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32" w:rsidRPr="00232573" w:rsidRDefault="00323432" w:rsidP="00323432">
      <w:pPr>
        <w:widowControl/>
        <w:snapToGrid w:val="0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495300</wp:posOffset>
            </wp:positionV>
            <wp:extent cx="4634865" cy="1879600"/>
            <wp:effectExtent l="0" t="0" r="0" b="635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573">
        <w:rPr>
          <w:rFonts w:ascii="Times New Roman" w:hAnsi="Times New Roman" w:cs="Times New Roman"/>
          <w:b/>
          <w:sz w:val="28"/>
          <w:szCs w:val="28"/>
        </w:rPr>
        <w:t>Supplementary Data</w:t>
      </w:r>
    </w:p>
    <w:p w:rsidR="00323432" w:rsidRPr="00232573" w:rsidRDefault="00323432" w:rsidP="00323432">
      <w:pPr>
        <w:widowControl/>
        <w:snapToGrid w:val="0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323432" w:rsidRPr="00232573" w:rsidRDefault="00323432" w:rsidP="00323432">
      <w:pPr>
        <w:widowControl/>
        <w:snapToGrid w:val="0"/>
        <w:spacing w:line="48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232573">
        <w:rPr>
          <w:rFonts w:ascii="Times New Roman" w:hAnsi="Times New Roman" w:cs="Times New Roman"/>
          <w:b/>
          <w:szCs w:val="24"/>
        </w:rPr>
        <w:t>Supplementary Figure 1</w:t>
      </w:r>
      <w:r w:rsidRPr="00232573">
        <w:rPr>
          <w:rFonts w:ascii="Times New Roman" w:hAnsi="Times New Roman" w:cs="Times New Roman"/>
          <w:bCs/>
          <w:szCs w:val="24"/>
        </w:rPr>
        <w:t>.</w:t>
      </w:r>
      <w:proofErr w:type="gramEnd"/>
      <w:r w:rsidRPr="00232573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232573">
        <w:rPr>
          <w:rFonts w:ascii="Times New Roman" w:hAnsi="Times New Roman" w:cs="Times New Roman"/>
          <w:szCs w:val="24"/>
        </w:rPr>
        <w:t>The histological verification of recording sites in the barrel cortex.</w:t>
      </w:r>
      <w:proofErr w:type="gramEnd"/>
      <w:r w:rsidRPr="00232573">
        <w:rPr>
          <w:rFonts w:ascii="Times New Roman" w:hAnsi="Times New Roman" w:cs="Times New Roman"/>
          <w:szCs w:val="24"/>
        </w:rPr>
        <w:t xml:space="preserve"> The brain slices were stained with cytochrome oxidase and the recording sites marked by micro-lesion in the barrel cortex (S1BF) (arrow). M1: primary motor cortex; M2: secondary motor cortex; S1HL: primary somatosensory cortex, </w:t>
      </w:r>
      <w:proofErr w:type="spellStart"/>
      <w:r w:rsidRPr="00232573">
        <w:rPr>
          <w:rFonts w:ascii="Times New Roman" w:hAnsi="Times New Roman" w:cs="Times New Roman"/>
          <w:szCs w:val="24"/>
        </w:rPr>
        <w:t>hindlimb</w:t>
      </w:r>
      <w:proofErr w:type="spellEnd"/>
      <w:r w:rsidRPr="00232573">
        <w:rPr>
          <w:rFonts w:ascii="Times New Roman" w:hAnsi="Times New Roman" w:cs="Times New Roman"/>
          <w:szCs w:val="24"/>
        </w:rPr>
        <w:t xml:space="preserve"> region; S1FL: primary somatosensory cortex, forelimb region; S2, secondary somatosensory cortex; cc: corpus callosum; </w:t>
      </w:r>
      <w:proofErr w:type="spellStart"/>
      <w:proofErr w:type="gramStart"/>
      <w:r w:rsidRPr="00232573">
        <w:rPr>
          <w:rFonts w:ascii="Times New Roman" w:hAnsi="Times New Roman" w:cs="Times New Roman"/>
          <w:szCs w:val="24"/>
        </w:rPr>
        <w:t>CPu</w:t>
      </w:r>
      <w:proofErr w:type="spellEnd"/>
      <w:proofErr w:type="gramEnd"/>
      <w:r w:rsidRPr="00232573">
        <w:rPr>
          <w:rFonts w:ascii="Times New Roman" w:hAnsi="Times New Roman" w:cs="Times New Roman"/>
          <w:szCs w:val="24"/>
        </w:rPr>
        <w:t>: caudate and putamen; LV: lateral ventricle.</w:t>
      </w:r>
    </w:p>
    <w:p w:rsidR="00323432" w:rsidRPr="00232573" w:rsidRDefault="00323432" w:rsidP="00323432">
      <w:pPr>
        <w:widowControl/>
        <w:spacing w:line="480" w:lineRule="auto"/>
        <w:rPr>
          <w:rFonts w:ascii="Times New Roman" w:hAnsi="Times New Roman" w:cs="Times New Roman"/>
        </w:rPr>
      </w:pPr>
      <w:r w:rsidRPr="00232573">
        <w:rPr>
          <w:rFonts w:ascii="Times New Roman" w:hAnsi="Times New Roman" w:cs="Times New Roman"/>
        </w:rPr>
        <w:br w:type="page"/>
      </w:r>
    </w:p>
    <w:p w:rsidR="00323432" w:rsidRPr="00232573" w:rsidRDefault="00323432" w:rsidP="00323432">
      <w:pPr>
        <w:widowControl/>
        <w:snapToGrid w:val="0"/>
        <w:spacing w:line="480" w:lineRule="auto"/>
        <w:rPr>
          <w:rFonts w:ascii="Times New Roman" w:hAnsi="Times New Roman" w:cs="Times New Roman"/>
        </w:rPr>
      </w:pPr>
    </w:p>
    <w:p w:rsidR="00323432" w:rsidRPr="00232573" w:rsidRDefault="00323432" w:rsidP="00323432">
      <w:pPr>
        <w:widowControl/>
        <w:snapToGrid w:val="0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>
            <wp:extent cx="4048125" cy="4010025"/>
            <wp:effectExtent l="0" t="0" r="9525" b="9525"/>
            <wp:docPr id="2" name="Picture 2" descr="C:\Users\Frank\Desktop\LEWIS manu\Figs\Figs &amp; Tables in 300dpi\Huang.Table 1 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7" descr="C:\Users\Frank\Desktop\LEWIS manu\Figs\Figs &amp; Tables in 300dpi\Huang.Table 1 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32" w:rsidRPr="00232573" w:rsidRDefault="00323432" w:rsidP="00323432">
      <w:pPr>
        <w:snapToGrid w:val="0"/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232573">
        <w:rPr>
          <w:rFonts w:ascii="Times New Roman" w:hAnsi="Times New Roman" w:cs="Times New Roman"/>
          <w:b/>
        </w:rPr>
        <w:t>Supplementary Table</w:t>
      </w:r>
      <w:r w:rsidRPr="00232573">
        <w:rPr>
          <w:rFonts w:ascii="Times New Roman" w:hAnsi="Times New Roman" w:cs="Times New Roman"/>
          <w:b/>
          <w:bCs/>
        </w:rPr>
        <w:t xml:space="preserve"> 1</w:t>
      </w:r>
      <w:r w:rsidRPr="00232573">
        <w:rPr>
          <w:rFonts w:ascii="Times New Roman" w:hAnsi="Times New Roman" w:cs="Times New Roman"/>
        </w:rPr>
        <w:t>.</w:t>
      </w:r>
      <w:proofErr w:type="gramEnd"/>
      <w:r w:rsidRPr="00232573">
        <w:rPr>
          <w:rFonts w:ascii="Times New Roman" w:hAnsi="Times New Roman" w:cs="Times New Roman"/>
        </w:rPr>
        <w:t xml:space="preserve"> A list of the multi-units and their primary whiskers recorded in the reconstruction group</w:t>
      </w:r>
    </w:p>
    <w:p w:rsidR="00323432" w:rsidRPr="00232573" w:rsidRDefault="00323432" w:rsidP="00323432">
      <w:pPr>
        <w:widowControl/>
        <w:snapToGrid w:val="0"/>
        <w:spacing w:line="480" w:lineRule="auto"/>
        <w:jc w:val="both"/>
        <w:rPr>
          <w:rFonts w:ascii="Times New Roman" w:hAnsi="Times New Roman" w:cs="Times New Roman"/>
        </w:rPr>
      </w:pPr>
      <w:r w:rsidRPr="00232573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noProof/>
          <w:lang w:eastAsia="en-US"/>
        </w:rPr>
        <w:lastRenderedPageBreak/>
        <w:drawing>
          <wp:inline distT="0" distB="0" distL="0" distR="0">
            <wp:extent cx="3886200" cy="6810375"/>
            <wp:effectExtent l="0" t="0" r="0" b="9525"/>
            <wp:docPr id="1" name="Picture 1" descr="C:\Users\Frank\Desktop\LEWIS manu\Figs\Figs &amp; Tables in 300dpi\Huang.Tabl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8" descr="C:\Users\Frank\Desktop\LEWIS manu\Figs\Figs &amp; Tables in 300dpi\Huang.Table 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432" w:rsidRPr="00232573" w:rsidRDefault="00323432" w:rsidP="00323432">
      <w:pPr>
        <w:snapToGrid w:val="0"/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232573">
        <w:rPr>
          <w:rFonts w:ascii="Times New Roman" w:hAnsi="Times New Roman" w:cs="Times New Roman"/>
          <w:b/>
        </w:rPr>
        <w:t>Supplementary Table</w:t>
      </w:r>
      <w:r w:rsidRPr="00232573">
        <w:rPr>
          <w:rFonts w:ascii="Times New Roman" w:hAnsi="Times New Roman" w:cs="Times New Roman"/>
          <w:b/>
          <w:bCs/>
        </w:rPr>
        <w:t xml:space="preserve"> 2</w:t>
      </w:r>
      <w:r w:rsidRPr="00232573">
        <w:rPr>
          <w:rFonts w:ascii="Times New Roman" w:hAnsi="Times New Roman" w:cs="Times New Roman"/>
        </w:rPr>
        <w:t>.</w:t>
      </w:r>
      <w:proofErr w:type="gramEnd"/>
      <w:r w:rsidRPr="00232573">
        <w:rPr>
          <w:rFonts w:ascii="Times New Roman" w:hAnsi="Times New Roman" w:cs="Times New Roman"/>
        </w:rPr>
        <w:t xml:space="preserve"> A list of the multi-units and their primary whiskers recorded in the sham and resection groups</w:t>
      </w:r>
    </w:p>
    <w:p w:rsidR="00323432" w:rsidRPr="00232573" w:rsidRDefault="00323432" w:rsidP="00323432">
      <w:pPr>
        <w:widowControl/>
        <w:snapToGrid w:val="0"/>
        <w:spacing w:line="480" w:lineRule="auto"/>
        <w:rPr>
          <w:rFonts w:ascii="Times New Roman" w:hAnsi="Times New Roman" w:cs="Times New Roman"/>
        </w:rPr>
      </w:pPr>
    </w:p>
    <w:p w:rsidR="00E80DF6" w:rsidRDefault="00E80DF6"/>
    <w:sectPr w:rsidR="00E80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32"/>
    <w:rsid w:val="00323432"/>
    <w:rsid w:val="00E8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32"/>
    <w:pPr>
      <w:widowControl w:val="0"/>
      <w:spacing w:after="0" w:line="240" w:lineRule="auto"/>
    </w:pPr>
    <w:rPr>
      <w:rFonts w:ascii="Calibri" w:eastAsia="PMingLiU" w:hAnsi="Calibri" w:cs="Mangal"/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32"/>
    <w:rPr>
      <w:rFonts w:ascii="Tahoma" w:eastAsia="PMingLiU" w:hAnsi="Tahoma" w:cs="Tahoma"/>
      <w:kern w:val="2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32"/>
    <w:pPr>
      <w:widowControl w:val="0"/>
      <w:spacing w:after="0" w:line="240" w:lineRule="auto"/>
    </w:pPr>
    <w:rPr>
      <w:rFonts w:ascii="Calibri" w:eastAsia="PMingLiU" w:hAnsi="Calibri" w:cs="Mangal"/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32"/>
    <w:rPr>
      <w:rFonts w:ascii="Tahoma" w:eastAsia="PMingLiU" w:hAnsi="Tahoma" w:cs="Tahoma"/>
      <w:kern w:val="2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2019-07-15T12:25:00Z</dcterms:created>
  <dcterms:modified xsi:type="dcterms:W3CDTF">2019-07-15T12:25:00Z</dcterms:modified>
</cp:coreProperties>
</file>