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1BB" w14:textId="77777777" w:rsidR="00286723" w:rsidRPr="0070151A" w:rsidRDefault="00286723" w:rsidP="00286723">
      <w:pPr>
        <w:rPr>
          <w:rFonts w:ascii="Arial" w:eastAsia="Times New Roman" w:hAnsi="Arial" w:cs="Arial"/>
          <w:b/>
          <w:sz w:val="22"/>
          <w:szCs w:val="22"/>
        </w:rPr>
      </w:pPr>
      <w:r w:rsidRPr="0070151A">
        <w:rPr>
          <w:rFonts w:ascii="Arial" w:eastAsia="Times New Roman" w:hAnsi="Arial" w:cs="Arial"/>
          <w:b/>
          <w:sz w:val="22"/>
          <w:szCs w:val="22"/>
        </w:rPr>
        <w:t>Online Appendix</w:t>
      </w:r>
    </w:p>
    <w:p w14:paraId="5E7EE366" w14:textId="77777777" w:rsidR="00286723" w:rsidRPr="0070151A" w:rsidRDefault="00286723" w:rsidP="00286723">
      <w:pPr>
        <w:rPr>
          <w:rFonts w:ascii="Arial" w:eastAsia="Times New Roman" w:hAnsi="Arial" w:cs="Arial"/>
          <w:b/>
          <w:sz w:val="22"/>
          <w:szCs w:val="22"/>
        </w:rPr>
      </w:pPr>
    </w:p>
    <w:p w14:paraId="3DDE4849" w14:textId="5CD88A5D" w:rsidR="006F1EFE" w:rsidRPr="00580695" w:rsidRDefault="006F1EFE" w:rsidP="006F1EFE">
      <w:pPr>
        <w:rPr>
          <w:rFonts w:ascii="Arial" w:hAnsi="Arial" w:cs="Arial"/>
          <w:sz w:val="22"/>
          <w:szCs w:val="22"/>
        </w:rPr>
      </w:pPr>
      <w:r w:rsidRPr="00580695">
        <w:rPr>
          <w:rFonts w:ascii="Arial" w:hAnsi="Arial" w:cs="Arial"/>
          <w:b/>
          <w:bCs/>
          <w:sz w:val="22"/>
          <w:szCs w:val="22"/>
        </w:rPr>
        <w:t>Table 1</w:t>
      </w:r>
      <w:r w:rsidRPr="00580695">
        <w:rPr>
          <w:rFonts w:ascii="Arial" w:hAnsi="Arial" w:cs="Arial"/>
          <w:sz w:val="22"/>
          <w:szCs w:val="22"/>
        </w:rPr>
        <w:t>. Population characteristics.</w:t>
      </w:r>
    </w:p>
    <w:p w14:paraId="1387ED0B" w14:textId="77777777" w:rsidR="006F1EFE" w:rsidRPr="0039150C" w:rsidRDefault="006F1EFE" w:rsidP="006F1EF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8090" w:type="dxa"/>
        <w:tblLook w:val="04A0" w:firstRow="1" w:lastRow="0" w:firstColumn="1" w:lastColumn="0" w:noHBand="0" w:noVBand="1"/>
      </w:tblPr>
      <w:tblGrid>
        <w:gridCol w:w="4315"/>
        <w:gridCol w:w="1260"/>
        <w:gridCol w:w="1260"/>
        <w:gridCol w:w="1255"/>
      </w:tblGrid>
      <w:tr w:rsidR="001057C6" w:rsidRPr="0039150C" w14:paraId="200F2844" w14:textId="77777777" w:rsidTr="001057C6">
        <w:tc>
          <w:tcPr>
            <w:tcW w:w="4315" w:type="dxa"/>
            <w:vAlign w:val="center"/>
          </w:tcPr>
          <w:p w14:paraId="609D6E46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>Patient characteristic</w:t>
            </w:r>
          </w:p>
        </w:tc>
        <w:tc>
          <w:tcPr>
            <w:tcW w:w="1260" w:type="dxa"/>
            <w:vAlign w:val="center"/>
          </w:tcPr>
          <w:p w14:paraId="578C498D" w14:textId="05CABCD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Shunted (n=2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14D69901" w14:textId="30C17D4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F90612">
              <w:rPr>
                <w:rFonts w:ascii="Arial" w:hAnsi="Arial" w:cs="Arial"/>
                <w:sz w:val="18"/>
                <w:szCs w:val="18"/>
              </w:rPr>
              <w:t>shunted</w:t>
            </w:r>
            <w:proofErr w:type="spellEnd"/>
            <w:r w:rsidRPr="00F90612">
              <w:rPr>
                <w:rFonts w:ascii="Arial" w:hAnsi="Arial" w:cs="Arial"/>
                <w:sz w:val="18"/>
                <w:szCs w:val="18"/>
              </w:rPr>
              <w:t xml:space="preserve"> (n=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55" w:type="dxa"/>
            <w:vAlign w:val="center"/>
          </w:tcPr>
          <w:p w14:paraId="4A5E55D2" w14:textId="5A6998C1" w:rsidR="001057C6" w:rsidRPr="00F90612" w:rsidRDefault="001057C6" w:rsidP="00105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Overall (n=</w:t>
            </w:r>
            <w:r>
              <w:rPr>
                <w:rFonts w:ascii="Arial" w:hAnsi="Arial" w:cs="Arial"/>
                <w:sz w:val="18"/>
                <w:szCs w:val="18"/>
              </w:rPr>
              <w:t>293)</w:t>
            </w:r>
          </w:p>
        </w:tc>
      </w:tr>
      <w:tr w:rsidR="001057C6" w:rsidRPr="0039150C" w14:paraId="6B767E53" w14:textId="77777777" w:rsidTr="001057C6">
        <w:tc>
          <w:tcPr>
            <w:tcW w:w="4315" w:type="dxa"/>
            <w:vAlign w:val="center"/>
          </w:tcPr>
          <w:p w14:paraId="00887D6B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Male gender (%)</w:t>
            </w:r>
          </w:p>
        </w:tc>
        <w:tc>
          <w:tcPr>
            <w:tcW w:w="1260" w:type="dxa"/>
            <w:vAlign w:val="center"/>
          </w:tcPr>
          <w:p w14:paraId="490F87D6" w14:textId="4DBADD84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60" w:type="dxa"/>
            <w:vAlign w:val="center"/>
          </w:tcPr>
          <w:p w14:paraId="286495D9" w14:textId="1E55C8E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5635DD45" w14:textId="0DCEBD7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762908A" w14:textId="77777777" w:rsidTr="001057C6">
        <w:tc>
          <w:tcPr>
            <w:tcW w:w="4315" w:type="dxa"/>
            <w:vAlign w:val="center"/>
          </w:tcPr>
          <w:p w14:paraId="3BD92353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Community ambulators (%)</w:t>
            </w:r>
          </w:p>
        </w:tc>
        <w:tc>
          <w:tcPr>
            <w:tcW w:w="1260" w:type="dxa"/>
          </w:tcPr>
          <w:p w14:paraId="32242473" w14:textId="14D0FC41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(10%)</w:t>
            </w:r>
          </w:p>
        </w:tc>
        <w:tc>
          <w:tcPr>
            <w:tcW w:w="1260" w:type="dxa"/>
            <w:vAlign w:val="center"/>
          </w:tcPr>
          <w:p w14:paraId="1B8C38F8" w14:textId="157230E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 (1</w:t>
            </w:r>
            <w:r>
              <w:rPr>
                <w:rFonts w:ascii="Arial" w:hAnsi="Arial" w:cs="Arial"/>
                <w:sz w:val="18"/>
                <w:szCs w:val="18"/>
              </w:rPr>
              <w:t>6%)</w:t>
            </w:r>
          </w:p>
        </w:tc>
        <w:tc>
          <w:tcPr>
            <w:tcW w:w="1255" w:type="dxa"/>
            <w:vAlign w:val="center"/>
          </w:tcPr>
          <w:p w14:paraId="521EEC78" w14:textId="7C5514F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B9BBA6F" w14:textId="77777777" w:rsidTr="001057C6">
        <w:tc>
          <w:tcPr>
            <w:tcW w:w="4315" w:type="dxa"/>
          </w:tcPr>
          <w:p w14:paraId="6B4FA28C" w14:textId="77777777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0612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1260" w:type="dxa"/>
          </w:tcPr>
          <w:p w14:paraId="526CC35E" w14:textId="306A0149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(9%)</w:t>
            </w:r>
          </w:p>
        </w:tc>
        <w:tc>
          <w:tcPr>
            <w:tcW w:w="1260" w:type="dxa"/>
            <w:vAlign w:val="center"/>
          </w:tcPr>
          <w:p w14:paraId="67A20868" w14:textId="432DEF6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</w:t>
            </w:r>
            <w:r>
              <w:rPr>
                <w:rFonts w:ascii="Arial" w:hAnsi="Arial" w:cs="Arial"/>
                <w:sz w:val="18"/>
                <w:szCs w:val="18"/>
              </w:rPr>
              <w:t>9%)</w:t>
            </w:r>
          </w:p>
        </w:tc>
        <w:tc>
          <w:tcPr>
            <w:tcW w:w="1255" w:type="dxa"/>
            <w:vAlign w:val="center"/>
          </w:tcPr>
          <w:p w14:paraId="285763C8" w14:textId="59F69755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171069A" w14:textId="77777777" w:rsidTr="001057C6">
        <w:tc>
          <w:tcPr>
            <w:tcW w:w="4315" w:type="dxa"/>
          </w:tcPr>
          <w:p w14:paraId="604C18CD" w14:textId="5CFA066C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Community ambulators </w:t>
            </w:r>
            <w:r>
              <w:rPr>
                <w:rFonts w:ascii="Arial" w:hAnsi="Arial" w:cs="Arial"/>
                <w:sz w:val="18"/>
                <w:szCs w:val="18"/>
              </w:rPr>
              <w:t xml:space="preserve">only among 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those who died after </w:t>
            </w:r>
            <w:r w:rsidR="003B78FE">
              <w:rPr>
                <w:rFonts w:ascii="Arial" w:hAnsi="Arial" w:cs="Arial"/>
                <w:sz w:val="18"/>
                <w:szCs w:val="18"/>
              </w:rPr>
              <w:t>four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years old</w:t>
            </w:r>
            <w:r>
              <w:rPr>
                <w:rFonts w:ascii="Arial" w:hAnsi="Arial" w:cs="Arial"/>
                <w:sz w:val="18"/>
                <w:szCs w:val="18"/>
              </w:rPr>
              <w:t xml:space="preserve"> (n=228)</w:t>
            </w:r>
          </w:p>
        </w:tc>
        <w:tc>
          <w:tcPr>
            <w:tcW w:w="1260" w:type="dxa"/>
          </w:tcPr>
          <w:p w14:paraId="73BAAA9D" w14:textId="6DC025C8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(12%)</w:t>
            </w:r>
          </w:p>
        </w:tc>
        <w:tc>
          <w:tcPr>
            <w:tcW w:w="1260" w:type="dxa"/>
            <w:vAlign w:val="center"/>
          </w:tcPr>
          <w:p w14:paraId="26656A54" w14:textId="47BC9AE8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(56%)</w:t>
            </w:r>
          </w:p>
        </w:tc>
        <w:tc>
          <w:tcPr>
            <w:tcW w:w="1255" w:type="dxa"/>
            <w:vAlign w:val="center"/>
          </w:tcPr>
          <w:p w14:paraId="4F963B62" w14:textId="3ED992D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(14%)</w:t>
            </w:r>
          </w:p>
        </w:tc>
      </w:tr>
      <w:tr w:rsidR="001057C6" w:rsidRPr="0039150C" w14:paraId="6D5698E0" w14:textId="77777777" w:rsidTr="001057C6">
        <w:trPr>
          <w:trHeight w:val="224"/>
        </w:trPr>
        <w:tc>
          <w:tcPr>
            <w:tcW w:w="4315" w:type="dxa"/>
          </w:tcPr>
          <w:p w14:paraId="78172047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Developmental delay (%)</w:t>
            </w:r>
          </w:p>
        </w:tc>
        <w:tc>
          <w:tcPr>
            <w:tcW w:w="1260" w:type="dxa"/>
          </w:tcPr>
          <w:p w14:paraId="659644FE" w14:textId="7F7668CE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(34%)</w:t>
            </w:r>
          </w:p>
        </w:tc>
        <w:tc>
          <w:tcPr>
            <w:tcW w:w="1260" w:type="dxa"/>
            <w:vAlign w:val="center"/>
          </w:tcPr>
          <w:p w14:paraId="2FF49448" w14:textId="3DE9F32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(22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173F2AB8" w14:textId="0962046A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(32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A2DB1C3" w14:textId="77777777" w:rsidTr="001057C6">
        <w:tc>
          <w:tcPr>
            <w:tcW w:w="4315" w:type="dxa"/>
          </w:tcPr>
          <w:p w14:paraId="2E33C6E2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</w:t>
            </w:r>
          </w:p>
        </w:tc>
        <w:tc>
          <w:tcPr>
            <w:tcW w:w="1260" w:type="dxa"/>
          </w:tcPr>
          <w:p w14:paraId="7DA34BDD" w14:textId="7C9FB07A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(20%)</w:t>
            </w:r>
          </w:p>
        </w:tc>
        <w:tc>
          <w:tcPr>
            <w:tcW w:w="1260" w:type="dxa"/>
            <w:vAlign w:val="center"/>
          </w:tcPr>
          <w:p w14:paraId="1FD811E3" w14:textId="5244D07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(9%)</w:t>
            </w:r>
          </w:p>
        </w:tc>
        <w:tc>
          <w:tcPr>
            <w:tcW w:w="1255" w:type="dxa"/>
            <w:vAlign w:val="center"/>
          </w:tcPr>
          <w:p w14:paraId="1FE47372" w14:textId="1AA202A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(19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1469B54" w14:textId="77777777" w:rsidTr="001057C6">
        <w:tc>
          <w:tcPr>
            <w:tcW w:w="4315" w:type="dxa"/>
          </w:tcPr>
          <w:p w14:paraId="6609350B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epilepsy (%)</w:t>
            </w:r>
          </w:p>
        </w:tc>
        <w:tc>
          <w:tcPr>
            <w:tcW w:w="1260" w:type="dxa"/>
          </w:tcPr>
          <w:p w14:paraId="7AC7034A" w14:textId="15422C16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(34%)</w:t>
            </w:r>
          </w:p>
        </w:tc>
        <w:tc>
          <w:tcPr>
            <w:tcW w:w="1260" w:type="dxa"/>
            <w:vAlign w:val="center"/>
          </w:tcPr>
          <w:p w14:paraId="0D24C6B5" w14:textId="6BF70AB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14BBBCCC" w14:textId="6584B58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(31</w:t>
            </w:r>
            <w:r w:rsidRPr="00F90612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057C6" w:rsidRPr="0039150C" w14:paraId="3EDE000B" w14:textId="77777777" w:rsidTr="001057C6">
        <w:tc>
          <w:tcPr>
            <w:tcW w:w="4315" w:type="dxa"/>
          </w:tcPr>
          <w:p w14:paraId="0CC1A85B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60" w:type="dxa"/>
          </w:tcPr>
          <w:p w14:paraId="17DDC64B" w14:textId="26A213E5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(19%)</w:t>
            </w:r>
          </w:p>
        </w:tc>
        <w:tc>
          <w:tcPr>
            <w:tcW w:w="1260" w:type="dxa"/>
            <w:vAlign w:val="center"/>
          </w:tcPr>
          <w:p w14:paraId="31AE0964" w14:textId="5E2D5BB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4BB6CCDC" w14:textId="769C36B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(17%)</w:t>
            </w:r>
          </w:p>
        </w:tc>
      </w:tr>
      <w:tr w:rsidR="001057C6" w:rsidRPr="0039150C" w14:paraId="5AC3D620" w14:textId="77777777" w:rsidTr="001057C6">
        <w:tc>
          <w:tcPr>
            <w:tcW w:w="4315" w:type="dxa"/>
          </w:tcPr>
          <w:p w14:paraId="65B483F4" w14:textId="7ED538A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History of epilepsy only among those who died after </w:t>
            </w:r>
            <w:r w:rsidR="003B78FE">
              <w:rPr>
                <w:rFonts w:ascii="Arial" w:hAnsi="Arial" w:cs="Arial"/>
                <w:sz w:val="18"/>
                <w:szCs w:val="18"/>
              </w:rPr>
              <w:t>one</w:t>
            </w:r>
            <w:r>
              <w:rPr>
                <w:rFonts w:ascii="Arial" w:hAnsi="Arial" w:cs="Arial"/>
                <w:sz w:val="18"/>
                <w:szCs w:val="18"/>
              </w:rPr>
              <w:t xml:space="preserve"> year old (n=258)</w:t>
            </w:r>
          </w:p>
        </w:tc>
        <w:tc>
          <w:tcPr>
            <w:tcW w:w="1260" w:type="dxa"/>
          </w:tcPr>
          <w:p w14:paraId="32C65102" w14:textId="32E2121B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(35%)</w:t>
            </w:r>
          </w:p>
        </w:tc>
        <w:tc>
          <w:tcPr>
            <w:tcW w:w="1260" w:type="dxa"/>
            <w:vAlign w:val="center"/>
          </w:tcPr>
          <w:p w14:paraId="32B8A9E3" w14:textId="5167D1F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(13%)</w:t>
            </w:r>
          </w:p>
        </w:tc>
        <w:tc>
          <w:tcPr>
            <w:tcW w:w="1255" w:type="dxa"/>
            <w:vAlign w:val="center"/>
          </w:tcPr>
          <w:p w14:paraId="2A6E0BB5" w14:textId="0A029D2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(34%)</w:t>
            </w:r>
          </w:p>
        </w:tc>
      </w:tr>
      <w:tr w:rsidR="001057C6" w:rsidRPr="0039150C" w14:paraId="5C955FD4" w14:textId="77777777" w:rsidTr="001057C6">
        <w:tc>
          <w:tcPr>
            <w:tcW w:w="4315" w:type="dxa"/>
          </w:tcPr>
          <w:p w14:paraId="31722425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Enrolled in </w:t>
            </w:r>
            <w:r w:rsidRPr="00F9061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National Spina Bifida Patient Registry (%)</w:t>
            </w:r>
          </w:p>
        </w:tc>
        <w:tc>
          <w:tcPr>
            <w:tcW w:w="1260" w:type="dxa"/>
          </w:tcPr>
          <w:p w14:paraId="199CCD03" w14:textId="25DD6E73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(18%)</w:t>
            </w:r>
          </w:p>
        </w:tc>
        <w:tc>
          <w:tcPr>
            <w:tcW w:w="1260" w:type="dxa"/>
            <w:vAlign w:val="center"/>
          </w:tcPr>
          <w:p w14:paraId="1AE31FC7" w14:textId="118F401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4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34773768" w14:textId="1C1E0E1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90612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79FA8B87" w14:textId="77777777" w:rsidTr="001057C6">
        <w:tc>
          <w:tcPr>
            <w:tcW w:w="4315" w:type="dxa"/>
          </w:tcPr>
          <w:p w14:paraId="698A3A0E" w14:textId="77777777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Median year of birth (IQR)</w:t>
            </w:r>
          </w:p>
        </w:tc>
        <w:tc>
          <w:tcPr>
            <w:tcW w:w="1260" w:type="dxa"/>
          </w:tcPr>
          <w:p w14:paraId="39309F3D" w14:textId="3AE3070C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1990 (1983-2000)</w:t>
            </w:r>
          </w:p>
        </w:tc>
        <w:tc>
          <w:tcPr>
            <w:tcW w:w="1260" w:type="dxa"/>
            <w:vAlign w:val="center"/>
          </w:tcPr>
          <w:p w14:paraId="5A846B82" w14:textId="6B604A4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1999</w:t>
            </w:r>
            <w:r w:rsidRPr="00F90612">
              <w:rPr>
                <w:rFonts w:ascii="Arial" w:hAnsi="Arial" w:cs="Arial"/>
                <w:sz w:val="18"/>
                <w:szCs w:val="18"/>
              </w:rPr>
              <w:t>-2015)</w:t>
            </w:r>
          </w:p>
        </w:tc>
        <w:tc>
          <w:tcPr>
            <w:tcW w:w="1255" w:type="dxa"/>
            <w:vAlign w:val="center"/>
          </w:tcPr>
          <w:p w14:paraId="6B88CBAD" w14:textId="7F31DD32" w:rsidR="001057C6" w:rsidRPr="00F90612" w:rsidRDefault="001057C6" w:rsidP="00105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199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(198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-200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057C6" w:rsidRPr="0039150C" w14:paraId="25B2BCC2" w14:textId="77777777" w:rsidTr="001057C6">
        <w:trPr>
          <w:trHeight w:val="63"/>
        </w:trPr>
        <w:tc>
          <w:tcPr>
            <w:tcW w:w="4315" w:type="dxa"/>
          </w:tcPr>
          <w:p w14:paraId="1BC7B899" w14:textId="77777777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762CDD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1D119D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6B2C8337" w14:textId="4A5BE6F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6C59F28E" w14:textId="77777777" w:rsidTr="001057C6">
        <w:trPr>
          <w:trHeight w:val="63"/>
        </w:trPr>
        <w:tc>
          <w:tcPr>
            <w:tcW w:w="4315" w:type="dxa"/>
          </w:tcPr>
          <w:p w14:paraId="550027FB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>Mortality data</w:t>
            </w:r>
          </w:p>
        </w:tc>
        <w:tc>
          <w:tcPr>
            <w:tcW w:w="1260" w:type="dxa"/>
          </w:tcPr>
          <w:p w14:paraId="34E26371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0D654E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1D39077" w14:textId="4CFD202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784D0E94" w14:textId="77777777" w:rsidTr="001057C6">
        <w:tc>
          <w:tcPr>
            <w:tcW w:w="4315" w:type="dxa"/>
          </w:tcPr>
          <w:p w14:paraId="51BB1CCF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Median year of death (IQR)</w:t>
            </w:r>
          </w:p>
        </w:tc>
        <w:tc>
          <w:tcPr>
            <w:tcW w:w="1260" w:type="dxa"/>
          </w:tcPr>
          <w:p w14:paraId="62C74AB1" w14:textId="329225F6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 (2007-2016)</w:t>
            </w:r>
          </w:p>
        </w:tc>
        <w:tc>
          <w:tcPr>
            <w:tcW w:w="1260" w:type="dxa"/>
            <w:vAlign w:val="center"/>
          </w:tcPr>
          <w:p w14:paraId="3045D4F6" w14:textId="34C80DC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(20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90612">
              <w:rPr>
                <w:rFonts w:ascii="Arial" w:hAnsi="Arial" w:cs="Arial"/>
                <w:sz w:val="18"/>
                <w:szCs w:val="18"/>
              </w:rPr>
              <w:t>-2017)</w:t>
            </w:r>
          </w:p>
        </w:tc>
        <w:tc>
          <w:tcPr>
            <w:tcW w:w="1255" w:type="dxa"/>
            <w:vAlign w:val="center"/>
          </w:tcPr>
          <w:p w14:paraId="7CD0FB7E" w14:textId="124FC66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2012 (2007-201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057C6" w:rsidRPr="0039150C" w14:paraId="09B4BF50" w14:textId="77777777" w:rsidTr="001057C6">
        <w:tc>
          <w:tcPr>
            <w:tcW w:w="4315" w:type="dxa"/>
          </w:tcPr>
          <w:p w14:paraId="3F3533A2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Median age at death (years, IQR)</w:t>
            </w:r>
          </w:p>
        </w:tc>
        <w:tc>
          <w:tcPr>
            <w:tcW w:w="1260" w:type="dxa"/>
          </w:tcPr>
          <w:p w14:paraId="3BB77754" w14:textId="2BC7169A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(9-27)</w:t>
            </w:r>
          </w:p>
        </w:tc>
        <w:tc>
          <w:tcPr>
            <w:tcW w:w="1260" w:type="dxa"/>
            <w:vAlign w:val="center"/>
          </w:tcPr>
          <w:p w14:paraId="6FE9B64C" w14:textId="2A0443D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&lt;1 (&lt;1-</w:t>
            </w:r>
            <w:r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1255" w:type="dxa"/>
            <w:vAlign w:val="center"/>
          </w:tcPr>
          <w:p w14:paraId="427E7E01" w14:textId="6C663F6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057C6" w:rsidRPr="0039150C" w14:paraId="305FE551" w14:textId="77777777" w:rsidTr="001057C6">
        <w:tc>
          <w:tcPr>
            <w:tcW w:w="4315" w:type="dxa"/>
          </w:tcPr>
          <w:p w14:paraId="761C1675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Infants (&lt;1 year old)</w:t>
            </w:r>
          </w:p>
        </w:tc>
        <w:tc>
          <w:tcPr>
            <w:tcW w:w="1260" w:type="dxa"/>
          </w:tcPr>
          <w:p w14:paraId="5A8EC055" w14:textId="0FBAC952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(7%)</w:t>
            </w:r>
          </w:p>
        </w:tc>
        <w:tc>
          <w:tcPr>
            <w:tcW w:w="1260" w:type="dxa"/>
            <w:vAlign w:val="center"/>
          </w:tcPr>
          <w:p w14:paraId="5EFCE809" w14:textId="0779A64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(53%)</w:t>
            </w:r>
          </w:p>
        </w:tc>
        <w:tc>
          <w:tcPr>
            <w:tcW w:w="1255" w:type="dxa"/>
            <w:vAlign w:val="center"/>
          </w:tcPr>
          <w:p w14:paraId="702401A4" w14:textId="213CB8F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(12%)</w:t>
            </w:r>
          </w:p>
        </w:tc>
      </w:tr>
      <w:tr w:rsidR="001057C6" w:rsidRPr="0039150C" w14:paraId="5221B9F5" w14:textId="77777777" w:rsidTr="001057C6">
        <w:tc>
          <w:tcPr>
            <w:tcW w:w="4315" w:type="dxa"/>
          </w:tcPr>
          <w:p w14:paraId="69ED2E43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(1-17.9 years old)</w:t>
            </w:r>
          </w:p>
        </w:tc>
        <w:tc>
          <w:tcPr>
            <w:tcW w:w="1260" w:type="dxa"/>
          </w:tcPr>
          <w:p w14:paraId="7CD4AACA" w14:textId="0BCA0B2F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(36%)</w:t>
            </w:r>
          </w:p>
        </w:tc>
        <w:tc>
          <w:tcPr>
            <w:tcW w:w="1260" w:type="dxa"/>
            <w:vAlign w:val="center"/>
          </w:tcPr>
          <w:p w14:paraId="74F21443" w14:textId="72BDCD0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(25%)</w:t>
            </w:r>
          </w:p>
        </w:tc>
        <w:tc>
          <w:tcPr>
            <w:tcW w:w="1255" w:type="dxa"/>
            <w:vAlign w:val="center"/>
          </w:tcPr>
          <w:p w14:paraId="53147036" w14:textId="34AD248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(35%)</w:t>
            </w:r>
          </w:p>
        </w:tc>
      </w:tr>
      <w:tr w:rsidR="001057C6" w:rsidRPr="0039150C" w14:paraId="599B0EEB" w14:textId="77777777" w:rsidTr="001057C6">
        <w:tc>
          <w:tcPr>
            <w:tcW w:w="4315" w:type="dxa"/>
          </w:tcPr>
          <w:p w14:paraId="72E7CCE2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Adults (18 years old or older)</w:t>
            </w:r>
          </w:p>
        </w:tc>
        <w:tc>
          <w:tcPr>
            <w:tcW w:w="1260" w:type="dxa"/>
          </w:tcPr>
          <w:p w14:paraId="3FCBA04B" w14:textId="611BCCFC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 (57%)</w:t>
            </w:r>
          </w:p>
        </w:tc>
        <w:tc>
          <w:tcPr>
            <w:tcW w:w="1260" w:type="dxa"/>
            <w:vAlign w:val="center"/>
          </w:tcPr>
          <w:p w14:paraId="7CE23D30" w14:textId="28D34E9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(22%)</w:t>
            </w:r>
          </w:p>
        </w:tc>
        <w:tc>
          <w:tcPr>
            <w:tcW w:w="1255" w:type="dxa"/>
            <w:vAlign w:val="center"/>
          </w:tcPr>
          <w:p w14:paraId="0635D0E2" w14:textId="0A691DD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(53%)</w:t>
            </w:r>
          </w:p>
        </w:tc>
      </w:tr>
      <w:tr w:rsidR="001057C6" w:rsidRPr="0039150C" w14:paraId="21F6A93E" w14:textId="77777777" w:rsidTr="001057C6">
        <w:tc>
          <w:tcPr>
            <w:tcW w:w="4315" w:type="dxa"/>
          </w:tcPr>
          <w:p w14:paraId="2C983CA4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Location where death occurred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</w:tcPr>
          <w:p w14:paraId="50720D3A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328101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39C3A751" w14:textId="71801FA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410278F8" w14:textId="77777777" w:rsidTr="001057C6">
        <w:tc>
          <w:tcPr>
            <w:tcW w:w="4315" w:type="dxa"/>
          </w:tcPr>
          <w:p w14:paraId="0EC768B2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Hospital with multidisciplinary MMC car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60" w:type="dxa"/>
          </w:tcPr>
          <w:p w14:paraId="3508C5CB" w14:textId="0293C142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(39%)</w:t>
            </w:r>
          </w:p>
        </w:tc>
        <w:tc>
          <w:tcPr>
            <w:tcW w:w="1260" w:type="dxa"/>
            <w:vAlign w:val="center"/>
          </w:tcPr>
          <w:p w14:paraId="3E5FB791" w14:textId="16F1E86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41B111BE" w14:textId="7F28E15A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B5106C4" w14:textId="77777777" w:rsidTr="001057C6">
        <w:tc>
          <w:tcPr>
            <w:tcW w:w="4315" w:type="dxa"/>
          </w:tcPr>
          <w:p w14:paraId="16E79EDC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Home/group home</w:t>
            </w:r>
          </w:p>
        </w:tc>
        <w:tc>
          <w:tcPr>
            <w:tcW w:w="1260" w:type="dxa"/>
          </w:tcPr>
          <w:p w14:paraId="7E618AAE" w14:textId="7969AF0E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(15%)</w:t>
            </w:r>
          </w:p>
        </w:tc>
        <w:tc>
          <w:tcPr>
            <w:tcW w:w="1260" w:type="dxa"/>
            <w:vAlign w:val="center"/>
          </w:tcPr>
          <w:p w14:paraId="1ED89044" w14:textId="078094E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63089535" w14:textId="357132D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47E0CD93" w14:textId="77777777" w:rsidTr="001057C6">
        <w:tc>
          <w:tcPr>
            <w:tcW w:w="4315" w:type="dxa"/>
          </w:tcPr>
          <w:p w14:paraId="4E7D785A" w14:textId="54EB02DB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Hospital without multidisciplinary MMC car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60" w:type="dxa"/>
          </w:tcPr>
          <w:p w14:paraId="753F5BCA" w14:textId="666DA120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(13%)</w:t>
            </w:r>
          </w:p>
        </w:tc>
        <w:tc>
          <w:tcPr>
            <w:tcW w:w="1260" w:type="dxa"/>
            <w:vAlign w:val="center"/>
          </w:tcPr>
          <w:p w14:paraId="251C2041" w14:textId="167202A6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132D31EB" w14:textId="2660562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251BC585" w14:textId="77777777" w:rsidTr="001057C6">
        <w:tc>
          <w:tcPr>
            <w:tcW w:w="4315" w:type="dxa"/>
          </w:tcPr>
          <w:p w14:paraId="163B6C01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Hospice</w:t>
            </w:r>
          </w:p>
        </w:tc>
        <w:tc>
          <w:tcPr>
            <w:tcW w:w="1260" w:type="dxa"/>
          </w:tcPr>
          <w:p w14:paraId="21150416" w14:textId="16CB2EE8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(4%)</w:t>
            </w:r>
          </w:p>
        </w:tc>
        <w:tc>
          <w:tcPr>
            <w:tcW w:w="1260" w:type="dxa"/>
          </w:tcPr>
          <w:p w14:paraId="3D8035A4" w14:textId="51E66476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DE7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01BF5B3C" w14:textId="7C77EEA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 (4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CF4EA12" w14:textId="77777777" w:rsidTr="001057C6">
        <w:tc>
          <w:tcPr>
            <w:tcW w:w="4315" w:type="dxa"/>
          </w:tcPr>
          <w:p w14:paraId="3575460D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Long-term care/nursing home</w:t>
            </w:r>
          </w:p>
        </w:tc>
        <w:tc>
          <w:tcPr>
            <w:tcW w:w="1260" w:type="dxa"/>
          </w:tcPr>
          <w:p w14:paraId="49A6EF7B" w14:textId="0BD32B70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(1%)</w:t>
            </w:r>
          </w:p>
        </w:tc>
        <w:tc>
          <w:tcPr>
            <w:tcW w:w="1260" w:type="dxa"/>
          </w:tcPr>
          <w:p w14:paraId="69F11375" w14:textId="7E2DC8A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DE7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4F51B761" w14:textId="31F0BF4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218BF0C9" w14:textId="77777777" w:rsidTr="001057C6">
        <w:tc>
          <w:tcPr>
            <w:tcW w:w="4315" w:type="dxa"/>
          </w:tcPr>
          <w:p w14:paraId="2AC4623F" w14:textId="77777777" w:rsidR="001057C6" w:rsidRPr="00F90612" w:rsidRDefault="001057C6" w:rsidP="001057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Other (work, roadway)</w:t>
            </w:r>
          </w:p>
        </w:tc>
        <w:tc>
          <w:tcPr>
            <w:tcW w:w="1260" w:type="dxa"/>
          </w:tcPr>
          <w:p w14:paraId="7DC6D471" w14:textId="3F362128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(1%)</w:t>
            </w:r>
          </w:p>
        </w:tc>
        <w:tc>
          <w:tcPr>
            <w:tcW w:w="1260" w:type="dxa"/>
          </w:tcPr>
          <w:p w14:paraId="6EA3526E" w14:textId="5226B1A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DE7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74A60E9F" w14:textId="14CB000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 (</w:t>
            </w:r>
            <w:r>
              <w:rPr>
                <w:rFonts w:ascii="Arial" w:hAnsi="Arial" w:cs="Arial"/>
                <w:sz w:val="18"/>
                <w:szCs w:val="18"/>
              </w:rPr>
              <w:t>1%)</w:t>
            </w:r>
          </w:p>
        </w:tc>
      </w:tr>
      <w:tr w:rsidR="001057C6" w:rsidRPr="0039150C" w14:paraId="5315653C" w14:textId="77777777" w:rsidTr="001057C6">
        <w:tc>
          <w:tcPr>
            <w:tcW w:w="4315" w:type="dxa"/>
          </w:tcPr>
          <w:p w14:paraId="10A10EC9" w14:textId="77777777" w:rsidR="001057C6" w:rsidRPr="00F90612" w:rsidRDefault="001057C6" w:rsidP="001057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</w:t>
            </w:r>
          </w:p>
        </w:tc>
        <w:tc>
          <w:tcPr>
            <w:tcW w:w="1260" w:type="dxa"/>
          </w:tcPr>
          <w:p w14:paraId="1F6CA6A4" w14:textId="1AA2E196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(28%)</w:t>
            </w:r>
          </w:p>
        </w:tc>
        <w:tc>
          <w:tcPr>
            <w:tcW w:w="1260" w:type="dxa"/>
            <w:vAlign w:val="center"/>
          </w:tcPr>
          <w:p w14:paraId="3FF41BA8" w14:textId="78138CF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323269E6" w14:textId="5E54AA6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(26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E06C4BE" w14:textId="77777777" w:rsidTr="001057C6">
        <w:tc>
          <w:tcPr>
            <w:tcW w:w="4315" w:type="dxa"/>
          </w:tcPr>
          <w:p w14:paraId="76D98FFA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Cs/>
                <w:sz w:val="18"/>
                <w:szCs w:val="18"/>
              </w:rPr>
              <w:t>Surgery within last 30 days of life (%)</w:t>
            </w:r>
          </w:p>
        </w:tc>
        <w:tc>
          <w:tcPr>
            <w:tcW w:w="1260" w:type="dxa"/>
          </w:tcPr>
          <w:p w14:paraId="3CF1AC68" w14:textId="75B4FA1A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(24%)</w:t>
            </w:r>
          </w:p>
        </w:tc>
        <w:tc>
          <w:tcPr>
            <w:tcW w:w="1260" w:type="dxa"/>
            <w:vAlign w:val="center"/>
          </w:tcPr>
          <w:p w14:paraId="1812B524" w14:textId="1B30F41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90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6558E2EF" w14:textId="11B2339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9AD1D01" w14:textId="77777777" w:rsidTr="001057C6">
        <w:tc>
          <w:tcPr>
            <w:tcW w:w="4315" w:type="dxa"/>
          </w:tcPr>
          <w:p w14:paraId="04B65F4E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Cs/>
                <w:sz w:val="18"/>
                <w:szCs w:val="18"/>
              </w:rPr>
              <w:t xml:space="preserve">   Unknow</w:t>
            </w: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</w:p>
        </w:tc>
        <w:tc>
          <w:tcPr>
            <w:tcW w:w="1260" w:type="dxa"/>
          </w:tcPr>
          <w:p w14:paraId="43F483DC" w14:textId="3AEBA3A4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(33%)</w:t>
            </w:r>
          </w:p>
        </w:tc>
        <w:tc>
          <w:tcPr>
            <w:tcW w:w="1260" w:type="dxa"/>
            <w:vAlign w:val="center"/>
          </w:tcPr>
          <w:p w14:paraId="495E331F" w14:textId="5F7AA7B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4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55" w:type="dxa"/>
            <w:vAlign w:val="center"/>
          </w:tcPr>
          <w:p w14:paraId="3FFF214B" w14:textId="047FE19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(31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C1F30C7" w14:textId="77777777" w:rsidTr="001057C6">
        <w:tc>
          <w:tcPr>
            <w:tcW w:w="4315" w:type="dxa"/>
          </w:tcPr>
          <w:p w14:paraId="413E7246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Source of death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</w:tcPr>
          <w:p w14:paraId="650DEC6E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DB1829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1D4CF3D" w14:textId="7FDAFD9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4D093130" w14:textId="77777777" w:rsidTr="001057C6">
        <w:tc>
          <w:tcPr>
            <w:tcW w:w="4315" w:type="dxa"/>
          </w:tcPr>
          <w:p w14:paraId="739EFF0F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Medical records</w:t>
            </w:r>
          </w:p>
        </w:tc>
        <w:tc>
          <w:tcPr>
            <w:tcW w:w="1260" w:type="dxa"/>
          </w:tcPr>
          <w:p w14:paraId="080258F1" w14:textId="7CF1AF81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 (91%)</w:t>
            </w:r>
          </w:p>
        </w:tc>
        <w:tc>
          <w:tcPr>
            <w:tcW w:w="1260" w:type="dxa"/>
            <w:vAlign w:val="center"/>
          </w:tcPr>
          <w:p w14:paraId="1A2C4025" w14:textId="2D38F94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(97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1F925D12" w14:textId="617145B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CF24486" w14:textId="77777777" w:rsidTr="001057C6">
        <w:tc>
          <w:tcPr>
            <w:tcW w:w="4315" w:type="dxa"/>
          </w:tcPr>
          <w:p w14:paraId="74B0DA5F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Institutional databases</w:t>
            </w:r>
          </w:p>
        </w:tc>
        <w:tc>
          <w:tcPr>
            <w:tcW w:w="1260" w:type="dxa"/>
          </w:tcPr>
          <w:p w14:paraId="69736E22" w14:textId="5EE6DB6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(11%)</w:t>
            </w:r>
          </w:p>
        </w:tc>
        <w:tc>
          <w:tcPr>
            <w:tcW w:w="1260" w:type="dxa"/>
            <w:vAlign w:val="center"/>
          </w:tcPr>
          <w:p w14:paraId="54075CB5" w14:textId="338F0B3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 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763DD3C6" w14:textId="40729B8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(11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AE46886" w14:textId="77777777" w:rsidTr="001057C6">
        <w:tc>
          <w:tcPr>
            <w:tcW w:w="4315" w:type="dxa"/>
          </w:tcPr>
          <w:p w14:paraId="353B8A3E" w14:textId="5A00DEF2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Death certificate</w:t>
            </w:r>
          </w:p>
        </w:tc>
        <w:tc>
          <w:tcPr>
            <w:tcW w:w="1260" w:type="dxa"/>
          </w:tcPr>
          <w:p w14:paraId="331CB1CA" w14:textId="597BDBDA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(10%)</w:t>
            </w:r>
          </w:p>
        </w:tc>
        <w:tc>
          <w:tcPr>
            <w:tcW w:w="1260" w:type="dxa"/>
            <w:vAlign w:val="center"/>
          </w:tcPr>
          <w:p w14:paraId="71C053B9" w14:textId="6937FDB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 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3BF6ECBA" w14:textId="779DD7F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8701C23" w14:textId="77777777" w:rsidTr="001057C6">
        <w:tc>
          <w:tcPr>
            <w:tcW w:w="4315" w:type="dxa"/>
          </w:tcPr>
          <w:p w14:paraId="778AA50F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Parent or caregiver</w:t>
            </w:r>
          </w:p>
        </w:tc>
        <w:tc>
          <w:tcPr>
            <w:tcW w:w="1260" w:type="dxa"/>
          </w:tcPr>
          <w:p w14:paraId="3DA7CE3C" w14:textId="7FAE2770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(9%)</w:t>
            </w:r>
          </w:p>
        </w:tc>
        <w:tc>
          <w:tcPr>
            <w:tcW w:w="1260" w:type="dxa"/>
            <w:vAlign w:val="center"/>
          </w:tcPr>
          <w:p w14:paraId="02A2ABDB" w14:textId="250DB68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79053932" w14:textId="35CADE1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27 (</w:t>
            </w:r>
            <w:r>
              <w:rPr>
                <w:rFonts w:ascii="Arial" w:hAnsi="Arial" w:cs="Arial"/>
                <w:sz w:val="18"/>
                <w:szCs w:val="18"/>
              </w:rPr>
              <w:t>9%</w:t>
            </w:r>
            <w:r w:rsidRPr="00F90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057C6" w:rsidRPr="0039150C" w14:paraId="4D9FFF73" w14:textId="77777777" w:rsidTr="001057C6">
        <w:tc>
          <w:tcPr>
            <w:tcW w:w="4315" w:type="dxa"/>
          </w:tcPr>
          <w:p w14:paraId="5FF456FC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Primary care provider or other healthcare professional</w:t>
            </w:r>
          </w:p>
        </w:tc>
        <w:tc>
          <w:tcPr>
            <w:tcW w:w="1260" w:type="dxa"/>
          </w:tcPr>
          <w:p w14:paraId="2EA9CE51" w14:textId="572BED72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(8%)</w:t>
            </w:r>
          </w:p>
        </w:tc>
        <w:tc>
          <w:tcPr>
            <w:tcW w:w="1260" w:type="dxa"/>
            <w:vAlign w:val="center"/>
          </w:tcPr>
          <w:p w14:paraId="66D6F778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(0.0%)</w:t>
            </w:r>
          </w:p>
        </w:tc>
        <w:tc>
          <w:tcPr>
            <w:tcW w:w="1255" w:type="dxa"/>
            <w:vAlign w:val="center"/>
          </w:tcPr>
          <w:p w14:paraId="45A45D67" w14:textId="763F2F8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21 (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63C09ED" w14:textId="77777777" w:rsidTr="001057C6">
        <w:tc>
          <w:tcPr>
            <w:tcW w:w="4315" w:type="dxa"/>
          </w:tcPr>
          <w:p w14:paraId="0E17C01D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Obituary or </w:t>
            </w:r>
            <w:proofErr w:type="gramStart"/>
            <w:r w:rsidRPr="00F90612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F90612">
              <w:rPr>
                <w:rFonts w:ascii="Arial" w:hAnsi="Arial" w:cs="Arial"/>
                <w:sz w:val="18"/>
                <w:szCs w:val="18"/>
              </w:rPr>
              <w:t xml:space="preserve"> public announcement</w:t>
            </w:r>
          </w:p>
        </w:tc>
        <w:tc>
          <w:tcPr>
            <w:tcW w:w="1260" w:type="dxa"/>
          </w:tcPr>
          <w:p w14:paraId="5B5B26C9" w14:textId="4B410EB2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(5%)</w:t>
            </w:r>
          </w:p>
        </w:tc>
        <w:tc>
          <w:tcPr>
            <w:tcW w:w="1260" w:type="dxa"/>
            <w:vAlign w:val="center"/>
          </w:tcPr>
          <w:p w14:paraId="512483FE" w14:textId="0712C28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768DBA96" w14:textId="3E93361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15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75FF5F81" w14:textId="77777777" w:rsidTr="00E115B8">
        <w:tc>
          <w:tcPr>
            <w:tcW w:w="4315" w:type="dxa"/>
          </w:tcPr>
          <w:p w14:paraId="38558AA9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State or provincial database</w:t>
            </w:r>
          </w:p>
        </w:tc>
        <w:tc>
          <w:tcPr>
            <w:tcW w:w="1260" w:type="dxa"/>
            <w:vAlign w:val="center"/>
          </w:tcPr>
          <w:p w14:paraId="3F0CBFFC" w14:textId="19DDAC2A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(1%)</w:t>
            </w:r>
          </w:p>
        </w:tc>
        <w:tc>
          <w:tcPr>
            <w:tcW w:w="1260" w:type="dxa"/>
            <w:vAlign w:val="center"/>
          </w:tcPr>
          <w:p w14:paraId="7A4EA6BC" w14:textId="346B4BB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053C5116" w14:textId="3CE70BE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DDBFC7C" w14:textId="77777777" w:rsidTr="00E115B8">
        <w:tc>
          <w:tcPr>
            <w:tcW w:w="4315" w:type="dxa"/>
          </w:tcPr>
          <w:p w14:paraId="60FFBFA3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Autopsy performed (%)</w:t>
            </w:r>
          </w:p>
        </w:tc>
        <w:tc>
          <w:tcPr>
            <w:tcW w:w="1260" w:type="dxa"/>
            <w:vAlign w:val="center"/>
          </w:tcPr>
          <w:p w14:paraId="69A6B516" w14:textId="68229781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(9%)</w:t>
            </w:r>
          </w:p>
        </w:tc>
        <w:tc>
          <w:tcPr>
            <w:tcW w:w="1260" w:type="dxa"/>
            <w:vAlign w:val="center"/>
          </w:tcPr>
          <w:p w14:paraId="7D40C6BC" w14:textId="0B78925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7 (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763C998F" w14:textId="3643DF9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4FE2903" w14:textId="77777777" w:rsidTr="00E115B8">
        <w:tc>
          <w:tcPr>
            <w:tcW w:w="4315" w:type="dxa"/>
          </w:tcPr>
          <w:p w14:paraId="4B71EC80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</w:t>
            </w:r>
          </w:p>
        </w:tc>
        <w:tc>
          <w:tcPr>
            <w:tcW w:w="1260" w:type="dxa"/>
            <w:vAlign w:val="center"/>
          </w:tcPr>
          <w:p w14:paraId="68F90072" w14:textId="121B1E5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(48%)</w:t>
            </w:r>
          </w:p>
        </w:tc>
        <w:tc>
          <w:tcPr>
            <w:tcW w:w="1260" w:type="dxa"/>
            <w:vAlign w:val="center"/>
          </w:tcPr>
          <w:p w14:paraId="2219B519" w14:textId="0769E72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3194D00C" w14:textId="14B50B9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133 </w:t>
            </w:r>
            <w:r w:rsidRPr="00F90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2EAA80B" w14:textId="77777777" w:rsidTr="00E115B8">
        <w:tc>
          <w:tcPr>
            <w:tcW w:w="4315" w:type="dxa"/>
          </w:tcPr>
          <w:p w14:paraId="15782AF7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F9D664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0DFEE9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1FDD96B0" w14:textId="1DFAE8D6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516E0A3E" w14:textId="77777777" w:rsidTr="00E115B8">
        <w:tc>
          <w:tcPr>
            <w:tcW w:w="4315" w:type="dxa"/>
          </w:tcPr>
          <w:p w14:paraId="4F3D7A1F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sz w:val="18"/>
                <w:szCs w:val="18"/>
              </w:rPr>
              <w:t>Neurosurgical management</w:t>
            </w:r>
          </w:p>
        </w:tc>
        <w:tc>
          <w:tcPr>
            <w:tcW w:w="1260" w:type="dxa"/>
            <w:vAlign w:val="center"/>
          </w:tcPr>
          <w:p w14:paraId="10F68287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CC17FE8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BFD59E2" w14:textId="7E52155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00601639" w14:textId="77777777" w:rsidTr="00E115B8">
        <w:tc>
          <w:tcPr>
            <w:tcW w:w="4315" w:type="dxa"/>
          </w:tcPr>
          <w:p w14:paraId="058BCFE2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Cs/>
                <w:sz w:val="18"/>
                <w:szCs w:val="18"/>
              </w:rPr>
              <w:t>Documented hydrocephalus (%)</w:t>
            </w:r>
          </w:p>
        </w:tc>
        <w:tc>
          <w:tcPr>
            <w:tcW w:w="1260" w:type="dxa"/>
            <w:vAlign w:val="center"/>
          </w:tcPr>
          <w:p w14:paraId="28053B93" w14:textId="35668C8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 (100%)</w:t>
            </w:r>
          </w:p>
        </w:tc>
        <w:tc>
          <w:tcPr>
            <w:tcW w:w="1260" w:type="dxa"/>
            <w:vAlign w:val="center"/>
          </w:tcPr>
          <w:p w14:paraId="67577D01" w14:textId="063F2E6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 (63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602B837C" w14:textId="05A4F4B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5889C93" w14:textId="77777777" w:rsidTr="00E115B8">
        <w:tc>
          <w:tcPr>
            <w:tcW w:w="4315" w:type="dxa"/>
          </w:tcPr>
          <w:p w14:paraId="01414AF3" w14:textId="1E7EA69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Endoscopic third ventriculostomy (%)</w:t>
            </w:r>
          </w:p>
        </w:tc>
        <w:tc>
          <w:tcPr>
            <w:tcW w:w="1260" w:type="dxa"/>
            <w:vAlign w:val="center"/>
          </w:tcPr>
          <w:p w14:paraId="6FF501A9" w14:textId="3A28CF23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(7%)</w:t>
            </w:r>
          </w:p>
        </w:tc>
        <w:tc>
          <w:tcPr>
            <w:tcW w:w="1260" w:type="dxa"/>
            <w:vAlign w:val="center"/>
          </w:tcPr>
          <w:p w14:paraId="29BC0B9D" w14:textId="334188C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26CE5B13" w14:textId="0F78DCC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(8%)</w:t>
            </w:r>
          </w:p>
        </w:tc>
      </w:tr>
      <w:tr w:rsidR="001057C6" w:rsidRPr="0039150C" w14:paraId="3E665765" w14:textId="77777777" w:rsidTr="00E115B8">
        <w:tc>
          <w:tcPr>
            <w:tcW w:w="4315" w:type="dxa"/>
          </w:tcPr>
          <w:p w14:paraId="74EBA7D7" w14:textId="47A5BBB8" w:rsidR="001057C6" w:rsidRPr="00F90612" w:rsidRDefault="001057C6" w:rsidP="001057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Shunt revision (%)</w:t>
            </w:r>
          </w:p>
        </w:tc>
        <w:tc>
          <w:tcPr>
            <w:tcW w:w="1260" w:type="dxa"/>
            <w:vAlign w:val="center"/>
          </w:tcPr>
          <w:p w14:paraId="2F743B3A" w14:textId="4A9F33E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(71%)</w:t>
            </w:r>
          </w:p>
        </w:tc>
        <w:tc>
          <w:tcPr>
            <w:tcW w:w="1260" w:type="dxa"/>
            <w:vAlign w:val="center"/>
          </w:tcPr>
          <w:p w14:paraId="0CF40FD1" w14:textId="7508B04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55" w:type="dxa"/>
            <w:vAlign w:val="center"/>
          </w:tcPr>
          <w:p w14:paraId="1087A234" w14:textId="46B8D0A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(61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7C66477D" w14:textId="77777777" w:rsidTr="00E115B8">
        <w:tc>
          <w:tcPr>
            <w:tcW w:w="4315" w:type="dxa"/>
          </w:tcPr>
          <w:p w14:paraId="77338180" w14:textId="61A6DBC4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 </w:t>
            </w:r>
          </w:p>
        </w:tc>
        <w:tc>
          <w:tcPr>
            <w:tcW w:w="1260" w:type="dxa"/>
            <w:vAlign w:val="center"/>
          </w:tcPr>
          <w:p w14:paraId="3B9DCDD3" w14:textId="5896012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(11%)</w:t>
            </w:r>
          </w:p>
        </w:tc>
        <w:tc>
          <w:tcPr>
            <w:tcW w:w="1260" w:type="dxa"/>
            <w:vAlign w:val="center"/>
          </w:tcPr>
          <w:p w14:paraId="15D052CE" w14:textId="56090F6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55" w:type="dxa"/>
            <w:vAlign w:val="center"/>
          </w:tcPr>
          <w:p w14:paraId="0BB3663F" w14:textId="0D7ACFF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(9%)</w:t>
            </w:r>
          </w:p>
        </w:tc>
      </w:tr>
      <w:tr w:rsidR="001057C6" w:rsidRPr="0039150C" w14:paraId="39327F17" w14:textId="77777777" w:rsidTr="00E115B8">
        <w:tc>
          <w:tcPr>
            <w:tcW w:w="4315" w:type="dxa"/>
          </w:tcPr>
          <w:p w14:paraId="7AD186FC" w14:textId="438525BD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Median shunt revisions (IQR)</w:t>
            </w:r>
          </w:p>
        </w:tc>
        <w:tc>
          <w:tcPr>
            <w:tcW w:w="1260" w:type="dxa"/>
            <w:vAlign w:val="center"/>
          </w:tcPr>
          <w:p w14:paraId="56D79AA0" w14:textId="0DB5FFEB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(1-5)</w:t>
            </w:r>
          </w:p>
        </w:tc>
        <w:tc>
          <w:tcPr>
            <w:tcW w:w="1260" w:type="dxa"/>
            <w:vAlign w:val="center"/>
          </w:tcPr>
          <w:p w14:paraId="1C3C38AD" w14:textId="19934FE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55" w:type="dxa"/>
            <w:vAlign w:val="center"/>
          </w:tcPr>
          <w:p w14:paraId="1C16FE9D" w14:textId="781841F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(1-5)</w:t>
            </w:r>
          </w:p>
        </w:tc>
      </w:tr>
      <w:tr w:rsidR="001057C6" w:rsidRPr="0039150C" w14:paraId="4FB0C21A" w14:textId="77777777" w:rsidTr="00E115B8">
        <w:tc>
          <w:tcPr>
            <w:tcW w:w="4315" w:type="dxa"/>
          </w:tcPr>
          <w:p w14:paraId="614255B8" w14:textId="02B198A0" w:rsidR="001057C6" w:rsidRPr="00F90612" w:rsidRDefault="001057C6" w:rsidP="001057C6">
            <w:pPr>
              <w:tabs>
                <w:tab w:val="left" w:pos="2893"/>
              </w:tabs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Median years from last revision to death (IQR)</w:t>
            </w:r>
          </w:p>
        </w:tc>
        <w:tc>
          <w:tcPr>
            <w:tcW w:w="1260" w:type="dxa"/>
            <w:vAlign w:val="center"/>
          </w:tcPr>
          <w:p w14:paraId="31C17C30" w14:textId="1A27A54D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(1-12)</w:t>
            </w:r>
          </w:p>
        </w:tc>
        <w:tc>
          <w:tcPr>
            <w:tcW w:w="1260" w:type="dxa"/>
            <w:vAlign w:val="center"/>
          </w:tcPr>
          <w:p w14:paraId="39DF224F" w14:textId="546ADD1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90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55" w:type="dxa"/>
            <w:vAlign w:val="center"/>
          </w:tcPr>
          <w:p w14:paraId="23F02B10" w14:textId="5F92216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B5902">
              <w:rPr>
                <w:rFonts w:ascii="Arial" w:hAnsi="Arial" w:cs="Arial"/>
                <w:sz w:val="18"/>
                <w:szCs w:val="18"/>
              </w:rPr>
              <w:t>(1-</w:t>
            </w:r>
            <w:r>
              <w:rPr>
                <w:rFonts w:ascii="Arial" w:hAnsi="Arial" w:cs="Arial"/>
                <w:sz w:val="18"/>
                <w:szCs w:val="18"/>
              </w:rPr>
              <w:t>12)</w:t>
            </w:r>
          </w:p>
        </w:tc>
      </w:tr>
      <w:tr w:rsidR="001057C6" w:rsidRPr="0039150C" w14:paraId="3BE1872C" w14:textId="77777777" w:rsidTr="00E115B8">
        <w:tc>
          <w:tcPr>
            <w:tcW w:w="4315" w:type="dxa"/>
          </w:tcPr>
          <w:p w14:paraId="4B134F9D" w14:textId="2012AD52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spinal cord untethering (%)</w:t>
            </w:r>
          </w:p>
        </w:tc>
        <w:tc>
          <w:tcPr>
            <w:tcW w:w="1260" w:type="dxa"/>
            <w:vAlign w:val="center"/>
          </w:tcPr>
          <w:p w14:paraId="559AD171" w14:textId="7DFD470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(25%)</w:t>
            </w:r>
          </w:p>
        </w:tc>
        <w:tc>
          <w:tcPr>
            <w:tcW w:w="1260" w:type="dxa"/>
            <w:vAlign w:val="center"/>
          </w:tcPr>
          <w:p w14:paraId="01A5AF9D" w14:textId="79909A8B" w:rsidR="001057C6" w:rsidRPr="003B590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03ED2643" w14:textId="04175A16" w:rsidR="001057C6" w:rsidRPr="003B590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F90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2704D5F4" w14:textId="77777777" w:rsidTr="00E115B8">
        <w:trPr>
          <w:trHeight w:val="63"/>
        </w:trPr>
        <w:tc>
          <w:tcPr>
            <w:tcW w:w="4315" w:type="dxa"/>
          </w:tcPr>
          <w:p w14:paraId="560B6A9D" w14:textId="77E6845F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lastRenderedPageBreak/>
              <w:t xml:space="preserve">   Unknown</w:t>
            </w:r>
          </w:p>
        </w:tc>
        <w:tc>
          <w:tcPr>
            <w:tcW w:w="1260" w:type="dxa"/>
            <w:vAlign w:val="center"/>
          </w:tcPr>
          <w:p w14:paraId="54BC4448" w14:textId="789A990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(25%)</w:t>
            </w:r>
          </w:p>
        </w:tc>
        <w:tc>
          <w:tcPr>
            <w:tcW w:w="1260" w:type="dxa"/>
            <w:vAlign w:val="center"/>
          </w:tcPr>
          <w:p w14:paraId="7397D21C" w14:textId="2C3AEF3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0021AD5F" w14:textId="5765FBC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08FA4F9" w14:textId="77777777" w:rsidTr="00E115B8">
        <w:trPr>
          <w:trHeight w:val="63"/>
        </w:trPr>
        <w:tc>
          <w:tcPr>
            <w:tcW w:w="4315" w:type="dxa"/>
          </w:tcPr>
          <w:p w14:paraId="7F90AD35" w14:textId="023C4701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Median spinal cord </w:t>
            </w:r>
            <w:proofErr w:type="spellStart"/>
            <w:r w:rsidRPr="00F90612">
              <w:rPr>
                <w:rFonts w:ascii="Arial" w:hAnsi="Arial" w:cs="Arial"/>
                <w:sz w:val="18"/>
                <w:szCs w:val="18"/>
              </w:rPr>
              <w:t>untetherings</w:t>
            </w:r>
            <w:proofErr w:type="spellEnd"/>
            <w:r w:rsidRPr="00F90612">
              <w:rPr>
                <w:rFonts w:ascii="Arial" w:hAnsi="Arial" w:cs="Arial"/>
                <w:sz w:val="18"/>
                <w:szCs w:val="18"/>
              </w:rPr>
              <w:t xml:space="preserve"> (IQR)</w:t>
            </w:r>
          </w:p>
        </w:tc>
        <w:tc>
          <w:tcPr>
            <w:tcW w:w="1260" w:type="dxa"/>
            <w:vAlign w:val="center"/>
          </w:tcPr>
          <w:p w14:paraId="373D0098" w14:textId="5DED9874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(1-2)</w:t>
            </w:r>
          </w:p>
        </w:tc>
        <w:tc>
          <w:tcPr>
            <w:tcW w:w="1260" w:type="dxa"/>
            <w:vAlign w:val="center"/>
          </w:tcPr>
          <w:p w14:paraId="178BEAF1" w14:textId="087BD5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2, 2</w:t>
            </w:r>
          </w:p>
        </w:tc>
        <w:tc>
          <w:tcPr>
            <w:tcW w:w="1255" w:type="dxa"/>
            <w:vAlign w:val="center"/>
          </w:tcPr>
          <w:p w14:paraId="1C40E4A1" w14:textId="7C9485D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(1-2)</w:t>
            </w:r>
          </w:p>
        </w:tc>
      </w:tr>
      <w:tr w:rsidR="001057C6" w:rsidRPr="0039150C" w14:paraId="5186FB71" w14:textId="77777777" w:rsidTr="00E115B8">
        <w:trPr>
          <w:trHeight w:val="63"/>
        </w:trPr>
        <w:tc>
          <w:tcPr>
            <w:tcW w:w="4315" w:type="dxa"/>
          </w:tcPr>
          <w:p w14:paraId="21B88594" w14:textId="68DE73FF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41BFD7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DCFED1" w14:textId="72B4914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11D272B3" w14:textId="1436F77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3643F6E5" w14:textId="77777777" w:rsidTr="00E115B8">
        <w:trPr>
          <w:trHeight w:val="63"/>
        </w:trPr>
        <w:tc>
          <w:tcPr>
            <w:tcW w:w="4315" w:type="dxa"/>
          </w:tcPr>
          <w:p w14:paraId="426903A7" w14:textId="1BC13906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>Bladder and bowel management</w:t>
            </w:r>
          </w:p>
        </w:tc>
        <w:tc>
          <w:tcPr>
            <w:tcW w:w="1260" w:type="dxa"/>
            <w:vAlign w:val="center"/>
          </w:tcPr>
          <w:p w14:paraId="07062D1E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18D73BA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72E780C5" w14:textId="70BA6F4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35830E30" w14:textId="77777777" w:rsidTr="00E115B8">
        <w:trPr>
          <w:trHeight w:val="63"/>
        </w:trPr>
        <w:tc>
          <w:tcPr>
            <w:tcW w:w="4315" w:type="dxa"/>
          </w:tcPr>
          <w:p w14:paraId="68639205" w14:textId="6F579504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incontinent vesicostomy (%)</w:t>
            </w:r>
          </w:p>
        </w:tc>
        <w:tc>
          <w:tcPr>
            <w:tcW w:w="1260" w:type="dxa"/>
            <w:vAlign w:val="center"/>
          </w:tcPr>
          <w:p w14:paraId="250C45B6" w14:textId="7EFE7E2B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(18%)</w:t>
            </w:r>
          </w:p>
        </w:tc>
        <w:tc>
          <w:tcPr>
            <w:tcW w:w="1260" w:type="dxa"/>
            <w:vAlign w:val="center"/>
          </w:tcPr>
          <w:p w14:paraId="5E1FAF08" w14:textId="5C05115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661E5A82" w14:textId="74403C5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(16%)</w:t>
            </w:r>
          </w:p>
        </w:tc>
      </w:tr>
      <w:tr w:rsidR="001057C6" w:rsidRPr="0039150C" w14:paraId="084F248C" w14:textId="77777777" w:rsidTr="00E115B8">
        <w:trPr>
          <w:trHeight w:val="63"/>
        </w:trPr>
        <w:tc>
          <w:tcPr>
            <w:tcW w:w="4315" w:type="dxa"/>
          </w:tcPr>
          <w:p w14:paraId="7FC40806" w14:textId="4A2CBCE6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 </w:t>
            </w:r>
          </w:p>
        </w:tc>
        <w:tc>
          <w:tcPr>
            <w:tcW w:w="1260" w:type="dxa"/>
            <w:vAlign w:val="center"/>
          </w:tcPr>
          <w:p w14:paraId="0B097A2D" w14:textId="043B244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(11%)</w:t>
            </w:r>
          </w:p>
        </w:tc>
        <w:tc>
          <w:tcPr>
            <w:tcW w:w="1260" w:type="dxa"/>
            <w:vAlign w:val="center"/>
          </w:tcPr>
          <w:p w14:paraId="7FABB38A" w14:textId="0C5C72F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01C1F135" w14:textId="56A878B4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(10%)</w:t>
            </w:r>
          </w:p>
        </w:tc>
      </w:tr>
      <w:tr w:rsidR="001057C6" w:rsidRPr="0039150C" w14:paraId="30AB459C" w14:textId="77777777" w:rsidTr="00E115B8">
        <w:trPr>
          <w:trHeight w:val="63"/>
        </w:trPr>
        <w:tc>
          <w:tcPr>
            <w:tcW w:w="4315" w:type="dxa"/>
          </w:tcPr>
          <w:p w14:paraId="5F39BB5E" w14:textId="524CA83C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Bladder management at time of death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vAlign w:val="center"/>
          </w:tcPr>
          <w:p w14:paraId="026E73DF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AF44D9" w14:textId="3F1F176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33BE901C" w14:textId="26D1FC0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05EA7040" w14:textId="77777777" w:rsidTr="00E115B8">
        <w:trPr>
          <w:trHeight w:val="63"/>
        </w:trPr>
        <w:tc>
          <w:tcPr>
            <w:tcW w:w="4315" w:type="dxa"/>
          </w:tcPr>
          <w:p w14:paraId="359A376E" w14:textId="5A079CA9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Incontinent vesicostomy </w:t>
            </w:r>
          </w:p>
        </w:tc>
        <w:tc>
          <w:tcPr>
            <w:tcW w:w="1260" w:type="dxa"/>
            <w:vAlign w:val="center"/>
          </w:tcPr>
          <w:p w14:paraId="164C830F" w14:textId="6BEB2D3A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(7%)</w:t>
            </w:r>
          </w:p>
        </w:tc>
        <w:tc>
          <w:tcPr>
            <w:tcW w:w="1260" w:type="dxa"/>
            <w:vAlign w:val="center"/>
          </w:tcPr>
          <w:p w14:paraId="49BFB308" w14:textId="0E153CE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012F12A2" w14:textId="252061B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2659DB7" w14:textId="77777777" w:rsidTr="00E115B8">
        <w:trPr>
          <w:trHeight w:val="63"/>
        </w:trPr>
        <w:tc>
          <w:tcPr>
            <w:tcW w:w="4315" w:type="dxa"/>
          </w:tcPr>
          <w:p w14:paraId="0DE0FEDA" w14:textId="2313D58F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Incontinent diversion </w:t>
            </w:r>
          </w:p>
        </w:tc>
        <w:tc>
          <w:tcPr>
            <w:tcW w:w="1260" w:type="dxa"/>
            <w:vAlign w:val="center"/>
          </w:tcPr>
          <w:p w14:paraId="641D51B7" w14:textId="3832F2D2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(7%)</w:t>
            </w:r>
          </w:p>
        </w:tc>
        <w:tc>
          <w:tcPr>
            <w:tcW w:w="1260" w:type="dxa"/>
            <w:vAlign w:val="center"/>
          </w:tcPr>
          <w:p w14:paraId="3A348910" w14:textId="24291E5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63A1D497" w14:textId="63C2264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18 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64B5C792" w14:textId="77777777" w:rsidTr="00E115B8">
        <w:trPr>
          <w:trHeight w:val="63"/>
        </w:trPr>
        <w:tc>
          <w:tcPr>
            <w:tcW w:w="4315" w:type="dxa"/>
          </w:tcPr>
          <w:p w14:paraId="1F604ECC" w14:textId="5AF81F0A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Augmented bladder </w:t>
            </w:r>
          </w:p>
        </w:tc>
        <w:tc>
          <w:tcPr>
            <w:tcW w:w="1260" w:type="dxa"/>
            <w:vAlign w:val="center"/>
          </w:tcPr>
          <w:p w14:paraId="24A2036D" w14:textId="159A39BC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(27%)</w:t>
            </w:r>
          </w:p>
        </w:tc>
        <w:tc>
          <w:tcPr>
            <w:tcW w:w="1260" w:type="dxa"/>
            <w:vAlign w:val="center"/>
          </w:tcPr>
          <w:p w14:paraId="57437905" w14:textId="4551E53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6 (1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12B92B10" w14:textId="34F79B3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77 (2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724946FB" w14:textId="77777777" w:rsidTr="00E115B8">
        <w:trPr>
          <w:trHeight w:val="63"/>
        </w:trPr>
        <w:tc>
          <w:tcPr>
            <w:tcW w:w="4315" w:type="dxa"/>
          </w:tcPr>
          <w:p w14:paraId="2CB6262C" w14:textId="00EB5930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</w:tc>
        <w:tc>
          <w:tcPr>
            <w:tcW w:w="1260" w:type="dxa"/>
            <w:vAlign w:val="center"/>
          </w:tcPr>
          <w:p w14:paraId="618DFCDD" w14:textId="58A593CC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 (52%)</w:t>
            </w:r>
          </w:p>
        </w:tc>
        <w:tc>
          <w:tcPr>
            <w:tcW w:w="1260" w:type="dxa"/>
            <w:vAlign w:val="center"/>
          </w:tcPr>
          <w:p w14:paraId="43818E69" w14:textId="3CC35F2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>5 (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0612">
              <w:rPr>
                <w:rFonts w:ascii="Arial" w:hAnsi="Arial" w:cs="Arial"/>
                <w:sz w:val="18"/>
                <w:szCs w:val="18"/>
              </w:rPr>
              <w:t>8%)</w:t>
            </w:r>
          </w:p>
        </w:tc>
        <w:tc>
          <w:tcPr>
            <w:tcW w:w="1255" w:type="dxa"/>
            <w:vAlign w:val="center"/>
          </w:tcPr>
          <w:p w14:paraId="4AB73A6D" w14:textId="1B7F7FE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45D614D" w14:textId="77777777" w:rsidTr="00E115B8">
        <w:trPr>
          <w:trHeight w:val="63"/>
        </w:trPr>
        <w:tc>
          <w:tcPr>
            <w:tcW w:w="4315" w:type="dxa"/>
          </w:tcPr>
          <w:p w14:paraId="0034EDCB" w14:textId="1498F5E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 </w:t>
            </w:r>
          </w:p>
        </w:tc>
        <w:tc>
          <w:tcPr>
            <w:tcW w:w="1260" w:type="dxa"/>
            <w:vAlign w:val="center"/>
          </w:tcPr>
          <w:p w14:paraId="4090E977" w14:textId="6323E348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(6%)</w:t>
            </w:r>
          </w:p>
        </w:tc>
        <w:tc>
          <w:tcPr>
            <w:tcW w:w="1260" w:type="dxa"/>
            <w:vAlign w:val="center"/>
          </w:tcPr>
          <w:p w14:paraId="701A31CB" w14:textId="524E5B7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5112AC00" w14:textId="1CABA2D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AC8F1E0" w14:textId="77777777" w:rsidTr="00E115B8">
        <w:trPr>
          <w:trHeight w:val="63"/>
        </w:trPr>
        <w:tc>
          <w:tcPr>
            <w:tcW w:w="4315" w:type="dxa"/>
          </w:tcPr>
          <w:p w14:paraId="1D6AB6FE" w14:textId="7196FB2E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Clean intermittent catheterizations </w:t>
            </w:r>
          </w:p>
        </w:tc>
        <w:tc>
          <w:tcPr>
            <w:tcW w:w="1260" w:type="dxa"/>
            <w:vAlign w:val="center"/>
          </w:tcPr>
          <w:p w14:paraId="076B4EAE" w14:textId="72D329C1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(64%)</w:t>
            </w:r>
          </w:p>
        </w:tc>
        <w:tc>
          <w:tcPr>
            <w:tcW w:w="1260" w:type="dxa"/>
            <w:vAlign w:val="center"/>
          </w:tcPr>
          <w:p w14:paraId="33E0CFD3" w14:textId="0EE013E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370E4DBC" w14:textId="2727E31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0968754" w14:textId="77777777" w:rsidTr="00E115B8">
        <w:trPr>
          <w:trHeight w:val="63"/>
        </w:trPr>
        <w:tc>
          <w:tcPr>
            <w:tcW w:w="4315" w:type="dxa"/>
          </w:tcPr>
          <w:p w14:paraId="49F3EA47" w14:textId="3893F34C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Per urethr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98845CF" w14:textId="29F5C0D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(60%)</w:t>
            </w:r>
          </w:p>
        </w:tc>
        <w:tc>
          <w:tcPr>
            <w:tcW w:w="1260" w:type="dxa"/>
            <w:vAlign w:val="center"/>
          </w:tcPr>
          <w:p w14:paraId="29831B65" w14:textId="0E21B966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22E399F8" w14:textId="046C53B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90612">
              <w:rPr>
                <w:rFonts w:ascii="Arial" w:hAnsi="Arial" w:cs="Arial"/>
                <w:sz w:val="18"/>
                <w:szCs w:val="18"/>
              </w:rPr>
              <w:t>6 (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198163B2" w14:textId="77777777" w:rsidTr="00E115B8">
        <w:trPr>
          <w:trHeight w:val="63"/>
        </w:trPr>
        <w:tc>
          <w:tcPr>
            <w:tcW w:w="4315" w:type="dxa"/>
          </w:tcPr>
          <w:p w14:paraId="79D258E2" w14:textId="5BCEE420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Per channel </w:t>
            </w:r>
          </w:p>
        </w:tc>
        <w:tc>
          <w:tcPr>
            <w:tcW w:w="1260" w:type="dxa"/>
            <w:vAlign w:val="center"/>
          </w:tcPr>
          <w:p w14:paraId="060EF06D" w14:textId="53F37EA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(40%)</w:t>
            </w:r>
          </w:p>
        </w:tc>
        <w:tc>
          <w:tcPr>
            <w:tcW w:w="1260" w:type="dxa"/>
            <w:vAlign w:val="center"/>
          </w:tcPr>
          <w:p w14:paraId="0A8850C5" w14:textId="2346E31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59367708" w14:textId="5CD8A0A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69 (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03353384" w14:textId="77777777" w:rsidTr="00E115B8">
        <w:trPr>
          <w:trHeight w:val="63"/>
        </w:trPr>
        <w:tc>
          <w:tcPr>
            <w:tcW w:w="4315" w:type="dxa"/>
          </w:tcPr>
          <w:p w14:paraId="13DA6BD3" w14:textId="346CBFBC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   Still used at time of death </w:t>
            </w:r>
          </w:p>
        </w:tc>
        <w:tc>
          <w:tcPr>
            <w:tcW w:w="1260" w:type="dxa"/>
            <w:vAlign w:val="center"/>
          </w:tcPr>
          <w:p w14:paraId="1C6F247E" w14:textId="3F4D9266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(85%)</w:t>
            </w:r>
          </w:p>
        </w:tc>
        <w:tc>
          <w:tcPr>
            <w:tcW w:w="1260" w:type="dxa"/>
            <w:vAlign w:val="center"/>
          </w:tcPr>
          <w:p w14:paraId="3A5EB5F7" w14:textId="259A5A2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(100%)</w:t>
            </w:r>
          </w:p>
        </w:tc>
        <w:tc>
          <w:tcPr>
            <w:tcW w:w="1255" w:type="dxa"/>
            <w:vAlign w:val="center"/>
          </w:tcPr>
          <w:p w14:paraId="2A8D20EF" w14:textId="43735CE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59 (8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6F7BB15E" w14:textId="77777777" w:rsidTr="00E115B8">
        <w:trPr>
          <w:trHeight w:val="63"/>
        </w:trPr>
        <w:tc>
          <w:tcPr>
            <w:tcW w:w="4315" w:type="dxa"/>
          </w:tcPr>
          <w:p w14:paraId="2B05F565" w14:textId="02D4455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Bowel care at time of death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vAlign w:val="center"/>
          </w:tcPr>
          <w:p w14:paraId="62EC4944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8DC946" w14:textId="2570A7C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3D1526BB" w14:textId="6DE13CE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4067E6F0" w14:textId="77777777" w:rsidTr="00E115B8">
        <w:trPr>
          <w:trHeight w:val="63"/>
        </w:trPr>
        <w:tc>
          <w:tcPr>
            <w:tcW w:w="4315" w:type="dxa"/>
          </w:tcPr>
          <w:p w14:paraId="77505064" w14:textId="612F4AD6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Colostomy</w:t>
            </w:r>
          </w:p>
        </w:tc>
        <w:tc>
          <w:tcPr>
            <w:tcW w:w="1260" w:type="dxa"/>
            <w:vAlign w:val="center"/>
          </w:tcPr>
          <w:p w14:paraId="731E90E3" w14:textId="1DF61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(8%)</w:t>
            </w:r>
          </w:p>
        </w:tc>
        <w:tc>
          <w:tcPr>
            <w:tcW w:w="1260" w:type="dxa"/>
            <w:vAlign w:val="center"/>
          </w:tcPr>
          <w:p w14:paraId="43E11A04" w14:textId="5EC06C1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55" w:type="dxa"/>
            <w:vAlign w:val="center"/>
          </w:tcPr>
          <w:p w14:paraId="5118D31D" w14:textId="5FEA3606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1B9BEFB" w14:textId="77777777" w:rsidTr="00E115B8">
        <w:trPr>
          <w:trHeight w:val="63"/>
        </w:trPr>
        <w:tc>
          <w:tcPr>
            <w:tcW w:w="4315" w:type="dxa"/>
          </w:tcPr>
          <w:p w14:paraId="6D135223" w14:textId="2E0F1143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 Malone antegrade continence enema</w:t>
            </w:r>
          </w:p>
        </w:tc>
        <w:tc>
          <w:tcPr>
            <w:tcW w:w="1260" w:type="dxa"/>
            <w:vAlign w:val="center"/>
          </w:tcPr>
          <w:p w14:paraId="59C8AE5E" w14:textId="04EF03DB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(20%)</w:t>
            </w:r>
          </w:p>
        </w:tc>
        <w:tc>
          <w:tcPr>
            <w:tcW w:w="1260" w:type="dxa"/>
            <w:vAlign w:val="center"/>
          </w:tcPr>
          <w:p w14:paraId="391C2F54" w14:textId="28F42E28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(16%)</w:t>
            </w:r>
          </w:p>
        </w:tc>
        <w:tc>
          <w:tcPr>
            <w:tcW w:w="1255" w:type="dxa"/>
            <w:vAlign w:val="center"/>
          </w:tcPr>
          <w:p w14:paraId="6D3CD4B9" w14:textId="4A216BF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58 (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D1C9ABE" w14:textId="77777777" w:rsidTr="00E115B8">
        <w:trPr>
          <w:trHeight w:val="63"/>
        </w:trPr>
        <w:tc>
          <w:tcPr>
            <w:tcW w:w="4315" w:type="dxa"/>
          </w:tcPr>
          <w:p w14:paraId="5DE09419" w14:textId="448EB02C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   Still used at time of death</w:t>
            </w:r>
          </w:p>
        </w:tc>
        <w:tc>
          <w:tcPr>
            <w:tcW w:w="1260" w:type="dxa"/>
            <w:vAlign w:val="center"/>
          </w:tcPr>
          <w:p w14:paraId="6C25F076" w14:textId="607390F1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(79%)</w:t>
            </w:r>
          </w:p>
        </w:tc>
        <w:tc>
          <w:tcPr>
            <w:tcW w:w="1260" w:type="dxa"/>
            <w:vAlign w:val="center"/>
          </w:tcPr>
          <w:p w14:paraId="59958AE8" w14:textId="4F03961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3 (60%)</w:t>
            </w:r>
          </w:p>
        </w:tc>
        <w:tc>
          <w:tcPr>
            <w:tcW w:w="1255" w:type="dxa"/>
            <w:vAlign w:val="center"/>
          </w:tcPr>
          <w:p w14:paraId="442AE83F" w14:textId="17A169A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45 (7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3F22CD03" w14:textId="77777777" w:rsidTr="00E115B8">
        <w:trPr>
          <w:trHeight w:val="63"/>
        </w:trPr>
        <w:tc>
          <w:tcPr>
            <w:tcW w:w="4315" w:type="dxa"/>
          </w:tcPr>
          <w:p w14:paraId="0D694D68" w14:textId="7EDB12AB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Neither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A9F5275" w14:textId="4C8C6A1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(65%)</w:t>
            </w:r>
          </w:p>
        </w:tc>
        <w:tc>
          <w:tcPr>
            <w:tcW w:w="1260" w:type="dxa"/>
            <w:vAlign w:val="center"/>
          </w:tcPr>
          <w:p w14:paraId="6290EEED" w14:textId="24EB647E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(78%)</w:t>
            </w:r>
          </w:p>
        </w:tc>
        <w:tc>
          <w:tcPr>
            <w:tcW w:w="1255" w:type="dxa"/>
            <w:vAlign w:val="center"/>
          </w:tcPr>
          <w:p w14:paraId="23BA5A31" w14:textId="78F8C1BC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(67%)</w:t>
            </w:r>
          </w:p>
        </w:tc>
      </w:tr>
      <w:tr w:rsidR="001057C6" w:rsidRPr="0039150C" w14:paraId="70E9D49D" w14:textId="77777777" w:rsidTr="00E115B8">
        <w:trPr>
          <w:trHeight w:val="63"/>
        </w:trPr>
        <w:tc>
          <w:tcPr>
            <w:tcW w:w="4315" w:type="dxa"/>
          </w:tcPr>
          <w:p w14:paraId="351FC34F" w14:textId="0E5C80E1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 xml:space="preserve">   Unknown</w:t>
            </w:r>
          </w:p>
        </w:tc>
        <w:tc>
          <w:tcPr>
            <w:tcW w:w="1260" w:type="dxa"/>
            <w:vAlign w:val="center"/>
          </w:tcPr>
          <w:p w14:paraId="12EE1179" w14:textId="41CE7D1F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(6%)</w:t>
            </w:r>
          </w:p>
        </w:tc>
        <w:tc>
          <w:tcPr>
            <w:tcW w:w="1260" w:type="dxa"/>
            <w:vAlign w:val="center"/>
          </w:tcPr>
          <w:p w14:paraId="3FD93091" w14:textId="7DA23F2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64AA3616" w14:textId="4EDB4A93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061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R="001057C6" w:rsidRPr="0039150C" w14:paraId="5AD9E941" w14:textId="77777777" w:rsidTr="00E115B8">
        <w:trPr>
          <w:trHeight w:val="63"/>
        </w:trPr>
        <w:tc>
          <w:tcPr>
            <w:tcW w:w="4315" w:type="dxa"/>
          </w:tcPr>
          <w:p w14:paraId="558E7715" w14:textId="78430F5A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C660BF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1763EB" w14:textId="7F32BBDA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216FD8B9" w14:textId="585DA902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325DF72A" w14:textId="77777777" w:rsidTr="00E115B8">
        <w:trPr>
          <w:trHeight w:val="63"/>
        </w:trPr>
        <w:tc>
          <w:tcPr>
            <w:tcW w:w="4315" w:type="dxa"/>
          </w:tcPr>
          <w:p w14:paraId="74D6375B" w14:textId="1C2993A9" w:rsidR="001057C6" w:rsidRPr="00F94280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280">
              <w:rPr>
                <w:rFonts w:ascii="Arial" w:hAnsi="Arial" w:cs="Arial"/>
                <w:b/>
                <w:bCs/>
                <w:sz w:val="18"/>
                <w:szCs w:val="18"/>
              </w:rPr>
              <w:t>Skin and bone care</w:t>
            </w:r>
          </w:p>
        </w:tc>
        <w:tc>
          <w:tcPr>
            <w:tcW w:w="1260" w:type="dxa"/>
            <w:vAlign w:val="center"/>
          </w:tcPr>
          <w:p w14:paraId="11FC925F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838789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77E1F416" w14:textId="2E5FB9C9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30F25563" w14:textId="77777777" w:rsidTr="00E115B8">
        <w:trPr>
          <w:trHeight w:val="63"/>
        </w:trPr>
        <w:tc>
          <w:tcPr>
            <w:tcW w:w="4315" w:type="dxa"/>
          </w:tcPr>
          <w:p w14:paraId="59DFD3CF" w14:textId="1A60DAEA" w:rsidR="001057C6" w:rsidRPr="00F94280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previous surgery for skin ulcers or wound debridement (%)</w:t>
            </w:r>
          </w:p>
        </w:tc>
        <w:tc>
          <w:tcPr>
            <w:tcW w:w="1260" w:type="dxa"/>
            <w:vAlign w:val="center"/>
          </w:tcPr>
          <w:p w14:paraId="783AD454" w14:textId="29A2F1C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(33%)</w:t>
            </w:r>
          </w:p>
        </w:tc>
        <w:tc>
          <w:tcPr>
            <w:tcW w:w="1260" w:type="dxa"/>
            <w:vAlign w:val="center"/>
          </w:tcPr>
          <w:p w14:paraId="39991F6F" w14:textId="5D8575E9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(3%)</w:t>
            </w:r>
          </w:p>
        </w:tc>
        <w:tc>
          <w:tcPr>
            <w:tcW w:w="1255" w:type="dxa"/>
            <w:vAlign w:val="center"/>
          </w:tcPr>
          <w:p w14:paraId="3BDD3977" w14:textId="6C94380F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(30%)</w:t>
            </w:r>
          </w:p>
        </w:tc>
      </w:tr>
      <w:tr w:rsidR="001057C6" w:rsidRPr="0039150C" w14:paraId="7E472F99" w14:textId="77777777" w:rsidTr="00E115B8">
        <w:trPr>
          <w:trHeight w:val="63"/>
        </w:trPr>
        <w:tc>
          <w:tcPr>
            <w:tcW w:w="4315" w:type="dxa"/>
          </w:tcPr>
          <w:p w14:paraId="5BC2718F" w14:textId="1C0E611E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 ulcers in the final 12 months of life (%)</w:t>
            </w:r>
          </w:p>
        </w:tc>
        <w:tc>
          <w:tcPr>
            <w:tcW w:w="1260" w:type="dxa"/>
            <w:vAlign w:val="center"/>
          </w:tcPr>
          <w:p w14:paraId="4104AFA9" w14:textId="6B21CE6F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(23%)</w:t>
            </w:r>
          </w:p>
        </w:tc>
        <w:tc>
          <w:tcPr>
            <w:tcW w:w="1260" w:type="dxa"/>
          </w:tcPr>
          <w:p w14:paraId="757FD835" w14:textId="1F33E325" w:rsidR="001057C6" w:rsidRPr="003926F3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59">
              <w:rPr>
                <w:rFonts w:ascii="Arial" w:hAnsi="Arial" w:cs="Arial"/>
                <w:sz w:val="18"/>
                <w:szCs w:val="18"/>
              </w:rPr>
              <w:t>1 (3%)</w:t>
            </w:r>
          </w:p>
        </w:tc>
        <w:tc>
          <w:tcPr>
            <w:tcW w:w="1255" w:type="dxa"/>
            <w:vAlign w:val="center"/>
          </w:tcPr>
          <w:p w14:paraId="57309815" w14:textId="3DB72080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(20%)</w:t>
            </w:r>
          </w:p>
        </w:tc>
      </w:tr>
      <w:tr w:rsidR="001057C6" w:rsidRPr="0039150C" w14:paraId="5A51D9FC" w14:textId="77777777" w:rsidTr="00E115B8">
        <w:trPr>
          <w:trHeight w:val="63"/>
        </w:trPr>
        <w:tc>
          <w:tcPr>
            <w:tcW w:w="4315" w:type="dxa"/>
          </w:tcPr>
          <w:p w14:paraId="0BF9F5D9" w14:textId="7337000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scoliosis (%)</w:t>
            </w:r>
          </w:p>
        </w:tc>
        <w:tc>
          <w:tcPr>
            <w:tcW w:w="1260" w:type="dxa"/>
            <w:vAlign w:val="center"/>
          </w:tcPr>
          <w:p w14:paraId="37349BF1" w14:textId="0AF95730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 (59%)</w:t>
            </w:r>
          </w:p>
        </w:tc>
        <w:tc>
          <w:tcPr>
            <w:tcW w:w="1260" w:type="dxa"/>
          </w:tcPr>
          <w:p w14:paraId="6E850B86" w14:textId="16BD290A" w:rsidR="001057C6" w:rsidRPr="003926F3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47359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16%)</w:t>
            </w:r>
          </w:p>
        </w:tc>
        <w:tc>
          <w:tcPr>
            <w:tcW w:w="1255" w:type="dxa"/>
            <w:vAlign w:val="center"/>
          </w:tcPr>
          <w:p w14:paraId="0EF14E34" w14:textId="2C6135E1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 (54%)</w:t>
            </w:r>
          </w:p>
        </w:tc>
      </w:tr>
      <w:tr w:rsidR="001057C6" w:rsidRPr="0039150C" w14:paraId="32E8FAD5" w14:textId="77777777" w:rsidTr="00E115B8">
        <w:trPr>
          <w:trHeight w:val="63"/>
        </w:trPr>
        <w:tc>
          <w:tcPr>
            <w:tcW w:w="4315" w:type="dxa"/>
          </w:tcPr>
          <w:p w14:paraId="11248DA0" w14:textId="482F6EA9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Bone fractures in the final 12 months of life (%)</w:t>
            </w:r>
          </w:p>
        </w:tc>
        <w:tc>
          <w:tcPr>
            <w:tcW w:w="1260" w:type="dxa"/>
            <w:vAlign w:val="center"/>
          </w:tcPr>
          <w:p w14:paraId="12F90B43" w14:textId="1A927E6B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(2%)</w:t>
            </w:r>
          </w:p>
        </w:tc>
        <w:tc>
          <w:tcPr>
            <w:tcW w:w="1260" w:type="dxa"/>
          </w:tcPr>
          <w:p w14:paraId="0FBF3ECD" w14:textId="1AD88E9D" w:rsidR="001057C6" w:rsidRPr="003926F3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59">
              <w:rPr>
                <w:rFonts w:ascii="Arial" w:hAnsi="Arial" w:cs="Arial"/>
                <w:sz w:val="18"/>
                <w:szCs w:val="18"/>
              </w:rPr>
              <w:t>1 (3%)</w:t>
            </w:r>
          </w:p>
        </w:tc>
        <w:tc>
          <w:tcPr>
            <w:tcW w:w="1255" w:type="dxa"/>
            <w:vAlign w:val="center"/>
          </w:tcPr>
          <w:p w14:paraId="3A037D41" w14:textId="4571D2BB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(3%)</w:t>
            </w:r>
          </w:p>
        </w:tc>
      </w:tr>
      <w:tr w:rsidR="001057C6" w:rsidRPr="0039150C" w14:paraId="122207FE" w14:textId="77777777" w:rsidTr="00E115B8">
        <w:trPr>
          <w:trHeight w:val="63"/>
        </w:trPr>
        <w:tc>
          <w:tcPr>
            <w:tcW w:w="4315" w:type="dxa"/>
          </w:tcPr>
          <w:p w14:paraId="2EEB9D83" w14:textId="59A1F966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Unknown</w:t>
            </w:r>
          </w:p>
        </w:tc>
        <w:tc>
          <w:tcPr>
            <w:tcW w:w="1260" w:type="dxa"/>
            <w:vAlign w:val="center"/>
          </w:tcPr>
          <w:p w14:paraId="4DF6C3A0" w14:textId="01088845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(25%)</w:t>
            </w:r>
          </w:p>
        </w:tc>
        <w:tc>
          <w:tcPr>
            <w:tcW w:w="1260" w:type="dxa"/>
          </w:tcPr>
          <w:p w14:paraId="35555EA9" w14:textId="3F2A7E9B" w:rsidR="001057C6" w:rsidRPr="003926F3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59">
              <w:rPr>
                <w:rFonts w:ascii="Arial" w:hAnsi="Arial" w:cs="Arial"/>
                <w:sz w:val="18"/>
                <w:szCs w:val="18"/>
              </w:rPr>
              <w:t>1 (3%)</w:t>
            </w:r>
          </w:p>
        </w:tc>
        <w:tc>
          <w:tcPr>
            <w:tcW w:w="1255" w:type="dxa"/>
            <w:vAlign w:val="center"/>
          </w:tcPr>
          <w:p w14:paraId="2848F66A" w14:textId="3611AD4D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(22%)</w:t>
            </w:r>
          </w:p>
        </w:tc>
      </w:tr>
      <w:tr w:rsidR="001057C6" w:rsidRPr="0039150C" w14:paraId="77F10518" w14:textId="77777777" w:rsidTr="00E115B8">
        <w:trPr>
          <w:trHeight w:val="63"/>
        </w:trPr>
        <w:tc>
          <w:tcPr>
            <w:tcW w:w="4315" w:type="dxa"/>
          </w:tcPr>
          <w:p w14:paraId="3E9959B0" w14:textId="4BF6D100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4C785D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BF85AA" w14:textId="22674051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69E7AD52" w14:textId="6E1B19E5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19597CFF" w14:textId="77777777" w:rsidTr="00E115B8">
        <w:trPr>
          <w:trHeight w:val="63"/>
        </w:trPr>
        <w:tc>
          <w:tcPr>
            <w:tcW w:w="4315" w:type="dxa"/>
          </w:tcPr>
          <w:p w14:paraId="745D4F8B" w14:textId="777777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88BB16" w14:textId="77777777" w:rsidR="001057C6" w:rsidRPr="000D1E91" w:rsidRDefault="001057C6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CA5399B" w14:textId="7777777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5E205493" w14:textId="2AD5A897" w:rsidR="001057C6" w:rsidRPr="00F90612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31B83C44" w14:textId="77777777" w:rsidTr="00E115B8">
        <w:trPr>
          <w:trHeight w:val="63"/>
        </w:trPr>
        <w:tc>
          <w:tcPr>
            <w:tcW w:w="4315" w:type="dxa"/>
          </w:tcPr>
          <w:p w14:paraId="191D0434" w14:textId="56D98192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>Baseline pulmonary function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among those </w:t>
            </w: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who died after age </w:t>
            </w:r>
            <w:r w:rsidR="003B78FE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year old)</w:t>
            </w:r>
          </w:p>
        </w:tc>
        <w:tc>
          <w:tcPr>
            <w:tcW w:w="1260" w:type="dxa"/>
            <w:vAlign w:val="center"/>
          </w:tcPr>
          <w:p w14:paraId="1D675939" w14:textId="786BFCBC" w:rsidR="001057C6" w:rsidRPr="000D1E91" w:rsidRDefault="00E115B8" w:rsidP="00E115B8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057C6">
              <w:rPr>
                <w:rFonts w:ascii="Arial" w:hAnsi="Arial" w:cs="Arial"/>
                <w:sz w:val="18"/>
                <w:szCs w:val="18"/>
              </w:rPr>
              <w:t>=243</w:t>
            </w:r>
          </w:p>
        </w:tc>
        <w:tc>
          <w:tcPr>
            <w:tcW w:w="1260" w:type="dxa"/>
            <w:vAlign w:val="center"/>
          </w:tcPr>
          <w:p w14:paraId="1B9DF617" w14:textId="45E13D3F" w:rsidR="001057C6" w:rsidRPr="00133E6D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n=15</w:t>
            </w:r>
          </w:p>
        </w:tc>
        <w:tc>
          <w:tcPr>
            <w:tcW w:w="1255" w:type="dxa"/>
            <w:vAlign w:val="center"/>
          </w:tcPr>
          <w:p w14:paraId="303D10BF" w14:textId="49BBCAA4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n=258</w:t>
            </w:r>
          </w:p>
        </w:tc>
      </w:tr>
      <w:tr w:rsidR="001057C6" w:rsidRPr="0039150C" w14:paraId="586D7430" w14:textId="77777777" w:rsidTr="001057C6">
        <w:trPr>
          <w:trHeight w:val="63"/>
        </w:trPr>
        <w:tc>
          <w:tcPr>
            <w:tcW w:w="4315" w:type="dxa"/>
          </w:tcPr>
          <w:p w14:paraId="03ECBE1F" w14:textId="3196A9B9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0612">
              <w:rPr>
                <w:rFonts w:ascii="Arial" w:hAnsi="Arial" w:cs="Arial"/>
                <w:sz w:val="18"/>
                <w:szCs w:val="18"/>
              </w:rPr>
              <w:t>BiPap</w:t>
            </w:r>
            <w:proofErr w:type="spellEnd"/>
            <w:r w:rsidRPr="00F9061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90612">
              <w:rPr>
                <w:rFonts w:ascii="Arial" w:hAnsi="Arial" w:cs="Arial"/>
                <w:sz w:val="18"/>
                <w:szCs w:val="18"/>
              </w:rPr>
              <w:t>CPap</w:t>
            </w:r>
            <w:proofErr w:type="spellEnd"/>
            <w:r w:rsidRPr="00F90612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</w:tcPr>
          <w:p w14:paraId="62498A36" w14:textId="72E0471D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(14%)</w:t>
            </w:r>
          </w:p>
        </w:tc>
        <w:tc>
          <w:tcPr>
            <w:tcW w:w="1260" w:type="dxa"/>
            <w:vAlign w:val="center"/>
          </w:tcPr>
          <w:p w14:paraId="2037C6A8" w14:textId="78108796" w:rsidR="001057C6" w:rsidRPr="00133E6D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(27%)</w:t>
            </w:r>
          </w:p>
        </w:tc>
        <w:tc>
          <w:tcPr>
            <w:tcW w:w="1255" w:type="dxa"/>
            <w:vAlign w:val="center"/>
          </w:tcPr>
          <w:p w14:paraId="4D0F20E3" w14:textId="7C955F1E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37 (14%)</w:t>
            </w:r>
          </w:p>
        </w:tc>
      </w:tr>
      <w:tr w:rsidR="001057C6" w:rsidRPr="0039150C" w14:paraId="2A51096B" w14:textId="77777777" w:rsidTr="001057C6">
        <w:trPr>
          <w:trHeight w:val="63"/>
        </w:trPr>
        <w:tc>
          <w:tcPr>
            <w:tcW w:w="4315" w:type="dxa"/>
          </w:tcPr>
          <w:p w14:paraId="7A0F3977" w14:textId="7A7292D3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Supplemental oxygen (%)</w:t>
            </w:r>
          </w:p>
        </w:tc>
        <w:tc>
          <w:tcPr>
            <w:tcW w:w="1260" w:type="dxa"/>
          </w:tcPr>
          <w:p w14:paraId="7C302960" w14:textId="21151AD3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(18%)</w:t>
            </w:r>
          </w:p>
        </w:tc>
        <w:tc>
          <w:tcPr>
            <w:tcW w:w="1260" w:type="dxa"/>
            <w:vAlign w:val="center"/>
          </w:tcPr>
          <w:p w14:paraId="200957E7" w14:textId="274ADB39" w:rsidR="001057C6" w:rsidRPr="00133E6D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(20%)</w:t>
            </w:r>
          </w:p>
        </w:tc>
        <w:tc>
          <w:tcPr>
            <w:tcW w:w="1255" w:type="dxa"/>
            <w:vAlign w:val="center"/>
          </w:tcPr>
          <w:p w14:paraId="791EB6A0" w14:textId="69613937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47 (18%)</w:t>
            </w:r>
          </w:p>
        </w:tc>
      </w:tr>
      <w:tr w:rsidR="001057C6" w:rsidRPr="0039150C" w14:paraId="4E4C842A" w14:textId="77777777" w:rsidTr="001057C6">
        <w:trPr>
          <w:trHeight w:val="63"/>
        </w:trPr>
        <w:tc>
          <w:tcPr>
            <w:tcW w:w="4315" w:type="dxa"/>
          </w:tcPr>
          <w:p w14:paraId="01E319ED" w14:textId="3E138173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0612">
              <w:rPr>
                <w:rFonts w:ascii="Arial" w:hAnsi="Arial" w:cs="Arial"/>
                <w:sz w:val="18"/>
                <w:szCs w:val="18"/>
              </w:rPr>
              <w:t>Trachoestomy</w:t>
            </w:r>
            <w:proofErr w:type="spellEnd"/>
            <w:r w:rsidRPr="00F90612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</w:tcPr>
          <w:p w14:paraId="2D11AA45" w14:textId="41B2CAB9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(12%)</w:t>
            </w:r>
          </w:p>
        </w:tc>
        <w:tc>
          <w:tcPr>
            <w:tcW w:w="1260" w:type="dxa"/>
            <w:vAlign w:val="center"/>
          </w:tcPr>
          <w:p w14:paraId="71ADFCE4" w14:textId="49CC4930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(13%)</w:t>
            </w:r>
          </w:p>
        </w:tc>
        <w:tc>
          <w:tcPr>
            <w:tcW w:w="1255" w:type="dxa"/>
            <w:vAlign w:val="center"/>
          </w:tcPr>
          <w:p w14:paraId="31596A37" w14:textId="2609B4DC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31 (12%)</w:t>
            </w:r>
          </w:p>
        </w:tc>
      </w:tr>
      <w:tr w:rsidR="001057C6" w:rsidRPr="0039150C" w14:paraId="5DF5C11D" w14:textId="77777777" w:rsidTr="001057C6">
        <w:trPr>
          <w:trHeight w:val="63"/>
        </w:trPr>
        <w:tc>
          <w:tcPr>
            <w:tcW w:w="4315" w:type="dxa"/>
          </w:tcPr>
          <w:p w14:paraId="68772455" w14:textId="0F86AD04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(%)</w:t>
            </w:r>
          </w:p>
        </w:tc>
        <w:tc>
          <w:tcPr>
            <w:tcW w:w="1260" w:type="dxa"/>
          </w:tcPr>
          <w:p w14:paraId="26AC6500" w14:textId="0317EC49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(46%)</w:t>
            </w:r>
          </w:p>
        </w:tc>
        <w:tc>
          <w:tcPr>
            <w:tcW w:w="1260" w:type="dxa"/>
            <w:vAlign w:val="center"/>
          </w:tcPr>
          <w:p w14:paraId="1CC7C21B" w14:textId="5E20B95A" w:rsidR="001057C6" w:rsidRPr="007C50EB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(47%)</w:t>
            </w:r>
          </w:p>
        </w:tc>
        <w:tc>
          <w:tcPr>
            <w:tcW w:w="1255" w:type="dxa"/>
            <w:vAlign w:val="center"/>
          </w:tcPr>
          <w:p w14:paraId="3E870C75" w14:textId="5CD5FFC6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118 (46%)</w:t>
            </w:r>
          </w:p>
        </w:tc>
      </w:tr>
      <w:tr w:rsidR="001057C6" w:rsidRPr="0039150C" w14:paraId="5131E48E" w14:textId="77777777" w:rsidTr="001057C6">
        <w:trPr>
          <w:trHeight w:val="63"/>
        </w:trPr>
        <w:tc>
          <w:tcPr>
            <w:tcW w:w="4315" w:type="dxa"/>
          </w:tcPr>
          <w:p w14:paraId="37FE62DB" w14:textId="6F36397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 (%)</w:t>
            </w:r>
          </w:p>
        </w:tc>
        <w:tc>
          <w:tcPr>
            <w:tcW w:w="1260" w:type="dxa"/>
          </w:tcPr>
          <w:p w14:paraId="51400239" w14:textId="47D04E2A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(16%)</w:t>
            </w:r>
          </w:p>
        </w:tc>
        <w:tc>
          <w:tcPr>
            <w:tcW w:w="1260" w:type="dxa"/>
            <w:vAlign w:val="center"/>
          </w:tcPr>
          <w:p w14:paraId="253E4AD3" w14:textId="5E974BE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(13%</w:t>
            </w:r>
            <w:r w:rsidR="00926D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55" w:type="dxa"/>
            <w:vAlign w:val="center"/>
          </w:tcPr>
          <w:p w14:paraId="003D7804" w14:textId="14D80BE2" w:rsidR="001057C6" w:rsidRPr="00705FDE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FDE">
              <w:rPr>
                <w:rFonts w:ascii="Arial" w:hAnsi="Arial" w:cs="Arial"/>
                <w:sz w:val="18"/>
                <w:szCs w:val="18"/>
              </w:rPr>
              <w:t>41 (16%)</w:t>
            </w:r>
          </w:p>
        </w:tc>
      </w:tr>
      <w:tr w:rsidR="001057C6" w:rsidRPr="0039150C" w14:paraId="0B048600" w14:textId="77777777" w:rsidTr="001057C6">
        <w:trPr>
          <w:trHeight w:val="63"/>
        </w:trPr>
        <w:tc>
          <w:tcPr>
            <w:tcW w:w="4315" w:type="dxa"/>
          </w:tcPr>
          <w:p w14:paraId="0219F0C9" w14:textId="33184A60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B40470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D4FA68" w14:textId="3F16E1C5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71EFE09" w14:textId="6BE00C98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4F26B68C" w14:textId="77777777" w:rsidTr="00926D7A">
        <w:trPr>
          <w:trHeight w:val="63"/>
        </w:trPr>
        <w:tc>
          <w:tcPr>
            <w:tcW w:w="4315" w:type="dxa"/>
          </w:tcPr>
          <w:p w14:paraId="47956299" w14:textId="714C9B19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69430F">
              <w:rPr>
                <w:rFonts w:ascii="Arial" w:hAnsi="Arial" w:cs="Arial"/>
                <w:b/>
                <w:bCs/>
                <w:sz w:val="18"/>
                <w:szCs w:val="18"/>
              </w:rPr>
              <w:t>Sleep studies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among those w</w:t>
            </w:r>
            <w:r w:rsidRPr="006943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 died after age </w:t>
            </w:r>
            <w:r w:rsidR="003B78FE">
              <w:rPr>
                <w:rFonts w:ascii="Arial" w:hAnsi="Arial" w:cs="Arial"/>
                <w:b/>
                <w:bCs/>
                <w:sz w:val="18"/>
                <w:szCs w:val="18"/>
              </w:rPr>
              <w:t>four</w:t>
            </w:r>
            <w:r w:rsidRPr="006943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years old)</w:t>
            </w:r>
          </w:p>
        </w:tc>
        <w:tc>
          <w:tcPr>
            <w:tcW w:w="1260" w:type="dxa"/>
            <w:vAlign w:val="center"/>
          </w:tcPr>
          <w:p w14:paraId="41175A70" w14:textId="1D536A18" w:rsidR="001057C6" w:rsidRPr="000D1E91" w:rsidRDefault="001057C6" w:rsidP="00926D7A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n=227</w:t>
            </w:r>
          </w:p>
        </w:tc>
        <w:tc>
          <w:tcPr>
            <w:tcW w:w="1260" w:type="dxa"/>
            <w:vAlign w:val="center"/>
          </w:tcPr>
          <w:p w14:paraId="653B5C05" w14:textId="1993CEB9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n=9</w:t>
            </w:r>
          </w:p>
        </w:tc>
        <w:tc>
          <w:tcPr>
            <w:tcW w:w="1255" w:type="dxa"/>
            <w:vAlign w:val="center"/>
          </w:tcPr>
          <w:p w14:paraId="6B2D97D5" w14:textId="4D32A00F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n=228</w:t>
            </w:r>
          </w:p>
        </w:tc>
      </w:tr>
      <w:tr w:rsidR="001057C6" w:rsidRPr="0039150C" w14:paraId="22B29F8B" w14:textId="77777777" w:rsidTr="001057C6">
        <w:trPr>
          <w:trHeight w:val="63"/>
        </w:trPr>
        <w:tc>
          <w:tcPr>
            <w:tcW w:w="4315" w:type="dxa"/>
          </w:tcPr>
          <w:p w14:paraId="1B35EF8E" w14:textId="0258C52F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</w:t>
            </w:r>
            <w:r w:rsidRPr="00F90612">
              <w:rPr>
                <w:rFonts w:ascii="Arial" w:hAnsi="Arial" w:cs="Arial"/>
                <w:sz w:val="18"/>
                <w:szCs w:val="18"/>
              </w:rPr>
              <w:t>leep study (%)</w:t>
            </w:r>
          </w:p>
        </w:tc>
        <w:tc>
          <w:tcPr>
            <w:tcW w:w="1260" w:type="dxa"/>
          </w:tcPr>
          <w:p w14:paraId="5793896A" w14:textId="2419D41E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(24%)</w:t>
            </w:r>
          </w:p>
        </w:tc>
        <w:tc>
          <w:tcPr>
            <w:tcW w:w="1260" w:type="dxa"/>
            <w:vAlign w:val="center"/>
          </w:tcPr>
          <w:p w14:paraId="025DE303" w14:textId="3C1FBEF4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(11%)</w:t>
            </w:r>
          </w:p>
        </w:tc>
        <w:tc>
          <w:tcPr>
            <w:tcW w:w="1255" w:type="dxa"/>
            <w:vAlign w:val="center"/>
          </w:tcPr>
          <w:p w14:paraId="6D850235" w14:textId="63B0F114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(24%)</w:t>
            </w:r>
          </w:p>
        </w:tc>
      </w:tr>
      <w:tr w:rsidR="001057C6" w:rsidRPr="0039150C" w14:paraId="187A7E1E" w14:textId="77777777" w:rsidTr="001057C6">
        <w:trPr>
          <w:trHeight w:val="63"/>
        </w:trPr>
        <w:tc>
          <w:tcPr>
            <w:tcW w:w="4315" w:type="dxa"/>
          </w:tcPr>
          <w:p w14:paraId="399F6DBD" w14:textId="37DE3790" w:rsidR="001057C6" w:rsidRPr="0069430F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Sleep study in the last year of life (%)</w:t>
            </w:r>
          </w:p>
        </w:tc>
        <w:tc>
          <w:tcPr>
            <w:tcW w:w="1260" w:type="dxa"/>
          </w:tcPr>
          <w:p w14:paraId="21568383" w14:textId="0DEB3B9F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(5%)</w:t>
            </w:r>
          </w:p>
        </w:tc>
        <w:tc>
          <w:tcPr>
            <w:tcW w:w="1260" w:type="dxa"/>
            <w:vAlign w:val="center"/>
          </w:tcPr>
          <w:p w14:paraId="5AA72CA5" w14:textId="35D34972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(11%)</w:t>
            </w:r>
          </w:p>
        </w:tc>
        <w:tc>
          <w:tcPr>
            <w:tcW w:w="1255" w:type="dxa"/>
            <w:vAlign w:val="center"/>
          </w:tcPr>
          <w:p w14:paraId="79B10E32" w14:textId="04B64241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(6%)</w:t>
            </w:r>
          </w:p>
        </w:tc>
      </w:tr>
      <w:tr w:rsidR="001057C6" w:rsidRPr="0039150C" w14:paraId="6AE77D5D" w14:textId="77777777" w:rsidTr="001057C6">
        <w:trPr>
          <w:trHeight w:val="63"/>
        </w:trPr>
        <w:tc>
          <w:tcPr>
            <w:tcW w:w="4315" w:type="dxa"/>
          </w:tcPr>
          <w:p w14:paraId="2E44F262" w14:textId="7054C5FC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1260" w:type="dxa"/>
          </w:tcPr>
          <w:p w14:paraId="0C046EDC" w14:textId="145B097F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(28%)</w:t>
            </w:r>
          </w:p>
        </w:tc>
        <w:tc>
          <w:tcPr>
            <w:tcW w:w="1260" w:type="dxa"/>
            <w:vAlign w:val="center"/>
          </w:tcPr>
          <w:p w14:paraId="4EF958FF" w14:textId="616B6A87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(22%)</w:t>
            </w:r>
          </w:p>
        </w:tc>
        <w:tc>
          <w:tcPr>
            <w:tcW w:w="1255" w:type="dxa"/>
            <w:vAlign w:val="center"/>
          </w:tcPr>
          <w:p w14:paraId="504E678D" w14:textId="47FB2506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(28%)</w:t>
            </w:r>
          </w:p>
        </w:tc>
      </w:tr>
      <w:tr w:rsidR="001057C6" w:rsidRPr="0039150C" w14:paraId="727F4736" w14:textId="77777777" w:rsidTr="001057C6">
        <w:trPr>
          <w:trHeight w:val="63"/>
        </w:trPr>
        <w:tc>
          <w:tcPr>
            <w:tcW w:w="4315" w:type="dxa"/>
          </w:tcPr>
          <w:p w14:paraId="4DC13D43" w14:textId="3A4AB5B6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F3C12C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5708D9" w14:textId="60CB152A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2AF0C9ED" w14:textId="69F7C3D9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1D58F889" w14:textId="77777777" w:rsidTr="001057C6">
        <w:trPr>
          <w:trHeight w:val="63"/>
        </w:trPr>
        <w:tc>
          <w:tcPr>
            <w:tcW w:w="4315" w:type="dxa"/>
          </w:tcPr>
          <w:p w14:paraId="17DBD2B6" w14:textId="612142A2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b/>
                <w:bCs/>
                <w:sz w:val="18"/>
                <w:szCs w:val="18"/>
              </w:rPr>
              <w:t>Adult health and social characteristics</w:t>
            </w:r>
          </w:p>
        </w:tc>
        <w:tc>
          <w:tcPr>
            <w:tcW w:w="1260" w:type="dxa"/>
          </w:tcPr>
          <w:p w14:paraId="002833CB" w14:textId="03881299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n=149</w:t>
            </w:r>
          </w:p>
        </w:tc>
        <w:tc>
          <w:tcPr>
            <w:tcW w:w="1260" w:type="dxa"/>
            <w:vAlign w:val="center"/>
          </w:tcPr>
          <w:p w14:paraId="1F79BF44" w14:textId="0A713C02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n=7</w:t>
            </w:r>
          </w:p>
        </w:tc>
        <w:tc>
          <w:tcPr>
            <w:tcW w:w="1255" w:type="dxa"/>
            <w:vAlign w:val="center"/>
          </w:tcPr>
          <w:p w14:paraId="754619CE" w14:textId="3728C41F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n=156</w:t>
            </w:r>
          </w:p>
        </w:tc>
      </w:tr>
      <w:tr w:rsidR="001057C6" w:rsidRPr="0039150C" w14:paraId="38D8E9CD" w14:textId="77777777" w:rsidTr="001057C6">
        <w:trPr>
          <w:trHeight w:val="63"/>
        </w:trPr>
        <w:tc>
          <w:tcPr>
            <w:tcW w:w="4315" w:type="dxa"/>
          </w:tcPr>
          <w:p w14:paraId="79436D9E" w14:textId="40882C0E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Obesity (%)</w:t>
            </w:r>
          </w:p>
        </w:tc>
        <w:tc>
          <w:tcPr>
            <w:tcW w:w="1260" w:type="dxa"/>
          </w:tcPr>
          <w:p w14:paraId="3C7C3444" w14:textId="163E39AC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(29%)</w:t>
            </w:r>
          </w:p>
        </w:tc>
        <w:tc>
          <w:tcPr>
            <w:tcW w:w="1260" w:type="dxa"/>
          </w:tcPr>
          <w:p w14:paraId="37F90601" w14:textId="10EE792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47CE6">
              <w:rPr>
                <w:rFonts w:ascii="Arial" w:hAnsi="Arial" w:cs="Arial"/>
                <w:sz w:val="18"/>
                <w:szCs w:val="18"/>
              </w:rPr>
              <w:t xml:space="preserve"> (29%)</w:t>
            </w:r>
          </w:p>
        </w:tc>
        <w:tc>
          <w:tcPr>
            <w:tcW w:w="1255" w:type="dxa"/>
            <w:vAlign w:val="center"/>
          </w:tcPr>
          <w:p w14:paraId="1FDE93CD" w14:textId="5B7C37C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(29%)</w:t>
            </w:r>
          </w:p>
        </w:tc>
      </w:tr>
      <w:tr w:rsidR="001057C6" w:rsidRPr="0039150C" w14:paraId="4AF5A17E" w14:textId="77777777" w:rsidTr="001057C6">
        <w:trPr>
          <w:trHeight w:val="63"/>
        </w:trPr>
        <w:tc>
          <w:tcPr>
            <w:tcW w:w="4315" w:type="dxa"/>
          </w:tcPr>
          <w:p w14:paraId="748E3E80" w14:textId="30285632" w:rsidR="001057C6" w:rsidRPr="00F90612" w:rsidRDefault="001057C6" w:rsidP="00105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Hypertension (%)</w:t>
            </w:r>
          </w:p>
        </w:tc>
        <w:tc>
          <w:tcPr>
            <w:tcW w:w="1260" w:type="dxa"/>
          </w:tcPr>
          <w:p w14:paraId="59DC7C8E" w14:textId="6C3736E6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(26%)</w:t>
            </w:r>
          </w:p>
        </w:tc>
        <w:tc>
          <w:tcPr>
            <w:tcW w:w="1260" w:type="dxa"/>
          </w:tcPr>
          <w:p w14:paraId="076BC058" w14:textId="353CA11B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47CE6">
              <w:rPr>
                <w:rFonts w:ascii="Arial" w:hAnsi="Arial" w:cs="Arial"/>
                <w:sz w:val="18"/>
                <w:szCs w:val="18"/>
              </w:rPr>
              <w:t xml:space="preserve"> (29%)</w:t>
            </w:r>
          </w:p>
        </w:tc>
        <w:tc>
          <w:tcPr>
            <w:tcW w:w="1255" w:type="dxa"/>
            <w:vAlign w:val="center"/>
          </w:tcPr>
          <w:p w14:paraId="6B8E3E37" w14:textId="38DCFD4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(26%)</w:t>
            </w:r>
          </w:p>
        </w:tc>
      </w:tr>
      <w:tr w:rsidR="001057C6" w:rsidRPr="0039150C" w14:paraId="61634336" w14:textId="77777777" w:rsidTr="001057C6">
        <w:trPr>
          <w:trHeight w:val="63"/>
        </w:trPr>
        <w:tc>
          <w:tcPr>
            <w:tcW w:w="4315" w:type="dxa"/>
          </w:tcPr>
          <w:p w14:paraId="4C412CA0" w14:textId="7A757D0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Chronic kidney disease (%)</w:t>
            </w:r>
          </w:p>
        </w:tc>
        <w:tc>
          <w:tcPr>
            <w:tcW w:w="1260" w:type="dxa"/>
          </w:tcPr>
          <w:p w14:paraId="62DB8BB4" w14:textId="1D421755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(21%)</w:t>
            </w:r>
          </w:p>
        </w:tc>
        <w:tc>
          <w:tcPr>
            <w:tcW w:w="1260" w:type="dxa"/>
          </w:tcPr>
          <w:p w14:paraId="3DF6BAA3" w14:textId="1ECD025A" w:rsidR="001057C6" w:rsidRPr="00620728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47CE6">
              <w:rPr>
                <w:rFonts w:ascii="Arial" w:hAnsi="Arial" w:cs="Arial"/>
                <w:sz w:val="18"/>
                <w:szCs w:val="18"/>
              </w:rPr>
              <w:t xml:space="preserve"> (29%)</w:t>
            </w:r>
          </w:p>
        </w:tc>
        <w:tc>
          <w:tcPr>
            <w:tcW w:w="1255" w:type="dxa"/>
            <w:vAlign w:val="center"/>
          </w:tcPr>
          <w:p w14:paraId="14F6F6B5" w14:textId="51F10D91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(22%)</w:t>
            </w:r>
          </w:p>
        </w:tc>
      </w:tr>
      <w:tr w:rsidR="001057C6" w:rsidRPr="0039150C" w14:paraId="419DEC14" w14:textId="77777777" w:rsidTr="001057C6">
        <w:trPr>
          <w:trHeight w:val="63"/>
        </w:trPr>
        <w:tc>
          <w:tcPr>
            <w:tcW w:w="4315" w:type="dxa"/>
          </w:tcPr>
          <w:p w14:paraId="38165711" w14:textId="7D1DA0F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depression (%)</w:t>
            </w:r>
          </w:p>
        </w:tc>
        <w:tc>
          <w:tcPr>
            <w:tcW w:w="1260" w:type="dxa"/>
          </w:tcPr>
          <w:p w14:paraId="5019F6D7" w14:textId="0B85E270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(21%)</w:t>
            </w:r>
          </w:p>
        </w:tc>
        <w:tc>
          <w:tcPr>
            <w:tcW w:w="1260" w:type="dxa"/>
          </w:tcPr>
          <w:p w14:paraId="2ABF7A6B" w14:textId="617485A2" w:rsidR="001057C6" w:rsidRPr="00620728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47CE6">
              <w:rPr>
                <w:rFonts w:ascii="Arial" w:hAnsi="Arial" w:cs="Arial"/>
                <w:sz w:val="18"/>
                <w:szCs w:val="18"/>
              </w:rPr>
              <w:t xml:space="preserve"> (29%)</w:t>
            </w:r>
          </w:p>
        </w:tc>
        <w:tc>
          <w:tcPr>
            <w:tcW w:w="1255" w:type="dxa"/>
            <w:vAlign w:val="center"/>
          </w:tcPr>
          <w:p w14:paraId="2F50962C" w14:textId="74B46E31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(21%)</w:t>
            </w:r>
          </w:p>
        </w:tc>
      </w:tr>
      <w:tr w:rsidR="001057C6" w:rsidRPr="0039150C" w14:paraId="763C0FC7" w14:textId="77777777" w:rsidTr="001057C6">
        <w:trPr>
          <w:trHeight w:val="63"/>
        </w:trPr>
        <w:tc>
          <w:tcPr>
            <w:tcW w:w="4315" w:type="dxa"/>
          </w:tcPr>
          <w:p w14:paraId="627689CA" w14:textId="4D1C005F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anxiety (%)</w:t>
            </w:r>
          </w:p>
        </w:tc>
        <w:tc>
          <w:tcPr>
            <w:tcW w:w="1260" w:type="dxa"/>
          </w:tcPr>
          <w:p w14:paraId="43AEED3E" w14:textId="2A4C8BE6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(10%)</w:t>
            </w:r>
          </w:p>
        </w:tc>
        <w:tc>
          <w:tcPr>
            <w:tcW w:w="1260" w:type="dxa"/>
          </w:tcPr>
          <w:p w14:paraId="6BA11895" w14:textId="3AF8DEA4" w:rsidR="001057C6" w:rsidRPr="00620728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056B8">
              <w:rPr>
                <w:rFonts w:ascii="Arial" w:hAnsi="Arial" w:cs="Arial"/>
                <w:sz w:val="18"/>
                <w:szCs w:val="18"/>
              </w:rPr>
              <w:t xml:space="preserve"> (14%)</w:t>
            </w:r>
          </w:p>
        </w:tc>
        <w:tc>
          <w:tcPr>
            <w:tcW w:w="1255" w:type="dxa"/>
            <w:vAlign w:val="center"/>
          </w:tcPr>
          <w:p w14:paraId="09289DD8" w14:textId="693FAE30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(10%)</w:t>
            </w:r>
          </w:p>
        </w:tc>
      </w:tr>
      <w:tr w:rsidR="001057C6" w:rsidRPr="0039150C" w14:paraId="4C299A83" w14:textId="77777777" w:rsidTr="001057C6">
        <w:trPr>
          <w:trHeight w:val="63"/>
        </w:trPr>
        <w:tc>
          <w:tcPr>
            <w:tcW w:w="4315" w:type="dxa"/>
          </w:tcPr>
          <w:p w14:paraId="79363ADA" w14:textId="09BAC169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opioid addiction (%)</w:t>
            </w:r>
          </w:p>
        </w:tc>
        <w:tc>
          <w:tcPr>
            <w:tcW w:w="1260" w:type="dxa"/>
          </w:tcPr>
          <w:p w14:paraId="56FA3407" w14:textId="559FCCA5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(3%)</w:t>
            </w:r>
          </w:p>
        </w:tc>
        <w:tc>
          <w:tcPr>
            <w:tcW w:w="1260" w:type="dxa"/>
          </w:tcPr>
          <w:p w14:paraId="3C750410" w14:textId="44DC6E4F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056B8">
              <w:rPr>
                <w:rFonts w:ascii="Arial" w:hAnsi="Arial" w:cs="Arial"/>
                <w:sz w:val="18"/>
                <w:szCs w:val="18"/>
              </w:rPr>
              <w:t xml:space="preserve"> (14%)</w:t>
            </w:r>
          </w:p>
        </w:tc>
        <w:tc>
          <w:tcPr>
            <w:tcW w:w="1255" w:type="dxa"/>
            <w:vAlign w:val="center"/>
          </w:tcPr>
          <w:p w14:paraId="07546815" w14:textId="06F67945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(4%)</w:t>
            </w:r>
          </w:p>
        </w:tc>
      </w:tr>
      <w:tr w:rsidR="001057C6" w:rsidRPr="0039150C" w14:paraId="59FAF691" w14:textId="77777777" w:rsidTr="001057C6">
        <w:trPr>
          <w:trHeight w:val="63"/>
        </w:trPr>
        <w:tc>
          <w:tcPr>
            <w:tcW w:w="4315" w:type="dxa"/>
          </w:tcPr>
          <w:p w14:paraId="731965DC" w14:textId="6BFB6287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alcohol addiction (%)</w:t>
            </w:r>
          </w:p>
        </w:tc>
        <w:tc>
          <w:tcPr>
            <w:tcW w:w="1260" w:type="dxa"/>
          </w:tcPr>
          <w:p w14:paraId="4DC6E769" w14:textId="6E7ACAD4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(1%)</w:t>
            </w:r>
          </w:p>
        </w:tc>
        <w:tc>
          <w:tcPr>
            <w:tcW w:w="1260" w:type="dxa"/>
          </w:tcPr>
          <w:p w14:paraId="43DFE75C" w14:textId="351C7011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9056B8">
              <w:rPr>
                <w:rFonts w:ascii="Arial" w:hAnsi="Arial" w:cs="Arial"/>
                <w:sz w:val="18"/>
                <w:szCs w:val="18"/>
              </w:rPr>
              <w:t>(14%)</w:t>
            </w:r>
          </w:p>
        </w:tc>
        <w:tc>
          <w:tcPr>
            <w:tcW w:w="1255" w:type="dxa"/>
            <w:vAlign w:val="center"/>
          </w:tcPr>
          <w:p w14:paraId="58AF5920" w14:textId="54D60DE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(2%)</w:t>
            </w:r>
          </w:p>
        </w:tc>
      </w:tr>
      <w:tr w:rsidR="001057C6" w:rsidRPr="0039150C" w14:paraId="547225D5" w14:textId="77777777" w:rsidTr="001057C6">
        <w:trPr>
          <w:trHeight w:val="63"/>
        </w:trPr>
        <w:tc>
          <w:tcPr>
            <w:tcW w:w="4315" w:type="dxa"/>
          </w:tcPr>
          <w:p w14:paraId="0BD1FFA1" w14:textId="2A842DF6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History of suicidal ideation or attempts (%)</w:t>
            </w:r>
          </w:p>
        </w:tc>
        <w:tc>
          <w:tcPr>
            <w:tcW w:w="1260" w:type="dxa"/>
          </w:tcPr>
          <w:p w14:paraId="77DBB906" w14:textId="77C40EA3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(3%)</w:t>
            </w:r>
          </w:p>
        </w:tc>
        <w:tc>
          <w:tcPr>
            <w:tcW w:w="1260" w:type="dxa"/>
          </w:tcPr>
          <w:p w14:paraId="0455CD62" w14:textId="24CF3479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501">
              <w:rPr>
                <w:rFonts w:ascii="Arial" w:hAnsi="Arial" w:cs="Arial"/>
                <w:sz w:val="18"/>
                <w:szCs w:val="18"/>
              </w:rPr>
              <w:t>1 (14%)</w:t>
            </w:r>
          </w:p>
        </w:tc>
        <w:tc>
          <w:tcPr>
            <w:tcW w:w="1255" w:type="dxa"/>
            <w:vAlign w:val="center"/>
          </w:tcPr>
          <w:p w14:paraId="39C1A20A" w14:textId="3721F08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(3%)</w:t>
            </w:r>
          </w:p>
        </w:tc>
      </w:tr>
      <w:tr w:rsidR="001057C6" w:rsidRPr="0039150C" w14:paraId="5DEBA2D2" w14:textId="77777777" w:rsidTr="001057C6">
        <w:trPr>
          <w:trHeight w:val="63"/>
        </w:trPr>
        <w:tc>
          <w:tcPr>
            <w:tcW w:w="4315" w:type="dxa"/>
          </w:tcPr>
          <w:p w14:paraId="3A22522B" w14:textId="2F5F138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 (%)</w:t>
            </w:r>
          </w:p>
        </w:tc>
        <w:tc>
          <w:tcPr>
            <w:tcW w:w="1260" w:type="dxa"/>
          </w:tcPr>
          <w:p w14:paraId="56ECECCD" w14:textId="37728B83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(17%)</w:t>
            </w:r>
          </w:p>
        </w:tc>
        <w:tc>
          <w:tcPr>
            <w:tcW w:w="1260" w:type="dxa"/>
            <w:vAlign w:val="center"/>
          </w:tcPr>
          <w:p w14:paraId="7518C00F" w14:textId="1E0E5977" w:rsidR="001057C6" w:rsidRPr="00632501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256CE721" w14:textId="3DEF910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(16%)</w:t>
            </w:r>
          </w:p>
        </w:tc>
      </w:tr>
      <w:tr w:rsidR="001057C6" w:rsidRPr="0039150C" w14:paraId="69E3D0B6" w14:textId="77777777" w:rsidTr="001057C6">
        <w:trPr>
          <w:trHeight w:val="63"/>
        </w:trPr>
        <w:tc>
          <w:tcPr>
            <w:tcW w:w="4315" w:type="dxa"/>
          </w:tcPr>
          <w:p w14:paraId="33D23738" w14:textId="55359D5D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Living arrangement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</w:tcPr>
          <w:p w14:paraId="2EB7D1CC" w14:textId="7777777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C1C79B" w14:textId="0E7A337D" w:rsidR="001057C6" w:rsidRPr="00632501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00481F42" w14:textId="01160CB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7C6" w:rsidRPr="0039150C" w14:paraId="677A6445" w14:textId="77777777" w:rsidTr="001057C6">
        <w:trPr>
          <w:trHeight w:val="63"/>
        </w:trPr>
        <w:tc>
          <w:tcPr>
            <w:tcW w:w="4315" w:type="dxa"/>
          </w:tcPr>
          <w:p w14:paraId="63CAB6A0" w14:textId="2BDC5BC2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Alone </w:t>
            </w:r>
          </w:p>
        </w:tc>
        <w:tc>
          <w:tcPr>
            <w:tcW w:w="1260" w:type="dxa"/>
          </w:tcPr>
          <w:p w14:paraId="3D8A9EAF" w14:textId="405EE3A7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(3%)</w:t>
            </w:r>
          </w:p>
        </w:tc>
        <w:tc>
          <w:tcPr>
            <w:tcW w:w="1260" w:type="dxa"/>
            <w:vAlign w:val="center"/>
          </w:tcPr>
          <w:p w14:paraId="3D4E4CAD" w14:textId="2A7EA732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5DE64F3B" w14:textId="7B49D68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(3%)</w:t>
            </w:r>
          </w:p>
        </w:tc>
      </w:tr>
      <w:tr w:rsidR="001057C6" w:rsidRPr="0039150C" w14:paraId="189DB316" w14:textId="77777777" w:rsidTr="001057C6">
        <w:trPr>
          <w:trHeight w:val="63"/>
        </w:trPr>
        <w:tc>
          <w:tcPr>
            <w:tcW w:w="4315" w:type="dxa"/>
          </w:tcPr>
          <w:p w14:paraId="5D65A31A" w14:textId="0C6D494D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With own family (i.e.</w:t>
            </w:r>
            <w:r w:rsidR="003B78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spouse/partner) </w:t>
            </w:r>
          </w:p>
        </w:tc>
        <w:tc>
          <w:tcPr>
            <w:tcW w:w="1260" w:type="dxa"/>
          </w:tcPr>
          <w:p w14:paraId="4F0FCF84" w14:textId="135046F3" w:rsidR="001057C6" w:rsidRPr="000D1E91" w:rsidRDefault="001057C6" w:rsidP="001057C6">
            <w:pPr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(6%)</w:t>
            </w:r>
          </w:p>
        </w:tc>
        <w:tc>
          <w:tcPr>
            <w:tcW w:w="1260" w:type="dxa"/>
            <w:vAlign w:val="center"/>
          </w:tcPr>
          <w:p w14:paraId="6799E0F7" w14:textId="3170B536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(43%)</w:t>
            </w:r>
          </w:p>
        </w:tc>
        <w:tc>
          <w:tcPr>
            <w:tcW w:w="1255" w:type="dxa"/>
            <w:vAlign w:val="center"/>
          </w:tcPr>
          <w:p w14:paraId="78E231CE" w14:textId="69F6FC4A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(8%)</w:t>
            </w:r>
          </w:p>
        </w:tc>
      </w:tr>
      <w:tr w:rsidR="001057C6" w:rsidRPr="0039150C" w14:paraId="0237C6A7" w14:textId="77777777" w:rsidTr="001057C6">
        <w:trPr>
          <w:trHeight w:val="63"/>
        </w:trPr>
        <w:tc>
          <w:tcPr>
            <w:tcW w:w="4315" w:type="dxa"/>
          </w:tcPr>
          <w:p w14:paraId="74EC0138" w14:textId="5C5857FE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Parents/caregivers </w:t>
            </w:r>
          </w:p>
        </w:tc>
        <w:tc>
          <w:tcPr>
            <w:tcW w:w="1260" w:type="dxa"/>
          </w:tcPr>
          <w:p w14:paraId="7F9B10BB" w14:textId="09BEA47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(44%)</w:t>
            </w:r>
          </w:p>
        </w:tc>
        <w:tc>
          <w:tcPr>
            <w:tcW w:w="1260" w:type="dxa"/>
            <w:vAlign w:val="center"/>
          </w:tcPr>
          <w:p w14:paraId="683344BE" w14:textId="44AC99BE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(14%)</w:t>
            </w:r>
          </w:p>
        </w:tc>
        <w:tc>
          <w:tcPr>
            <w:tcW w:w="1255" w:type="dxa"/>
            <w:vAlign w:val="center"/>
          </w:tcPr>
          <w:p w14:paraId="06A4FAD7" w14:textId="5DF8A2A4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(42%)</w:t>
            </w:r>
          </w:p>
        </w:tc>
      </w:tr>
      <w:tr w:rsidR="001057C6" w:rsidRPr="0039150C" w14:paraId="09099CE3" w14:textId="77777777" w:rsidTr="001057C6">
        <w:trPr>
          <w:trHeight w:val="63"/>
        </w:trPr>
        <w:tc>
          <w:tcPr>
            <w:tcW w:w="4315" w:type="dxa"/>
          </w:tcPr>
          <w:p w14:paraId="30CC9F27" w14:textId="380C8E3F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Group home </w:t>
            </w:r>
          </w:p>
        </w:tc>
        <w:tc>
          <w:tcPr>
            <w:tcW w:w="1260" w:type="dxa"/>
          </w:tcPr>
          <w:p w14:paraId="2C2D65E0" w14:textId="71B8D21B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(7%)</w:t>
            </w:r>
          </w:p>
        </w:tc>
        <w:tc>
          <w:tcPr>
            <w:tcW w:w="1260" w:type="dxa"/>
            <w:vAlign w:val="center"/>
          </w:tcPr>
          <w:p w14:paraId="3A41570C" w14:textId="2133DEBF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(29%)</w:t>
            </w:r>
          </w:p>
        </w:tc>
        <w:tc>
          <w:tcPr>
            <w:tcW w:w="1255" w:type="dxa"/>
            <w:vAlign w:val="center"/>
          </w:tcPr>
          <w:p w14:paraId="013C8010" w14:textId="25874B44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(8%)</w:t>
            </w:r>
          </w:p>
        </w:tc>
      </w:tr>
      <w:tr w:rsidR="001057C6" w:rsidRPr="0039150C" w14:paraId="482EEB80" w14:textId="77777777" w:rsidTr="001057C6">
        <w:trPr>
          <w:trHeight w:val="63"/>
        </w:trPr>
        <w:tc>
          <w:tcPr>
            <w:tcW w:w="4315" w:type="dxa"/>
          </w:tcPr>
          <w:p w14:paraId="50D47759" w14:textId="50CBFEF5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Long-term care facility</w:t>
            </w:r>
          </w:p>
        </w:tc>
        <w:tc>
          <w:tcPr>
            <w:tcW w:w="1260" w:type="dxa"/>
          </w:tcPr>
          <w:p w14:paraId="682F7385" w14:textId="5A614454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(6%)</w:t>
            </w:r>
          </w:p>
        </w:tc>
        <w:tc>
          <w:tcPr>
            <w:tcW w:w="1260" w:type="dxa"/>
            <w:vAlign w:val="center"/>
          </w:tcPr>
          <w:p w14:paraId="73254FF6" w14:textId="57BD159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46AF2518" w14:textId="5470A356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(6%)</w:t>
            </w:r>
          </w:p>
        </w:tc>
      </w:tr>
      <w:tr w:rsidR="001057C6" w:rsidRPr="0039150C" w14:paraId="752E0D0B" w14:textId="77777777" w:rsidTr="001057C6">
        <w:trPr>
          <w:trHeight w:val="63"/>
        </w:trPr>
        <w:tc>
          <w:tcPr>
            <w:tcW w:w="4315" w:type="dxa"/>
          </w:tcPr>
          <w:p w14:paraId="4B0D68EA" w14:textId="252F66FA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0612">
              <w:rPr>
                <w:rFonts w:ascii="Arial" w:hAnsi="Arial" w:cs="Arial"/>
                <w:sz w:val="18"/>
                <w:szCs w:val="18"/>
              </w:rPr>
              <w:t xml:space="preserve">Unknown </w:t>
            </w:r>
          </w:p>
        </w:tc>
        <w:tc>
          <w:tcPr>
            <w:tcW w:w="1260" w:type="dxa"/>
          </w:tcPr>
          <w:p w14:paraId="78186913" w14:textId="6087215B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9BA">
              <w:rPr>
                <w:rFonts w:ascii="Arial" w:hAnsi="Arial" w:cs="Arial"/>
                <w:sz w:val="18"/>
                <w:szCs w:val="18"/>
              </w:rPr>
              <w:t>51 (34%)</w:t>
            </w:r>
          </w:p>
        </w:tc>
        <w:tc>
          <w:tcPr>
            <w:tcW w:w="1260" w:type="dxa"/>
            <w:vAlign w:val="center"/>
          </w:tcPr>
          <w:p w14:paraId="01559AE4" w14:textId="6285468C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(14%)</w:t>
            </w:r>
          </w:p>
        </w:tc>
        <w:tc>
          <w:tcPr>
            <w:tcW w:w="1255" w:type="dxa"/>
            <w:vAlign w:val="center"/>
          </w:tcPr>
          <w:p w14:paraId="146B587A" w14:textId="2A07861D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(33%)</w:t>
            </w:r>
          </w:p>
        </w:tc>
      </w:tr>
      <w:tr w:rsidR="001057C6" w:rsidRPr="0039150C" w14:paraId="77C45F18" w14:textId="77777777" w:rsidTr="001057C6">
        <w:trPr>
          <w:trHeight w:val="63"/>
        </w:trPr>
        <w:tc>
          <w:tcPr>
            <w:tcW w:w="4315" w:type="dxa"/>
          </w:tcPr>
          <w:p w14:paraId="02B75F34" w14:textId="3B3971A5" w:rsidR="001057C6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 w:rsidRPr="00F90612">
              <w:rPr>
                <w:rFonts w:ascii="Arial" w:hAnsi="Arial" w:cs="Arial"/>
                <w:sz w:val="18"/>
                <w:szCs w:val="18"/>
              </w:rPr>
              <w:t>Had primary care provider (%)</w:t>
            </w:r>
          </w:p>
        </w:tc>
        <w:tc>
          <w:tcPr>
            <w:tcW w:w="1260" w:type="dxa"/>
          </w:tcPr>
          <w:p w14:paraId="7361906A" w14:textId="3B178DE7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(66%)</w:t>
            </w:r>
          </w:p>
        </w:tc>
        <w:tc>
          <w:tcPr>
            <w:tcW w:w="1260" w:type="dxa"/>
            <w:vAlign w:val="center"/>
          </w:tcPr>
          <w:p w14:paraId="5F26D2CA" w14:textId="56089412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(86%)</w:t>
            </w:r>
          </w:p>
        </w:tc>
        <w:tc>
          <w:tcPr>
            <w:tcW w:w="1255" w:type="dxa"/>
            <w:vAlign w:val="center"/>
          </w:tcPr>
          <w:p w14:paraId="6DF554D5" w14:textId="436DC176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(67%)</w:t>
            </w:r>
          </w:p>
        </w:tc>
      </w:tr>
      <w:tr w:rsidR="001057C6" w:rsidRPr="0039150C" w14:paraId="3645F618" w14:textId="77777777" w:rsidTr="001057C6">
        <w:trPr>
          <w:trHeight w:val="63"/>
        </w:trPr>
        <w:tc>
          <w:tcPr>
            <w:tcW w:w="4315" w:type="dxa"/>
          </w:tcPr>
          <w:p w14:paraId="43811554" w14:textId="7312666B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Did not</w:t>
            </w:r>
          </w:p>
        </w:tc>
        <w:tc>
          <w:tcPr>
            <w:tcW w:w="1260" w:type="dxa"/>
          </w:tcPr>
          <w:p w14:paraId="48EC122D" w14:textId="11ABBBB3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(2%)</w:t>
            </w:r>
          </w:p>
        </w:tc>
        <w:tc>
          <w:tcPr>
            <w:tcW w:w="1260" w:type="dxa"/>
            <w:vAlign w:val="center"/>
          </w:tcPr>
          <w:p w14:paraId="30B32EAA" w14:textId="101B81CA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(0%)</w:t>
            </w:r>
          </w:p>
        </w:tc>
        <w:tc>
          <w:tcPr>
            <w:tcW w:w="1255" w:type="dxa"/>
            <w:vAlign w:val="center"/>
          </w:tcPr>
          <w:p w14:paraId="7E7A5619" w14:textId="63032B38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(2%)</w:t>
            </w:r>
          </w:p>
        </w:tc>
      </w:tr>
      <w:tr w:rsidR="001057C6" w:rsidRPr="0039150C" w14:paraId="39FF4874" w14:textId="77777777" w:rsidTr="001057C6">
        <w:trPr>
          <w:trHeight w:val="63"/>
        </w:trPr>
        <w:tc>
          <w:tcPr>
            <w:tcW w:w="4315" w:type="dxa"/>
          </w:tcPr>
          <w:p w14:paraId="34FEB7AF" w14:textId="5BA927BB" w:rsidR="001057C6" w:rsidRPr="00F90612" w:rsidRDefault="001057C6" w:rsidP="0010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Unknown</w:t>
            </w:r>
          </w:p>
        </w:tc>
        <w:tc>
          <w:tcPr>
            <w:tcW w:w="1260" w:type="dxa"/>
          </w:tcPr>
          <w:p w14:paraId="54D06CC4" w14:textId="044C8145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(32%)</w:t>
            </w:r>
          </w:p>
        </w:tc>
        <w:tc>
          <w:tcPr>
            <w:tcW w:w="1260" w:type="dxa"/>
          </w:tcPr>
          <w:p w14:paraId="743F8C73" w14:textId="7E9F8309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(14%)</w:t>
            </w:r>
          </w:p>
        </w:tc>
        <w:tc>
          <w:tcPr>
            <w:tcW w:w="1255" w:type="dxa"/>
          </w:tcPr>
          <w:p w14:paraId="130ECDF1" w14:textId="3722E426" w:rsidR="001057C6" w:rsidRDefault="001057C6" w:rsidP="00105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(31%)</w:t>
            </w:r>
          </w:p>
        </w:tc>
      </w:tr>
    </w:tbl>
    <w:p w14:paraId="40C12B9C" w14:textId="660FAB70" w:rsidR="00557CAC" w:rsidRDefault="006F1EFE" w:rsidP="006F1EFE">
      <w:pPr>
        <w:rPr>
          <w:rFonts w:ascii="Arial" w:hAnsi="Arial" w:cs="Arial"/>
          <w:sz w:val="20"/>
          <w:szCs w:val="20"/>
        </w:rPr>
      </w:pPr>
      <w:r w:rsidRPr="007D7BD4">
        <w:rPr>
          <w:rFonts w:ascii="Arial" w:hAnsi="Arial" w:cs="Arial"/>
          <w:sz w:val="20"/>
          <w:szCs w:val="20"/>
        </w:rPr>
        <w:t xml:space="preserve">Totals may not add up to 100% due to rounding. </w:t>
      </w:r>
    </w:p>
    <w:p w14:paraId="0230E20D" w14:textId="39D8BFAD" w:rsidR="00A35DEE" w:rsidRDefault="003B78FE" w:rsidP="006F1E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IQR: interquartile range; MMC: myelomeningocele.</w:t>
      </w:r>
    </w:p>
    <w:p w14:paraId="0715AF6D" w14:textId="65F78A3D" w:rsidR="00A35DEE" w:rsidRDefault="00A35DEE" w:rsidP="006F1EFE">
      <w:pPr>
        <w:rPr>
          <w:rFonts w:ascii="Arial" w:hAnsi="Arial" w:cs="Arial"/>
          <w:sz w:val="20"/>
          <w:szCs w:val="20"/>
        </w:rPr>
      </w:pPr>
    </w:p>
    <w:p w14:paraId="647F355A" w14:textId="4831C09C" w:rsidR="00A35DEE" w:rsidRPr="006F1EFE" w:rsidRDefault="00A35DEE" w:rsidP="006F1EFE">
      <w:pPr>
        <w:rPr>
          <w:rFonts w:ascii="Arial" w:hAnsi="Arial" w:cs="Arial"/>
          <w:sz w:val="20"/>
          <w:szCs w:val="20"/>
        </w:rPr>
      </w:pPr>
    </w:p>
    <w:sectPr w:rsidR="00A35DEE" w:rsidRPr="006F1EFE" w:rsidSect="007D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5D"/>
    <w:rsid w:val="00000D93"/>
    <w:rsid w:val="00014794"/>
    <w:rsid w:val="000149DD"/>
    <w:rsid w:val="00020416"/>
    <w:rsid w:val="00020B2A"/>
    <w:rsid w:val="00025440"/>
    <w:rsid w:val="000308E6"/>
    <w:rsid w:val="00035464"/>
    <w:rsid w:val="000463CC"/>
    <w:rsid w:val="00052057"/>
    <w:rsid w:val="0005468B"/>
    <w:rsid w:val="00060D90"/>
    <w:rsid w:val="0006497C"/>
    <w:rsid w:val="00066978"/>
    <w:rsid w:val="0008154E"/>
    <w:rsid w:val="000930C8"/>
    <w:rsid w:val="00094461"/>
    <w:rsid w:val="000A359F"/>
    <w:rsid w:val="000A3CF5"/>
    <w:rsid w:val="000A4510"/>
    <w:rsid w:val="000C0BA4"/>
    <w:rsid w:val="000D1E91"/>
    <w:rsid w:val="000D50D1"/>
    <w:rsid w:val="000E78AD"/>
    <w:rsid w:val="000F10D8"/>
    <w:rsid w:val="000F157C"/>
    <w:rsid w:val="000F221D"/>
    <w:rsid w:val="000F681D"/>
    <w:rsid w:val="000F78E9"/>
    <w:rsid w:val="000F7B31"/>
    <w:rsid w:val="000F7E8A"/>
    <w:rsid w:val="001057C6"/>
    <w:rsid w:val="00106245"/>
    <w:rsid w:val="00110E0C"/>
    <w:rsid w:val="001127A8"/>
    <w:rsid w:val="00125E5D"/>
    <w:rsid w:val="001364D4"/>
    <w:rsid w:val="001467BE"/>
    <w:rsid w:val="00150D2E"/>
    <w:rsid w:val="001541D0"/>
    <w:rsid w:val="00155803"/>
    <w:rsid w:val="00164690"/>
    <w:rsid w:val="0017055E"/>
    <w:rsid w:val="0018535B"/>
    <w:rsid w:val="001A76A8"/>
    <w:rsid w:val="001B2DF9"/>
    <w:rsid w:val="001C13DC"/>
    <w:rsid w:val="001C14F9"/>
    <w:rsid w:val="001C2753"/>
    <w:rsid w:val="001D3331"/>
    <w:rsid w:val="002005CC"/>
    <w:rsid w:val="0020786A"/>
    <w:rsid w:val="00214562"/>
    <w:rsid w:val="00216C40"/>
    <w:rsid w:val="00221078"/>
    <w:rsid w:val="0022437A"/>
    <w:rsid w:val="00226389"/>
    <w:rsid w:val="0023199A"/>
    <w:rsid w:val="002432EE"/>
    <w:rsid w:val="00260B8A"/>
    <w:rsid w:val="00262CDC"/>
    <w:rsid w:val="00265946"/>
    <w:rsid w:val="0026612E"/>
    <w:rsid w:val="002705C3"/>
    <w:rsid w:val="00270C9E"/>
    <w:rsid w:val="00277409"/>
    <w:rsid w:val="00286723"/>
    <w:rsid w:val="00291988"/>
    <w:rsid w:val="002A5ABB"/>
    <w:rsid w:val="002A601F"/>
    <w:rsid w:val="002A646C"/>
    <w:rsid w:val="002A6569"/>
    <w:rsid w:val="002B12B9"/>
    <w:rsid w:val="002B600C"/>
    <w:rsid w:val="002C0957"/>
    <w:rsid w:val="002C61F9"/>
    <w:rsid w:val="002D508D"/>
    <w:rsid w:val="002D69B1"/>
    <w:rsid w:val="002D6E0E"/>
    <w:rsid w:val="002E0512"/>
    <w:rsid w:val="002F298E"/>
    <w:rsid w:val="002F536B"/>
    <w:rsid w:val="002F6DDA"/>
    <w:rsid w:val="0030190C"/>
    <w:rsid w:val="003056BA"/>
    <w:rsid w:val="00312D07"/>
    <w:rsid w:val="003224AF"/>
    <w:rsid w:val="00336DC9"/>
    <w:rsid w:val="00340860"/>
    <w:rsid w:val="00342C8B"/>
    <w:rsid w:val="00345AED"/>
    <w:rsid w:val="00355392"/>
    <w:rsid w:val="003604FA"/>
    <w:rsid w:val="003762E0"/>
    <w:rsid w:val="00380378"/>
    <w:rsid w:val="00383F0A"/>
    <w:rsid w:val="0039150C"/>
    <w:rsid w:val="003926DD"/>
    <w:rsid w:val="00395062"/>
    <w:rsid w:val="00397167"/>
    <w:rsid w:val="003A04F9"/>
    <w:rsid w:val="003A3053"/>
    <w:rsid w:val="003A6D43"/>
    <w:rsid w:val="003B083E"/>
    <w:rsid w:val="003B78FE"/>
    <w:rsid w:val="003D026B"/>
    <w:rsid w:val="003D1EC2"/>
    <w:rsid w:val="003E6440"/>
    <w:rsid w:val="003E6516"/>
    <w:rsid w:val="003F0F3C"/>
    <w:rsid w:val="00415512"/>
    <w:rsid w:val="0041618E"/>
    <w:rsid w:val="00417BC1"/>
    <w:rsid w:val="00426041"/>
    <w:rsid w:val="004311E6"/>
    <w:rsid w:val="00441E87"/>
    <w:rsid w:val="004529F7"/>
    <w:rsid w:val="00455E24"/>
    <w:rsid w:val="004665B1"/>
    <w:rsid w:val="00473BD5"/>
    <w:rsid w:val="00485E60"/>
    <w:rsid w:val="004A190E"/>
    <w:rsid w:val="004A4445"/>
    <w:rsid w:val="004A5FDF"/>
    <w:rsid w:val="004B526E"/>
    <w:rsid w:val="004B66E6"/>
    <w:rsid w:val="004C3BE1"/>
    <w:rsid w:val="004C6F8A"/>
    <w:rsid w:val="004E1CF7"/>
    <w:rsid w:val="004E3D70"/>
    <w:rsid w:val="004E5313"/>
    <w:rsid w:val="004E5956"/>
    <w:rsid w:val="004E62A5"/>
    <w:rsid w:val="004E777B"/>
    <w:rsid w:val="004F6686"/>
    <w:rsid w:val="005115E7"/>
    <w:rsid w:val="00513D2C"/>
    <w:rsid w:val="00514CC2"/>
    <w:rsid w:val="005227CF"/>
    <w:rsid w:val="00527516"/>
    <w:rsid w:val="0053064C"/>
    <w:rsid w:val="0054070F"/>
    <w:rsid w:val="005423F7"/>
    <w:rsid w:val="0054394E"/>
    <w:rsid w:val="0054434C"/>
    <w:rsid w:val="00551C28"/>
    <w:rsid w:val="00552AD8"/>
    <w:rsid w:val="00552F31"/>
    <w:rsid w:val="00557CAC"/>
    <w:rsid w:val="00570ADB"/>
    <w:rsid w:val="00580301"/>
    <w:rsid w:val="00580695"/>
    <w:rsid w:val="005A1E2A"/>
    <w:rsid w:val="005B38BA"/>
    <w:rsid w:val="005B4E94"/>
    <w:rsid w:val="005B5739"/>
    <w:rsid w:val="005C0544"/>
    <w:rsid w:val="005C24B7"/>
    <w:rsid w:val="005D0585"/>
    <w:rsid w:val="005D298A"/>
    <w:rsid w:val="005D5B7D"/>
    <w:rsid w:val="005E251A"/>
    <w:rsid w:val="005F31A7"/>
    <w:rsid w:val="005F3463"/>
    <w:rsid w:val="005F6A32"/>
    <w:rsid w:val="00600233"/>
    <w:rsid w:val="0060029F"/>
    <w:rsid w:val="00612A27"/>
    <w:rsid w:val="00622695"/>
    <w:rsid w:val="006364D9"/>
    <w:rsid w:val="00647BDF"/>
    <w:rsid w:val="00652DE6"/>
    <w:rsid w:val="006618A1"/>
    <w:rsid w:val="00676E15"/>
    <w:rsid w:val="0068360A"/>
    <w:rsid w:val="006965DE"/>
    <w:rsid w:val="006971A4"/>
    <w:rsid w:val="00697207"/>
    <w:rsid w:val="0069764E"/>
    <w:rsid w:val="006B1123"/>
    <w:rsid w:val="006B4220"/>
    <w:rsid w:val="006B5897"/>
    <w:rsid w:val="006C0FE4"/>
    <w:rsid w:val="006C3094"/>
    <w:rsid w:val="006C3EAF"/>
    <w:rsid w:val="006C55E4"/>
    <w:rsid w:val="006E4462"/>
    <w:rsid w:val="006F1EFE"/>
    <w:rsid w:val="00700244"/>
    <w:rsid w:val="0070108A"/>
    <w:rsid w:val="00704F4E"/>
    <w:rsid w:val="00705FDE"/>
    <w:rsid w:val="007136C9"/>
    <w:rsid w:val="00717923"/>
    <w:rsid w:val="0072125E"/>
    <w:rsid w:val="007212BE"/>
    <w:rsid w:val="007239D1"/>
    <w:rsid w:val="00723EB6"/>
    <w:rsid w:val="0072430F"/>
    <w:rsid w:val="00725EB7"/>
    <w:rsid w:val="00726478"/>
    <w:rsid w:val="00727C81"/>
    <w:rsid w:val="00753972"/>
    <w:rsid w:val="007562FF"/>
    <w:rsid w:val="007563F0"/>
    <w:rsid w:val="007759CF"/>
    <w:rsid w:val="0078299B"/>
    <w:rsid w:val="007844F7"/>
    <w:rsid w:val="0078476B"/>
    <w:rsid w:val="00787662"/>
    <w:rsid w:val="007A0059"/>
    <w:rsid w:val="007A2F81"/>
    <w:rsid w:val="007A3772"/>
    <w:rsid w:val="007A5422"/>
    <w:rsid w:val="007B142E"/>
    <w:rsid w:val="007C616A"/>
    <w:rsid w:val="007D0CB1"/>
    <w:rsid w:val="007D55B0"/>
    <w:rsid w:val="007E188D"/>
    <w:rsid w:val="007E3498"/>
    <w:rsid w:val="007F1D02"/>
    <w:rsid w:val="008053F0"/>
    <w:rsid w:val="00805D1B"/>
    <w:rsid w:val="00805E72"/>
    <w:rsid w:val="00814811"/>
    <w:rsid w:val="00814FE8"/>
    <w:rsid w:val="0082090A"/>
    <w:rsid w:val="00820E1A"/>
    <w:rsid w:val="0082635F"/>
    <w:rsid w:val="0083025C"/>
    <w:rsid w:val="008304D2"/>
    <w:rsid w:val="008361EF"/>
    <w:rsid w:val="00836BC0"/>
    <w:rsid w:val="00841FF1"/>
    <w:rsid w:val="008442FD"/>
    <w:rsid w:val="00852266"/>
    <w:rsid w:val="00853339"/>
    <w:rsid w:val="00862DB1"/>
    <w:rsid w:val="00876793"/>
    <w:rsid w:val="008769C1"/>
    <w:rsid w:val="0088203B"/>
    <w:rsid w:val="00883BF5"/>
    <w:rsid w:val="008965F5"/>
    <w:rsid w:val="008967BF"/>
    <w:rsid w:val="008A2EB8"/>
    <w:rsid w:val="008B0DF7"/>
    <w:rsid w:val="008C5FD5"/>
    <w:rsid w:val="008D1BBF"/>
    <w:rsid w:val="008D24FD"/>
    <w:rsid w:val="008D5239"/>
    <w:rsid w:val="008E3AB1"/>
    <w:rsid w:val="008F5D84"/>
    <w:rsid w:val="00902A1B"/>
    <w:rsid w:val="009074A9"/>
    <w:rsid w:val="00911917"/>
    <w:rsid w:val="00915CF8"/>
    <w:rsid w:val="00926D7A"/>
    <w:rsid w:val="00942793"/>
    <w:rsid w:val="00966B05"/>
    <w:rsid w:val="00967C06"/>
    <w:rsid w:val="0097606F"/>
    <w:rsid w:val="0097779A"/>
    <w:rsid w:val="009857AD"/>
    <w:rsid w:val="00991775"/>
    <w:rsid w:val="009B4C69"/>
    <w:rsid w:val="009B7992"/>
    <w:rsid w:val="009C0720"/>
    <w:rsid w:val="009D148C"/>
    <w:rsid w:val="009D2E36"/>
    <w:rsid w:val="009E1880"/>
    <w:rsid w:val="009E3BCD"/>
    <w:rsid w:val="009E49B6"/>
    <w:rsid w:val="009F0163"/>
    <w:rsid w:val="009F1069"/>
    <w:rsid w:val="009F1E96"/>
    <w:rsid w:val="00A001B2"/>
    <w:rsid w:val="00A206F2"/>
    <w:rsid w:val="00A21945"/>
    <w:rsid w:val="00A22F14"/>
    <w:rsid w:val="00A30DBE"/>
    <w:rsid w:val="00A35DEE"/>
    <w:rsid w:val="00A40892"/>
    <w:rsid w:val="00A41F8C"/>
    <w:rsid w:val="00A43309"/>
    <w:rsid w:val="00A447FA"/>
    <w:rsid w:val="00A468B2"/>
    <w:rsid w:val="00A63754"/>
    <w:rsid w:val="00A7337F"/>
    <w:rsid w:val="00A7751B"/>
    <w:rsid w:val="00A93D0B"/>
    <w:rsid w:val="00AA3EE4"/>
    <w:rsid w:val="00AA5C2E"/>
    <w:rsid w:val="00AA6813"/>
    <w:rsid w:val="00AA70B5"/>
    <w:rsid w:val="00AB246F"/>
    <w:rsid w:val="00AC1FFE"/>
    <w:rsid w:val="00AD7473"/>
    <w:rsid w:val="00AE0DEE"/>
    <w:rsid w:val="00AE4DDD"/>
    <w:rsid w:val="00AE631E"/>
    <w:rsid w:val="00AF17F1"/>
    <w:rsid w:val="00AF457D"/>
    <w:rsid w:val="00B00C26"/>
    <w:rsid w:val="00B01942"/>
    <w:rsid w:val="00B134C0"/>
    <w:rsid w:val="00B206CB"/>
    <w:rsid w:val="00B36BE6"/>
    <w:rsid w:val="00B41E51"/>
    <w:rsid w:val="00B44A1C"/>
    <w:rsid w:val="00B509C4"/>
    <w:rsid w:val="00B51148"/>
    <w:rsid w:val="00B621E9"/>
    <w:rsid w:val="00B71FEA"/>
    <w:rsid w:val="00B76655"/>
    <w:rsid w:val="00B76D6D"/>
    <w:rsid w:val="00BA6787"/>
    <w:rsid w:val="00BB04F9"/>
    <w:rsid w:val="00BB5CDA"/>
    <w:rsid w:val="00BB6AD5"/>
    <w:rsid w:val="00BE6680"/>
    <w:rsid w:val="00BE6682"/>
    <w:rsid w:val="00BF60E7"/>
    <w:rsid w:val="00BF710A"/>
    <w:rsid w:val="00C029BA"/>
    <w:rsid w:val="00C047AB"/>
    <w:rsid w:val="00C104CA"/>
    <w:rsid w:val="00C1318B"/>
    <w:rsid w:val="00C258A9"/>
    <w:rsid w:val="00C26572"/>
    <w:rsid w:val="00C275B3"/>
    <w:rsid w:val="00C27B2E"/>
    <w:rsid w:val="00C400B5"/>
    <w:rsid w:val="00C44A5B"/>
    <w:rsid w:val="00C46CB6"/>
    <w:rsid w:val="00C52C0E"/>
    <w:rsid w:val="00C603B8"/>
    <w:rsid w:val="00C617AD"/>
    <w:rsid w:val="00C742CA"/>
    <w:rsid w:val="00C770B4"/>
    <w:rsid w:val="00C86BEF"/>
    <w:rsid w:val="00C953EF"/>
    <w:rsid w:val="00C968A4"/>
    <w:rsid w:val="00CA04A7"/>
    <w:rsid w:val="00CA21C5"/>
    <w:rsid w:val="00CA29CB"/>
    <w:rsid w:val="00CA3E18"/>
    <w:rsid w:val="00CB5A73"/>
    <w:rsid w:val="00CB7622"/>
    <w:rsid w:val="00CC2091"/>
    <w:rsid w:val="00CD5ACA"/>
    <w:rsid w:val="00CD60D6"/>
    <w:rsid w:val="00CE49E3"/>
    <w:rsid w:val="00CE5D0D"/>
    <w:rsid w:val="00CF44CA"/>
    <w:rsid w:val="00CF4C93"/>
    <w:rsid w:val="00D07BBC"/>
    <w:rsid w:val="00D1050D"/>
    <w:rsid w:val="00D15BC0"/>
    <w:rsid w:val="00D2138E"/>
    <w:rsid w:val="00D3076E"/>
    <w:rsid w:val="00D322C4"/>
    <w:rsid w:val="00D44659"/>
    <w:rsid w:val="00D47652"/>
    <w:rsid w:val="00D5210A"/>
    <w:rsid w:val="00D55F9D"/>
    <w:rsid w:val="00D56622"/>
    <w:rsid w:val="00D619CA"/>
    <w:rsid w:val="00D63597"/>
    <w:rsid w:val="00D6461C"/>
    <w:rsid w:val="00D65FDD"/>
    <w:rsid w:val="00D71A8F"/>
    <w:rsid w:val="00D901E1"/>
    <w:rsid w:val="00DA1963"/>
    <w:rsid w:val="00DA1CD0"/>
    <w:rsid w:val="00DA3F46"/>
    <w:rsid w:val="00DA5254"/>
    <w:rsid w:val="00DB18F4"/>
    <w:rsid w:val="00DB6193"/>
    <w:rsid w:val="00DC06D6"/>
    <w:rsid w:val="00DC08A5"/>
    <w:rsid w:val="00DC405F"/>
    <w:rsid w:val="00DC790A"/>
    <w:rsid w:val="00DD7829"/>
    <w:rsid w:val="00DE2E67"/>
    <w:rsid w:val="00DE5165"/>
    <w:rsid w:val="00E0063A"/>
    <w:rsid w:val="00E03CAE"/>
    <w:rsid w:val="00E115B8"/>
    <w:rsid w:val="00E241A3"/>
    <w:rsid w:val="00E26B5A"/>
    <w:rsid w:val="00E34024"/>
    <w:rsid w:val="00E34E2C"/>
    <w:rsid w:val="00E41D93"/>
    <w:rsid w:val="00E469E2"/>
    <w:rsid w:val="00E503DE"/>
    <w:rsid w:val="00E543E5"/>
    <w:rsid w:val="00E54BF4"/>
    <w:rsid w:val="00E54C40"/>
    <w:rsid w:val="00E757B2"/>
    <w:rsid w:val="00E76D09"/>
    <w:rsid w:val="00E92BBA"/>
    <w:rsid w:val="00EA5022"/>
    <w:rsid w:val="00EA5B55"/>
    <w:rsid w:val="00EC0BF0"/>
    <w:rsid w:val="00EC1908"/>
    <w:rsid w:val="00EC1D61"/>
    <w:rsid w:val="00EC6412"/>
    <w:rsid w:val="00EE2B0E"/>
    <w:rsid w:val="00EE56E7"/>
    <w:rsid w:val="00EF1619"/>
    <w:rsid w:val="00F11277"/>
    <w:rsid w:val="00F11C29"/>
    <w:rsid w:val="00F1582E"/>
    <w:rsid w:val="00F15B7D"/>
    <w:rsid w:val="00F16064"/>
    <w:rsid w:val="00F3279B"/>
    <w:rsid w:val="00F357C5"/>
    <w:rsid w:val="00F4652A"/>
    <w:rsid w:val="00F81F3E"/>
    <w:rsid w:val="00F853D1"/>
    <w:rsid w:val="00F878D8"/>
    <w:rsid w:val="00FA6E25"/>
    <w:rsid w:val="00FA75AB"/>
    <w:rsid w:val="00FB14B7"/>
    <w:rsid w:val="00FB2949"/>
    <w:rsid w:val="00FC208A"/>
    <w:rsid w:val="00FC3B1E"/>
    <w:rsid w:val="00FD7BF4"/>
    <w:rsid w:val="00FE222B"/>
    <w:rsid w:val="00FE7DAF"/>
    <w:rsid w:val="00FF760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1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26E"/>
  </w:style>
  <w:style w:type="paragraph" w:styleId="BalloonText">
    <w:name w:val="Balloon Text"/>
    <w:basedOn w:val="Normal"/>
    <w:link w:val="BalloonTextChar"/>
    <w:uiPriority w:val="99"/>
    <w:semiHidden/>
    <w:unhideWhenUsed/>
    <w:rsid w:val="00570A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D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4656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2021-03-30T18:04:00Z</cp:lastPrinted>
  <dcterms:created xsi:type="dcterms:W3CDTF">2023-11-08T19:09:00Z</dcterms:created>
  <dcterms:modified xsi:type="dcterms:W3CDTF">2023-11-08T19:09:00Z</dcterms:modified>
</cp:coreProperties>
</file>