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E20CA" w14:textId="77777777" w:rsidR="00053DEA" w:rsidRDefault="00053DEA" w:rsidP="009B73E4">
      <w:pPr>
        <w:spacing w:line="360" w:lineRule="auto"/>
        <w:rPr>
          <w:b/>
          <w:sz w:val="24"/>
          <w:lang w:val="en-US"/>
        </w:rPr>
      </w:pPr>
      <w:bookmarkStart w:id="0" w:name="_GoBack"/>
      <w:bookmarkEnd w:id="0"/>
      <w:r>
        <w:rPr>
          <w:b/>
          <w:sz w:val="24"/>
          <w:lang w:val="en-US"/>
        </w:rPr>
        <w:t xml:space="preserve">Supplemental figures </w:t>
      </w:r>
    </w:p>
    <w:p w14:paraId="54CDD95B" w14:textId="5AF41C8F" w:rsidR="00053DEA" w:rsidRDefault="00053DEA" w:rsidP="009B73E4">
      <w:pPr>
        <w:spacing w:line="360" w:lineRule="auto"/>
        <w:rPr>
          <w:lang w:val="en-US"/>
        </w:rPr>
      </w:pPr>
      <w:r>
        <w:rPr>
          <w:b/>
          <w:lang w:val="en-US"/>
        </w:rPr>
        <w:t>Supplemental figure 1. Vastus lateralis MRI imaging and muscle biopsies sections</w:t>
      </w:r>
    </w:p>
    <w:p w14:paraId="0DC7C79C" w14:textId="1DEB83F3" w:rsidR="00053DEA" w:rsidRDefault="00053DEA" w:rsidP="009B73E4">
      <w:pPr>
        <w:spacing w:line="360" w:lineRule="auto"/>
        <w:rPr>
          <w:szCs w:val="24"/>
          <w:lang w:val="en-US"/>
        </w:rPr>
      </w:pPr>
      <w:r>
        <w:rPr>
          <w:noProof/>
          <w:szCs w:val="24"/>
          <w:lang w:val="en-IN" w:eastAsia="en-IN"/>
        </w:rPr>
        <w:drawing>
          <wp:inline distT="0" distB="0" distL="0" distR="0" wp14:anchorId="6F31C084" wp14:editId="643F9B13">
            <wp:extent cx="5760720" cy="776097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l figure 1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69B14" w14:textId="1357120A" w:rsidR="00053DEA" w:rsidRPr="00053DEA" w:rsidRDefault="00053DEA" w:rsidP="009B73E4">
      <w:pPr>
        <w:spacing w:line="360" w:lineRule="auto"/>
        <w:rPr>
          <w:lang w:val="en-US"/>
        </w:rPr>
      </w:pPr>
      <w:r w:rsidRPr="00053DEA">
        <w:rPr>
          <w:szCs w:val="24"/>
          <w:lang w:val="en-US"/>
        </w:rPr>
        <w:t>Representative</w:t>
      </w:r>
      <w:r>
        <w:rPr>
          <w:b/>
          <w:szCs w:val="24"/>
          <w:lang w:val="en-US"/>
        </w:rPr>
        <w:t xml:space="preserve"> </w:t>
      </w:r>
      <w:r w:rsidRPr="00D333CC">
        <w:rPr>
          <w:szCs w:val="24"/>
          <w:lang w:val="en-US"/>
        </w:rPr>
        <w:t>T1 and TIRM images and corresponding muscle biopsy section</w:t>
      </w:r>
      <w:r>
        <w:rPr>
          <w:szCs w:val="24"/>
          <w:lang w:val="en-US"/>
        </w:rPr>
        <w:t>s</w:t>
      </w:r>
      <w:r w:rsidRPr="00D333CC">
        <w:rPr>
          <w:szCs w:val="24"/>
          <w:lang w:val="en-US"/>
        </w:rPr>
        <w:t xml:space="preserve"> (</w:t>
      </w:r>
      <w:proofErr w:type="spellStart"/>
      <w:r w:rsidRPr="00D333CC">
        <w:rPr>
          <w:szCs w:val="24"/>
          <w:lang w:val="en-US"/>
        </w:rPr>
        <w:t>HPhlox</w:t>
      </w:r>
      <w:proofErr w:type="spellEnd"/>
      <w:r w:rsidRPr="00D333CC">
        <w:rPr>
          <w:szCs w:val="24"/>
          <w:lang w:val="en-US"/>
        </w:rPr>
        <w:t xml:space="preserve"> staining) from the tibialis anterior of </w:t>
      </w:r>
      <w:r>
        <w:rPr>
          <w:szCs w:val="24"/>
          <w:lang w:val="en-US"/>
        </w:rPr>
        <w:t xml:space="preserve">control, IBM, FSHD and OPMD participants. </w:t>
      </w:r>
      <w:r w:rsidRPr="00AC3A71">
        <w:rPr>
          <w:b/>
          <w:szCs w:val="24"/>
          <w:lang w:val="en-US"/>
        </w:rPr>
        <w:t>Control</w:t>
      </w:r>
      <w:r>
        <w:rPr>
          <w:szCs w:val="24"/>
          <w:lang w:val="en-US"/>
        </w:rPr>
        <w:t xml:space="preserve"> Participant C3, MRI shows</w:t>
      </w:r>
      <w:r w:rsidRPr="00D333CC">
        <w:rPr>
          <w:szCs w:val="24"/>
          <w:lang w:val="en-US"/>
        </w:rPr>
        <w:t xml:space="preserve"> </w:t>
      </w:r>
      <w:r w:rsidR="009C2492">
        <w:rPr>
          <w:szCs w:val="24"/>
          <w:lang w:val="en-US"/>
        </w:rPr>
        <w:t>1</w:t>
      </w:r>
      <w:r w:rsidRPr="00D333CC">
        <w:rPr>
          <w:szCs w:val="24"/>
          <w:lang w:val="en-US"/>
        </w:rPr>
        <w:t xml:space="preserve">% fatty infiltration and negative TIRM. The muscle biopsy has a histopathological severity sum score of </w:t>
      </w:r>
      <w:r w:rsidR="009C2492">
        <w:rPr>
          <w:szCs w:val="24"/>
          <w:lang w:val="en-US"/>
        </w:rPr>
        <w:t>1</w:t>
      </w:r>
      <w:r w:rsidRPr="00D333CC">
        <w:rPr>
          <w:szCs w:val="24"/>
          <w:lang w:val="en-US"/>
        </w:rPr>
        <w:t xml:space="preserve"> and shows mild increased variability in fiber size, </w:t>
      </w:r>
      <w:r w:rsidR="009C2492">
        <w:rPr>
          <w:szCs w:val="24"/>
          <w:lang w:val="en-US"/>
        </w:rPr>
        <w:t>no</w:t>
      </w:r>
      <w:r w:rsidRPr="00D333CC">
        <w:rPr>
          <w:szCs w:val="24"/>
          <w:lang w:val="en-US"/>
        </w:rPr>
        <w:t xml:space="preserve"> increase in internal nuclei, no necrosis and/or regeneration, and </w:t>
      </w:r>
      <w:r w:rsidR="009C2492">
        <w:rPr>
          <w:szCs w:val="24"/>
          <w:lang w:val="en-US"/>
        </w:rPr>
        <w:t>no</w:t>
      </w:r>
      <w:r w:rsidRPr="00D333CC">
        <w:rPr>
          <w:szCs w:val="24"/>
          <w:lang w:val="en-US"/>
        </w:rPr>
        <w:t xml:space="preserve"> fibrosis. Inflammation was scored as none. </w:t>
      </w:r>
      <w:r>
        <w:rPr>
          <w:b/>
          <w:szCs w:val="24"/>
          <w:lang w:val="en-US"/>
        </w:rPr>
        <w:t>IBM</w:t>
      </w:r>
      <w:r w:rsidRPr="00D333CC">
        <w:rPr>
          <w:szCs w:val="24"/>
          <w:lang w:val="en-US"/>
        </w:rPr>
        <w:t xml:space="preserve"> </w:t>
      </w:r>
      <w:r>
        <w:rPr>
          <w:szCs w:val="24"/>
          <w:lang w:val="en-US"/>
        </w:rPr>
        <w:t xml:space="preserve">Participant I2, MRI shows </w:t>
      </w:r>
      <w:r w:rsidRPr="00D333CC">
        <w:rPr>
          <w:szCs w:val="24"/>
          <w:lang w:val="en-US"/>
        </w:rPr>
        <w:t>fatty infiltration and TIRM-hyperintense changes.</w:t>
      </w:r>
      <w:r>
        <w:rPr>
          <w:szCs w:val="24"/>
          <w:lang w:val="en-US"/>
        </w:rPr>
        <w:t xml:space="preserve"> Quantitative assessment of fatty infiltration is not reliable in TIRM hyperintense muscles.</w:t>
      </w:r>
      <w:r w:rsidRPr="00D333CC">
        <w:rPr>
          <w:szCs w:val="24"/>
          <w:lang w:val="en-US"/>
        </w:rPr>
        <w:t xml:space="preserve"> The muscle biopsy has a histopathological severity sum score of </w:t>
      </w:r>
      <w:r w:rsidR="009C2492">
        <w:rPr>
          <w:szCs w:val="24"/>
          <w:lang w:val="en-US"/>
        </w:rPr>
        <w:t>4</w:t>
      </w:r>
      <w:r w:rsidRPr="00D333CC">
        <w:rPr>
          <w:szCs w:val="24"/>
          <w:lang w:val="en-US"/>
        </w:rPr>
        <w:t xml:space="preserve"> and shows </w:t>
      </w:r>
      <w:r w:rsidR="009C2492">
        <w:rPr>
          <w:szCs w:val="24"/>
          <w:lang w:val="en-US"/>
        </w:rPr>
        <w:t>mild</w:t>
      </w:r>
      <w:r w:rsidRPr="00D333CC">
        <w:rPr>
          <w:szCs w:val="24"/>
          <w:lang w:val="en-US"/>
        </w:rPr>
        <w:t xml:space="preserve"> increased variability in fiber size, a m</w:t>
      </w:r>
      <w:r w:rsidR="009C2492">
        <w:rPr>
          <w:szCs w:val="24"/>
          <w:lang w:val="en-US"/>
        </w:rPr>
        <w:t>ild</w:t>
      </w:r>
      <w:r w:rsidRPr="00D333CC">
        <w:rPr>
          <w:szCs w:val="24"/>
          <w:lang w:val="en-US"/>
        </w:rPr>
        <w:t xml:space="preserve"> increase in internal nuclei, </w:t>
      </w:r>
      <w:r w:rsidR="009C2492">
        <w:rPr>
          <w:szCs w:val="24"/>
          <w:lang w:val="en-US"/>
        </w:rPr>
        <w:t>mild</w:t>
      </w:r>
      <w:r w:rsidRPr="00D333CC">
        <w:rPr>
          <w:szCs w:val="24"/>
          <w:lang w:val="en-US"/>
        </w:rPr>
        <w:t xml:space="preserve"> necrosis and/or regeneration, and </w:t>
      </w:r>
      <w:r w:rsidR="009C2492">
        <w:rPr>
          <w:szCs w:val="24"/>
          <w:lang w:val="en-US"/>
        </w:rPr>
        <w:t>mild</w:t>
      </w:r>
      <w:r w:rsidRPr="00D333CC">
        <w:rPr>
          <w:szCs w:val="24"/>
          <w:lang w:val="en-US"/>
        </w:rPr>
        <w:t xml:space="preserve"> fibrosis. Inflammation was scored as </w:t>
      </w:r>
      <w:r w:rsidR="009C2492">
        <w:rPr>
          <w:szCs w:val="24"/>
          <w:lang w:val="en-US"/>
        </w:rPr>
        <w:t>moderate</w:t>
      </w:r>
      <w:r w:rsidRPr="00D333CC">
        <w:rPr>
          <w:szCs w:val="24"/>
          <w:lang w:val="en-US"/>
        </w:rPr>
        <w:t xml:space="preserve">. </w:t>
      </w:r>
      <w:r w:rsidRPr="00AC3A71">
        <w:rPr>
          <w:b/>
          <w:szCs w:val="24"/>
          <w:lang w:val="en-US"/>
        </w:rPr>
        <w:t>FSHD</w:t>
      </w:r>
      <w:r>
        <w:rPr>
          <w:b/>
          <w:szCs w:val="24"/>
          <w:lang w:val="en-US"/>
        </w:rPr>
        <w:t xml:space="preserve"> </w:t>
      </w:r>
      <w:r>
        <w:rPr>
          <w:szCs w:val="24"/>
          <w:lang w:val="en-US"/>
        </w:rPr>
        <w:t xml:space="preserve">Participant F2, MRI shows </w:t>
      </w:r>
      <w:r w:rsidR="009C2492">
        <w:rPr>
          <w:szCs w:val="24"/>
          <w:lang w:val="en-US"/>
        </w:rPr>
        <w:t>58</w:t>
      </w:r>
      <w:r w:rsidRPr="00D333CC">
        <w:rPr>
          <w:szCs w:val="24"/>
          <w:lang w:val="en-US"/>
        </w:rPr>
        <w:t xml:space="preserve">% fatty infiltration and negative TIRM. The muscle biopsy has a histopathological severity sum score of </w:t>
      </w:r>
      <w:r w:rsidR="009C2492">
        <w:rPr>
          <w:szCs w:val="24"/>
          <w:lang w:val="en-US"/>
        </w:rPr>
        <w:t>6</w:t>
      </w:r>
      <w:r w:rsidRPr="00D333CC">
        <w:rPr>
          <w:szCs w:val="24"/>
          <w:lang w:val="en-US"/>
        </w:rPr>
        <w:t xml:space="preserve"> and shows moderately increased variability in fiber size, a </w:t>
      </w:r>
      <w:r w:rsidR="009C2492">
        <w:rPr>
          <w:szCs w:val="24"/>
          <w:lang w:val="en-US"/>
        </w:rPr>
        <w:t>mild</w:t>
      </w:r>
      <w:r w:rsidRPr="00D333CC">
        <w:rPr>
          <w:szCs w:val="24"/>
          <w:lang w:val="en-US"/>
        </w:rPr>
        <w:t xml:space="preserve"> increase in internal nuclei, mild necrosis and/or regeneration, and moderate fibrosis. Inflammation was scored as </w:t>
      </w:r>
      <w:r w:rsidR="009C2492">
        <w:rPr>
          <w:szCs w:val="24"/>
          <w:lang w:val="en-US"/>
        </w:rPr>
        <w:t>moderate</w:t>
      </w:r>
      <w:r w:rsidRPr="00D333CC">
        <w:rPr>
          <w:szCs w:val="24"/>
          <w:lang w:val="en-US"/>
        </w:rPr>
        <w:t xml:space="preserve">. </w:t>
      </w:r>
      <w:r w:rsidRPr="00AC3A71">
        <w:rPr>
          <w:b/>
          <w:szCs w:val="24"/>
          <w:lang w:val="en-US"/>
        </w:rPr>
        <w:t>OPMD</w:t>
      </w:r>
      <w:r>
        <w:rPr>
          <w:szCs w:val="24"/>
          <w:lang w:val="en-US"/>
        </w:rPr>
        <w:t xml:space="preserve"> Participant O</w:t>
      </w:r>
      <w:r w:rsidR="009C2492">
        <w:rPr>
          <w:szCs w:val="24"/>
          <w:lang w:val="en-US"/>
        </w:rPr>
        <w:t>5</w:t>
      </w:r>
      <w:r>
        <w:rPr>
          <w:szCs w:val="24"/>
          <w:lang w:val="en-US"/>
        </w:rPr>
        <w:t xml:space="preserve">, MRI shows </w:t>
      </w:r>
      <w:r w:rsidR="009C2492">
        <w:rPr>
          <w:szCs w:val="24"/>
          <w:lang w:val="en-US"/>
        </w:rPr>
        <w:t>10</w:t>
      </w:r>
      <w:r>
        <w:rPr>
          <w:szCs w:val="24"/>
          <w:lang w:val="en-US"/>
        </w:rPr>
        <w:t xml:space="preserve">% fatty infiltration and negative TIRM. </w:t>
      </w:r>
      <w:r w:rsidRPr="00D333CC">
        <w:rPr>
          <w:szCs w:val="24"/>
          <w:lang w:val="en-US"/>
        </w:rPr>
        <w:t xml:space="preserve">The muscle biopsy has a histopathological severity sum score of </w:t>
      </w:r>
      <w:r w:rsidR="009C2492">
        <w:rPr>
          <w:szCs w:val="24"/>
          <w:lang w:val="en-US"/>
        </w:rPr>
        <w:t>7</w:t>
      </w:r>
      <w:r w:rsidRPr="00D333CC">
        <w:rPr>
          <w:szCs w:val="24"/>
          <w:lang w:val="en-US"/>
        </w:rPr>
        <w:t xml:space="preserve"> and shows</w:t>
      </w:r>
      <w:r>
        <w:rPr>
          <w:szCs w:val="24"/>
          <w:lang w:val="en-US"/>
        </w:rPr>
        <w:t xml:space="preserve"> </w:t>
      </w:r>
      <w:r w:rsidR="009C2492">
        <w:rPr>
          <w:szCs w:val="24"/>
          <w:lang w:val="en-US"/>
        </w:rPr>
        <w:t>severe</w:t>
      </w:r>
      <w:r w:rsidRPr="00D333CC">
        <w:rPr>
          <w:szCs w:val="24"/>
          <w:lang w:val="en-US"/>
        </w:rPr>
        <w:t xml:space="preserve"> increased variability in fiber size, a </w:t>
      </w:r>
      <w:r w:rsidR="009C2492">
        <w:rPr>
          <w:szCs w:val="24"/>
          <w:lang w:val="en-US"/>
        </w:rPr>
        <w:t>mild</w:t>
      </w:r>
      <w:r w:rsidRPr="00D333CC">
        <w:rPr>
          <w:szCs w:val="24"/>
          <w:lang w:val="en-US"/>
        </w:rPr>
        <w:t xml:space="preserve"> increase in internal nuclei, mild necrosis and/or regeneration, and </w:t>
      </w:r>
      <w:r>
        <w:rPr>
          <w:szCs w:val="24"/>
          <w:lang w:val="en-US"/>
        </w:rPr>
        <w:t>m</w:t>
      </w:r>
      <w:r w:rsidR="009C2492">
        <w:rPr>
          <w:szCs w:val="24"/>
          <w:lang w:val="en-US"/>
        </w:rPr>
        <w:t>oderate</w:t>
      </w:r>
      <w:r w:rsidRPr="00D333CC">
        <w:rPr>
          <w:szCs w:val="24"/>
          <w:lang w:val="en-US"/>
        </w:rPr>
        <w:t xml:space="preserve"> fibrosis. Inflammation was scored as none. </w:t>
      </w:r>
      <w:r>
        <w:rPr>
          <w:szCs w:val="24"/>
          <w:lang w:val="en-US"/>
        </w:rPr>
        <w:t xml:space="preserve"> </w:t>
      </w:r>
    </w:p>
    <w:p w14:paraId="154F6033" w14:textId="77777777" w:rsidR="00053DEA" w:rsidRDefault="00053DEA">
      <w:pPr>
        <w:rPr>
          <w:b/>
          <w:sz w:val="24"/>
          <w:lang w:val="en-US"/>
        </w:rPr>
      </w:pPr>
      <w:r>
        <w:rPr>
          <w:b/>
          <w:sz w:val="24"/>
          <w:lang w:val="en-US"/>
        </w:rPr>
        <w:br w:type="page"/>
      </w:r>
    </w:p>
    <w:p w14:paraId="5AE9CF5A" w14:textId="772D0616" w:rsidR="009B73E4" w:rsidRPr="009B73E4" w:rsidRDefault="009B73E4" w:rsidP="009B73E4">
      <w:pPr>
        <w:spacing w:line="360" w:lineRule="auto"/>
        <w:rPr>
          <w:lang w:val="en-US"/>
        </w:rPr>
      </w:pPr>
      <w:r w:rsidRPr="009B73E4">
        <w:rPr>
          <w:b/>
          <w:sz w:val="24"/>
          <w:lang w:val="en-US"/>
        </w:rPr>
        <w:t>Supplemental tables</w:t>
      </w:r>
      <w:r w:rsidRPr="009B73E4">
        <w:rPr>
          <w:b/>
          <w:sz w:val="24"/>
          <w:lang w:val="en-US"/>
        </w:rPr>
        <w:br/>
      </w:r>
      <w:r w:rsidRPr="009B73E4">
        <w:rPr>
          <w:b/>
          <w:lang w:val="en-US"/>
        </w:rPr>
        <w:t>Supplemental table 1</w:t>
      </w:r>
      <w:r w:rsidRPr="009B73E4">
        <w:rPr>
          <w:lang w:val="en-US"/>
        </w:rPr>
        <w:t>. Healthy controls</w:t>
      </w:r>
    </w:p>
    <w:tbl>
      <w:tblPr>
        <w:tblStyle w:val="TableGrid"/>
        <w:tblW w:w="9566" w:type="dxa"/>
        <w:tblLook w:val="04A0" w:firstRow="1" w:lastRow="0" w:firstColumn="1" w:lastColumn="0" w:noHBand="0" w:noVBand="1"/>
      </w:tblPr>
      <w:tblGrid>
        <w:gridCol w:w="495"/>
        <w:gridCol w:w="752"/>
        <w:gridCol w:w="824"/>
        <w:gridCol w:w="1202"/>
        <w:gridCol w:w="943"/>
        <w:gridCol w:w="986"/>
        <w:gridCol w:w="948"/>
        <w:gridCol w:w="1187"/>
        <w:gridCol w:w="996"/>
        <w:gridCol w:w="1233"/>
      </w:tblGrid>
      <w:tr w:rsidR="009B73E4" w:rsidRPr="009B73E4" w14:paraId="02258D72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56C48D6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ID</w:t>
            </w:r>
          </w:p>
        </w:tc>
        <w:tc>
          <w:tcPr>
            <w:tcW w:w="752" w:type="dxa"/>
            <w:noWrap/>
            <w:hideMark/>
          </w:tcPr>
          <w:p w14:paraId="4D7297B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Muscle</w:t>
            </w:r>
          </w:p>
        </w:tc>
        <w:tc>
          <w:tcPr>
            <w:tcW w:w="824" w:type="dxa"/>
            <w:noWrap/>
            <w:hideMark/>
          </w:tcPr>
          <w:p w14:paraId="403330C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Fat (%)</w:t>
            </w:r>
          </w:p>
        </w:tc>
        <w:tc>
          <w:tcPr>
            <w:tcW w:w="1202" w:type="dxa"/>
            <w:noWrap/>
            <w:hideMark/>
          </w:tcPr>
          <w:p w14:paraId="06E23DD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TIRM hyperintense</w:t>
            </w:r>
          </w:p>
        </w:tc>
        <w:tc>
          <w:tcPr>
            <w:tcW w:w="943" w:type="dxa"/>
            <w:noWrap/>
            <w:hideMark/>
          </w:tcPr>
          <w:p w14:paraId="306A75B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Sumscore</w:t>
            </w:r>
          </w:p>
        </w:tc>
        <w:tc>
          <w:tcPr>
            <w:tcW w:w="986" w:type="dxa"/>
            <w:noWrap/>
            <w:hideMark/>
          </w:tcPr>
          <w:p w14:paraId="7F337BF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Variability in fiber size</w:t>
            </w:r>
          </w:p>
        </w:tc>
        <w:tc>
          <w:tcPr>
            <w:tcW w:w="948" w:type="dxa"/>
            <w:noWrap/>
            <w:hideMark/>
          </w:tcPr>
          <w:p w14:paraId="7527CEA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Increased central nuclei</w:t>
            </w:r>
          </w:p>
        </w:tc>
        <w:tc>
          <w:tcPr>
            <w:tcW w:w="1187" w:type="dxa"/>
            <w:noWrap/>
            <w:hideMark/>
          </w:tcPr>
          <w:p w14:paraId="132FDCB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Necrosis and/or regeneration</w:t>
            </w:r>
          </w:p>
        </w:tc>
        <w:tc>
          <w:tcPr>
            <w:tcW w:w="996" w:type="dxa"/>
            <w:noWrap/>
            <w:hideMark/>
          </w:tcPr>
          <w:p w14:paraId="2E33690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Interstitial fibrosis</w:t>
            </w:r>
          </w:p>
        </w:tc>
        <w:tc>
          <w:tcPr>
            <w:tcW w:w="1233" w:type="dxa"/>
            <w:noWrap/>
            <w:hideMark/>
          </w:tcPr>
          <w:p w14:paraId="0550A70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Inflammation</w:t>
            </w:r>
          </w:p>
        </w:tc>
      </w:tr>
      <w:tr w:rsidR="009B73E4" w:rsidRPr="009B73E4" w14:paraId="340EE8FC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75AFFB3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C01</w:t>
            </w:r>
          </w:p>
        </w:tc>
        <w:tc>
          <w:tcPr>
            <w:tcW w:w="752" w:type="dxa"/>
            <w:noWrap/>
            <w:hideMark/>
          </w:tcPr>
          <w:p w14:paraId="7B45850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hideMark/>
          </w:tcPr>
          <w:p w14:paraId="350CA3A0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1202" w:type="dxa"/>
            <w:noWrap/>
            <w:hideMark/>
          </w:tcPr>
          <w:p w14:paraId="40EDFB6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04D1924E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986" w:type="dxa"/>
            <w:noWrap/>
            <w:hideMark/>
          </w:tcPr>
          <w:p w14:paraId="76E67A8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02F8404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hideMark/>
          </w:tcPr>
          <w:p w14:paraId="08C5A69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2195232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hideMark/>
          </w:tcPr>
          <w:p w14:paraId="7171C13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73EBAC7F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3B0CE70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hideMark/>
          </w:tcPr>
          <w:p w14:paraId="790815C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hideMark/>
          </w:tcPr>
          <w:p w14:paraId="4638D833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1202" w:type="dxa"/>
            <w:noWrap/>
            <w:hideMark/>
          </w:tcPr>
          <w:p w14:paraId="0DCAF31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3DDBCB83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986" w:type="dxa"/>
            <w:noWrap/>
            <w:hideMark/>
          </w:tcPr>
          <w:p w14:paraId="341B2F7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11F9B28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hideMark/>
          </w:tcPr>
          <w:p w14:paraId="33423F3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0F7F922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hideMark/>
          </w:tcPr>
          <w:p w14:paraId="2C1670A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012D1A10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3345867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C02</w:t>
            </w:r>
          </w:p>
        </w:tc>
        <w:tc>
          <w:tcPr>
            <w:tcW w:w="752" w:type="dxa"/>
            <w:noWrap/>
            <w:hideMark/>
          </w:tcPr>
          <w:p w14:paraId="0D434BB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hideMark/>
          </w:tcPr>
          <w:p w14:paraId="69BD24FD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1202" w:type="dxa"/>
            <w:noWrap/>
            <w:hideMark/>
          </w:tcPr>
          <w:p w14:paraId="1840F8D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0F983943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986" w:type="dxa"/>
            <w:noWrap/>
            <w:hideMark/>
          </w:tcPr>
          <w:p w14:paraId="5DD9864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7D01EBF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hideMark/>
          </w:tcPr>
          <w:p w14:paraId="4DC68B8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54E4367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hideMark/>
          </w:tcPr>
          <w:p w14:paraId="520ABE2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50AF2FE8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3A4D870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C03</w:t>
            </w:r>
          </w:p>
        </w:tc>
        <w:tc>
          <w:tcPr>
            <w:tcW w:w="752" w:type="dxa"/>
            <w:noWrap/>
            <w:hideMark/>
          </w:tcPr>
          <w:p w14:paraId="4B418EE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hideMark/>
          </w:tcPr>
          <w:p w14:paraId="2D1503AC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1202" w:type="dxa"/>
            <w:noWrap/>
            <w:hideMark/>
          </w:tcPr>
          <w:p w14:paraId="1A3AB4B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59332159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986" w:type="dxa"/>
            <w:noWrap/>
            <w:hideMark/>
          </w:tcPr>
          <w:p w14:paraId="199349D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4285B12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hideMark/>
          </w:tcPr>
          <w:p w14:paraId="1DE8EC8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0BC77B1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hideMark/>
          </w:tcPr>
          <w:p w14:paraId="7ECB19F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7F294A51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6BCDACC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hideMark/>
          </w:tcPr>
          <w:p w14:paraId="4C6A0B6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hideMark/>
          </w:tcPr>
          <w:p w14:paraId="1B45838F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1202" w:type="dxa"/>
            <w:noWrap/>
            <w:hideMark/>
          </w:tcPr>
          <w:p w14:paraId="54D4BD7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0074969C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986" w:type="dxa"/>
            <w:noWrap/>
            <w:hideMark/>
          </w:tcPr>
          <w:p w14:paraId="13C28A2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2939FB5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hideMark/>
          </w:tcPr>
          <w:p w14:paraId="306B23E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194D7CC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hideMark/>
          </w:tcPr>
          <w:p w14:paraId="4CB9637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3F6B5789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6E15009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C04</w:t>
            </w:r>
          </w:p>
        </w:tc>
        <w:tc>
          <w:tcPr>
            <w:tcW w:w="752" w:type="dxa"/>
            <w:noWrap/>
            <w:hideMark/>
          </w:tcPr>
          <w:p w14:paraId="36C52BD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hideMark/>
          </w:tcPr>
          <w:p w14:paraId="452F1EAF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1202" w:type="dxa"/>
            <w:noWrap/>
            <w:hideMark/>
          </w:tcPr>
          <w:p w14:paraId="3BB9020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438FBA4F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986" w:type="dxa"/>
            <w:noWrap/>
            <w:hideMark/>
          </w:tcPr>
          <w:p w14:paraId="7BEB348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094AF1F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hideMark/>
          </w:tcPr>
          <w:p w14:paraId="1B3253C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74C3A23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hideMark/>
          </w:tcPr>
          <w:p w14:paraId="10343F4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3DC85C45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140A021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hideMark/>
          </w:tcPr>
          <w:p w14:paraId="5EFE94E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hideMark/>
          </w:tcPr>
          <w:p w14:paraId="67A34160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1202" w:type="dxa"/>
            <w:noWrap/>
            <w:hideMark/>
          </w:tcPr>
          <w:p w14:paraId="7D0FE97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667BB7FE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986" w:type="dxa"/>
            <w:noWrap/>
            <w:hideMark/>
          </w:tcPr>
          <w:p w14:paraId="334E759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64023EC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hideMark/>
          </w:tcPr>
          <w:p w14:paraId="452E599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1E2FC9C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hideMark/>
          </w:tcPr>
          <w:p w14:paraId="2A5C9B8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152D650B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4A889A0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C05</w:t>
            </w:r>
          </w:p>
        </w:tc>
        <w:tc>
          <w:tcPr>
            <w:tcW w:w="752" w:type="dxa"/>
            <w:noWrap/>
            <w:hideMark/>
          </w:tcPr>
          <w:p w14:paraId="758B06D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hideMark/>
          </w:tcPr>
          <w:p w14:paraId="71934F2F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1202" w:type="dxa"/>
            <w:noWrap/>
            <w:hideMark/>
          </w:tcPr>
          <w:p w14:paraId="3B51A48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4620A807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986" w:type="dxa"/>
            <w:noWrap/>
            <w:hideMark/>
          </w:tcPr>
          <w:p w14:paraId="6DDAF31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03AD0F2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hideMark/>
          </w:tcPr>
          <w:p w14:paraId="212A210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6841102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hideMark/>
          </w:tcPr>
          <w:p w14:paraId="2315C4D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2673D874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098A10E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C06</w:t>
            </w:r>
          </w:p>
        </w:tc>
        <w:tc>
          <w:tcPr>
            <w:tcW w:w="752" w:type="dxa"/>
            <w:noWrap/>
            <w:hideMark/>
          </w:tcPr>
          <w:p w14:paraId="10B7CA8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hideMark/>
          </w:tcPr>
          <w:p w14:paraId="75E0AD79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1202" w:type="dxa"/>
            <w:noWrap/>
            <w:hideMark/>
          </w:tcPr>
          <w:p w14:paraId="476BE96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11E5E45F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986" w:type="dxa"/>
            <w:noWrap/>
            <w:hideMark/>
          </w:tcPr>
          <w:p w14:paraId="3B76BCB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48" w:type="dxa"/>
            <w:noWrap/>
            <w:hideMark/>
          </w:tcPr>
          <w:p w14:paraId="5532BF2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hideMark/>
          </w:tcPr>
          <w:p w14:paraId="16DB182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6E3953D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hideMark/>
          </w:tcPr>
          <w:p w14:paraId="2853807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10400160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4543ACB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hideMark/>
          </w:tcPr>
          <w:p w14:paraId="5045A26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hideMark/>
          </w:tcPr>
          <w:p w14:paraId="1A740C8E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1202" w:type="dxa"/>
            <w:noWrap/>
            <w:hideMark/>
          </w:tcPr>
          <w:p w14:paraId="711273D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6BF2A0D2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986" w:type="dxa"/>
            <w:noWrap/>
            <w:hideMark/>
          </w:tcPr>
          <w:p w14:paraId="56108E9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543B7C9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hideMark/>
          </w:tcPr>
          <w:p w14:paraId="0927941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4E69B53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hideMark/>
          </w:tcPr>
          <w:p w14:paraId="4858C30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611F37C6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02817B1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C07</w:t>
            </w:r>
          </w:p>
        </w:tc>
        <w:tc>
          <w:tcPr>
            <w:tcW w:w="752" w:type="dxa"/>
            <w:noWrap/>
            <w:hideMark/>
          </w:tcPr>
          <w:p w14:paraId="3C5B280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hideMark/>
          </w:tcPr>
          <w:p w14:paraId="101C2B48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1202" w:type="dxa"/>
            <w:noWrap/>
            <w:hideMark/>
          </w:tcPr>
          <w:p w14:paraId="23B5283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77D5D07A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986" w:type="dxa"/>
            <w:noWrap/>
            <w:hideMark/>
          </w:tcPr>
          <w:p w14:paraId="60ABBF1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48" w:type="dxa"/>
            <w:noWrap/>
            <w:hideMark/>
          </w:tcPr>
          <w:p w14:paraId="37CFEA3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hideMark/>
          </w:tcPr>
          <w:p w14:paraId="3E58432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5B14F17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hideMark/>
          </w:tcPr>
          <w:p w14:paraId="4D80CC0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030B0B17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05AB98F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hideMark/>
          </w:tcPr>
          <w:p w14:paraId="23184D7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hideMark/>
          </w:tcPr>
          <w:p w14:paraId="7660B33B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1202" w:type="dxa"/>
            <w:noWrap/>
            <w:hideMark/>
          </w:tcPr>
          <w:p w14:paraId="76C8D8F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12376ECB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986" w:type="dxa"/>
            <w:noWrap/>
            <w:hideMark/>
          </w:tcPr>
          <w:p w14:paraId="73A2221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2E03672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hideMark/>
          </w:tcPr>
          <w:p w14:paraId="539870F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1A32D05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hideMark/>
          </w:tcPr>
          <w:p w14:paraId="2A6F187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33228EAF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59B5341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C08</w:t>
            </w:r>
          </w:p>
        </w:tc>
        <w:tc>
          <w:tcPr>
            <w:tcW w:w="752" w:type="dxa"/>
            <w:noWrap/>
            <w:hideMark/>
          </w:tcPr>
          <w:p w14:paraId="179D36A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hideMark/>
          </w:tcPr>
          <w:p w14:paraId="054731D0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26</w:t>
            </w:r>
          </w:p>
        </w:tc>
        <w:tc>
          <w:tcPr>
            <w:tcW w:w="1202" w:type="dxa"/>
            <w:noWrap/>
            <w:hideMark/>
          </w:tcPr>
          <w:p w14:paraId="174EBD6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42C5AF4D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986" w:type="dxa"/>
            <w:noWrap/>
            <w:hideMark/>
          </w:tcPr>
          <w:p w14:paraId="34E2F95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028516D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hideMark/>
          </w:tcPr>
          <w:p w14:paraId="46C9F67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4D01348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hideMark/>
          </w:tcPr>
          <w:p w14:paraId="424A300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5AD967E3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4FC8A43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hideMark/>
          </w:tcPr>
          <w:p w14:paraId="5F51C21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hideMark/>
          </w:tcPr>
          <w:p w14:paraId="5E9048A5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1202" w:type="dxa"/>
            <w:noWrap/>
            <w:hideMark/>
          </w:tcPr>
          <w:p w14:paraId="603FBCA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083637C8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986" w:type="dxa"/>
            <w:noWrap/>
            <w:hideMark/>
          </w:tcPr>
          <w:p w14:paraId="23069B9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48" w:type="dxa"/>
            <w:noWrap/>
            <w:hideMark/>
          </w:tcPr>
          <w:p w14:paraId="4F8BE8F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hideMark/>
          </w:tcPr>
          <w:p w14:paraId="45742D6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14FED00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hideMark/>
          </w:tcPr>
          <w:p w14:paraId="0E7FE0A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529D961F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617362C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C09</w:t>
            </w:r>
          </w:p>
        </w:tc>
        <w:tc>
          <w:tcPr>
            <w:tcW w:w="752" w:type="dxa"/>
            <w:noWrap/>
            <w:hideMark/>
          </w:tcPr>
          <w:p w14:paraId="22A15B0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hideMark/>
          </w:tcPr>
          <w:p w14:paraId="232E53F2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1202" w:type="dxa"/>
            <w:noWrap/>
            <w:hideMark/>
          </w:tcPr>
          <w:p w14:paraId="43571F1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004F92D7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986" w:type="dxa"/>
            <w:noWrap/>
            <w:hideMark/>
          </w:tcPr>
          <w:p w14:paraId="07C0F66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48" w:type="dxa"/>
            <w:noWrap/>
            <w:hideMark/>
          </w:tcPr>
          <w:p w14:paraId="10B9C56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hideMark/>
          </w:tcPr>
          <w:p w14:paraId="41D5FB0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hideMark/>
          </w:tcPr>
          <w:p w14:paraId="490C6CE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hideMark/>
          </w:tcPr>
          <w:p w14:paraId="7CBBFB1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5A39E3CB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0295169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hideMark/>
          </w:tcPr>
          <w:p w14:paraId="2C8FF42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hideMark/>
          </w:tcPr>
          <w:p w14:paraId="29961B1E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1202" w:type="dxa"/>
            <w:noWrap/>
            <w:hideMark/>
          </w:tcPr>
          <w:p w14:paraId="7E9B190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1F1CE8AF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986" w:type="dxa"/>
            <w:noWrap/>
            <w:hideMark/>
          </w:tcPr>
          <w:p w14:paraId="331736D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1CA0024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187" w:type="dxa"/>
            <w:noWrap/>
            <w:hideMark/>
          </w:tcPr>
          <w:p w14:paraId="4184BA7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hideMark/>
          </w:tcPr>
          <w:p w14:paraId="1BF1F1B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hideMark/>
          </w:tcPr>
          <w:p w14:paraId="2BD30A2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</w:tr>
      <w:tr w:rsidR="009B73E4" w:rsidRPr="009B73E4" w14:paraId="057E1DFE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79E4CA3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C10</w:t>
            </w:r>
          </w:p>
        </w:tc>
        <w:tc>
          <w:tcPr>
            <w:tcW w:w="752" w:type="dxa"/>
            <w:noWrap/>
            <w:hideMark/>
          </w:tcPr>
          <w:p w14:paraId="592EC0A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hideMark/>
          </w:tcPr>
          <w:p w14:paraId="71A0A4BF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1202" w:type="dxa"/>
            <w:noWrap/>
            <w:hideMark/>
          </w:tcPr>
          <w:p w14:paraId="3ADD1F6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500BBC77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986" w:type="dxa"/>
            <w:noWrap/>
            <w:hideMark/>
          </w:tcPr>
          <w:p w14:paraId="6D4A049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4B9EC2C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hideMark/>
          </w:tcPr>
          <w:p w14:paraId="24A3803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2F79DC9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hideMark/>
          </w:tcPr>
          <w:p w14:paraId="710FC82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71948D41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5251582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hideMark/>
          </w:tcPr>
          <w:p w14:paraId="15AF1FC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hideMark/>
          </w:tcPr>
          <w:p w14:paraId="7A626F00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1202" w:type="dxa"/>
            <w:noWrap/>
            <w:hideMark/>
          </w:tcPr>
          <w:p w14:paraId="2D495A2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72151788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986" w:type="dxa"/>
            <w:noWrap/>
            <w:hideMark/>
          </w:tcPr>
          <w:p w14:paraId="2E34BC8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38319EA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hideMark/>
          </w:tcPr>
          <w:p w14:paraId="629F253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0E634E3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hideMark/>
          </w:tcPr>
          <w:p w14:paraId="12BCD71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5BA03253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6AFBF92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C11</w:t>
            </w:r>
          </w:p>
        </w:tc>
        <w:tc>
          <w:tcPr>
            <w:tcW w:w="752" w:type="dxa"/>
            <w:noWrap/>
            <w:hideMark/>
          </w:tcPr>
          <w:p w14:paraId="5F919DB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hideMark/>
          </w:tcPr>
          <w:p w14:paraId="705D3665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1202" w:type="dxa"/>
            <w:noWrap/>
            <w:hideMark/>
          </w:tcPr>
          <w:p w14:paraId="42FCBF9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75500535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986" w:type="dxa"/>
            <w:noWrap/>
            <w:hideMark/>
          </w:tcPr>
          <w:p w14:paraId="19E4C94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790A688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hideMark/>
          </w:tcPr>
          <w:p w14:paraId="1F59FF8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5AACC64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hideMark/>
          </w:tcPr>
          <w:p w14:paraId="313F11F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3C90D6D1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2BB789F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hideMark/>
          </w:tcPr>
          <w:p w14:paraId="3B33E30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hideMark/>
          </w:tcPr>
          <w:p w14:paraId="509A5744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1202" w:type="dxa"/>
            <w:noWrap/>
            <w:hideMark/>
          </w:tcPr>
          <w:p w14:paraId="4C12BAF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059BB22F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986" w:type="dxa"/>
            <w:noWrap/>
            <w:hideMark/>
          </w:tcPr>
          <w:p w14:paraId="410F72B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08B1A94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hideMark/>
          </w:tcPr>
          <w:p w14:paraId="22B8FDB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2DEA09E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hideMark/>
          </w:tcPr>
          <w:p w14:paraId="068BCF0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477630A8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1B8DE30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C12</w:t>
            </w:r>
          </w:p>
        </w:tc>
        <w:tc>
          <w:tcPr>
            <w:tcW w:w="752" w:type="dxa"/>
            <w:noWrap/>
            <w:hideMark/>
          </w:tcPr>
          <w:p w14:paraId="2D4B218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hideMark/>
          </w:tcPr>
          <w:p w14:paraId="3651919B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1202" w:type="dxa"/>
            <w:noWrap/>
            <w:hideMark/>
          </w:tcPr>
          <w:p w14:paraId="724BBA2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5E324C81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986" w:type="dxa"/>
            <w:noWrap/>
            <w:hideMark/>
          </w:tcPr>
          <w:p w14:paraId="4AADC9F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08296E5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hideMark/>
          </w:tcPr>
          <w:p w14:paraId="387B754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hideMark/>
          </w:tcPr>
          <w:p w14:paraId="734FAF1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hideMark/>
          </w:tcPr>
          <w:p w14:paraId="52FCCDF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062BD1EB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1C35722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hideMark/>
          </w:tcPr>
          <w:p w14:paraId="496902D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hideMark/>
          </w:tcPr>
          <w:p w14:paraId="5C9E75DA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1202" w:type="dxa"/>
            <w:noWrap/>
            <w:hideMark/>
          </w:tcPr>
          <w:p w14:paraId="461C092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hideMark/>
          </w:tcPr>
          <w:p w14:paraId="3C991383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986" w:type="dxa"/>
            <w:noWrap/>
            <w:hideMark/>
          </w:tcPr>
          <w:p w14:paraId="578E4E5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hideMark/>
          </w:tcPr>
          <w:p w14:paraId="09608A4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hideMark/>
          </w:tcPr>
          <w:p w14:paraId="57A6308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hideMark/>
          </w:tcPr>
          <w:p w14:paraId="1DA1216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hideMark/>
          </w:tcPr>
          <w:p w14:paraId="498B759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</w:tbl>
    <w:p w14:paraId="5A20DB98" w14:textId="77777777" w:rsidR="009B73E4" w:rsidRPr="009B73E4" w:rsidRDefault="009B73E4" w:rsidP="009B73E4">
      <w:pPr>
        <w:rPr>
          <w:b/>
          <w:lang w:val="en-US"/>
        </w:rPr>
      </w:pPr>
      <w:r w:rsidRPr="009B73E4">
        <w:rPr>
          <w:b/>
          <w:lang w:val="en-US"/>
        </w:rPr>
        <w:br w:type="page"/>
      </w:r>
    </w:p>
    <w:p w14:paraId="39952B0A" w14:textId="77777777" w:rsidR="009B73E4" w:rsidRPr="009B73E4" w:rsidRDefault="009B73E4" w:rsidP="009B73E4">
      <w:pPr>
        <w:rPr>
          <w:b/>
          <w:lang w:val="en-US"/>
        </w:rPr>
      </w:pPr>
      <w:r w:rsidRPr="009B73E4">
        <w:rPr>
          <w:b/>
          <w:lang w:val="en-US"/>
        </w:rPr>
        <w:t>Supplemental table 2</w:t>
      </w:r>
      <w:r w:rsidRPr="009B73E4">
        <w:rPr>
          <w:lang w:val="en-US"/>
        </w:rPr>
        <w:t>. IBM</w:t>
      </w:r>
    </w:p>
    <w:tbl>
      <w:tblPr>
        <w:tblStyle w:val="TableGrid"/>
        <w:tblW w:w="9566" w:type="dxa"/>
        <w:tblLook w:val="04A0" w:firstRow="1" w:lastRow="0" w:firstColumn="1" w:lastColumn="0" w:noHBand="0" w:noVBand="1"/>
      </w:tblPr>
      <w:tblGrid>
        <w:gridCol w:w="495"/>
        <w:gridCol w:w="752"/>
        <w:gridCol w:w="824"/>
        <w:gridCol w:w="1202"/>
        <w:gridCol w:w="943"/>
        <w:gridCol w:w="986"/>
        <w:gridCol w:w="948"/>
        <w:gridCol w:w="1187"/>
        <w:gridCol w:w="996"/>
        <w:gridCol w:w="1233"/>
      </w:tblGrid>
      <w:tr w:rsidR="009B73E4" w:rsidRPr="009B73E4" w14:paraId="6E305756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2AA0E9C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ID</w:t>
            </w:r>
          </w:p>
        </w:tc>
        <w:tc>
          <w:tcPr>
            <w:tcW w:w="752" w:type="dxa"/>
            <w:noWrap/>
            <w:hideMark/>
          </w:tcPr>
          <w:p w14:paraId="7A35A4F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Muscle</w:t>
            </w:r>
          </w:p>
        </w:tc>
        <w:tc>
          <w:tcPr>
            <w:tcW w:w="824" w:type="dxa"/>
            <w:noWrap/>
            <w:hideMark/>
          </w:tcPr>
          <w:p w14:paraId="7706E64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Fat (%)</w:t>
            </w:r>
          </w:p>
        </w:tc>
        <w:tc>
          <w:tcPr>
            <w:tcW w:w="1202" w:type="dxa"/>
            <w:noWrap/>
            <w:hideMark/>
          </w:tcPr>
          <w:p w14:paraId="5EBE364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TIRM hyperintense</w:t>
            </w:r>
          </w:p>
        </w:tc>
        <w:tc>
          <w:tcPr>
            <w:tcW w:w="943" w:type="dxa"/>
            <w:noWrap/>
            <w:hideMark/>
          </w:tcPr>
          <w:p w14:paraId="4235D41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Sumscore</w:t>
            </w:r>
          </w:p>
        </w:tc>
        <w:tc>
          <w:tcPr>
            <w:tcW w:w="986" w:type="dxa"/>
            <w:noWrap/>
            <w:hideMark/>
          </w:tcPr>
          <w:p w14:paraId="2616E92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Variability in fiber size</w:t>
            </w:r>
          </w:p>
        </w:tc>
        <w:tc>
          <w:tcPr>
            <w:tcW w:w="948" w:type="dxa"/>
            <w:noWrap/>
            <w:hideMark/>
          </w:tcPr>
          <w:p w14:paraId="57FA37E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Increased central nuclei</w:t>
            </w:r>
          </w:p>
        </w:tc>
        <w:tc>
          <w:tcPr>
            <w:tcW w:w="1187" w:type="dxa"/>
            <w:noWrap/>
            <w:hideMark/>
          </w:tcPr>
          <w:p w14:paraId="353EA8F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Necrosis and/or regeneration</w:t>
            </w:r>
          </w:p>
        </w:tc>
        <w:tc>
          <w:tcPr>
            <w:tcW w:w="996" w:type="dxa"/>
            <w:noWrap/>
            <w:hideMark/>
          </w:tcPr>
          <w:p w14:paraId="3FE54A6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Interstitial fibrosis</w:t>
            </w:r>
          </w:p>
        </w:tc>
        <w:tc>
          <w:tcPr>
            <w:tcW w:w="1233" w:type="dxa"/>
            <w:noWrap/>
            <w:hideMark/>
          </w:tcPr>
          <w:p w14:paraId="5A64F5A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Inflammation</w:t>
            </w:r>
          </w:p>
        </w:tc>
      </w:tr>
      <w:tr w:rsidR="009B73E4" w:rsidRPr="009B73E4" w14:paraId="27AA05E3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4F93786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I01</w:t>
            </w:r>
          </w:p>
        </w:tc>
        <w:tc>
          <w:tcPr>
            <w:tcW w:w="752" w:type="dxa"/>
            <w:noWrap/>
            <w:vAlign w:val="bottom"/>
            <w:hideMark/>
          </w:tcPr>
          <w:p w14:paraId="677DD7B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61C93CFA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1202" w:type="dxa"/>
            <w:noWrap/>
            <w:vAlign w:val="bottom"/>
            <w:hideMark/>
          </w:tcPr>
          <w:p w14:paraId="0035373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Yes</w:t>
            </w:r>
          </w:p>
        </w:tc>
        <w:tc>
          <w:tcPr>
            <w:tcW w:w="943" w:type="dxa"/>
            <w:noWrap/>
            <w:vAlign w:val="bottom"/>
            <w:hideMark/>
          </w:tcPr>
          <w:p w14:paraId="1492E34A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986" w:type="dxa"/>
            <w:noWrap/>
            <w:vAlign w:val="bottom"/>
            <w:hideMark/>
          </w:tcPr>
          <w:p w14:paraId="62263FD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948" w:type="dxa"/>
            <w:noWrap/>
            <w:vAlign w:val="bottom"/>
            <w:hideMark/>
          </w:tcPr>
          <w:p w14:paraId="706CC90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187" w:type="dxa"/>
            <w:noWrap/>
            <w:vAlign w:val="bottom"/>
            <w:hideMark/>
          </w:tcPr>
          <w:p w14:paraId="1869B38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996" w:type="dxa"/>
            <w:noWrap/>
            <w:vAlign w:val="bottom"/>
            <w:hideMark/>
          </w:tcPr>
          <w:p w14:paraId="2A18A6F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233" w:type="dxa"/>
            <w:noWrap/>
            <w:vAlign w:val="bottom"/>
            <w:hideMark/>
          </w:tcPr>
          <w:p w14:paraId="0ECB488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</w:tr>
      <w:tr w:rsidR="009B73E4" w:rsidRPr="009B73E4" w14:paraId="2F4B333A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40B09AB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522B989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6D89072E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1202" w:type="dxa"/>
            <w:noWrap/>
            <w:vAlign w:val="bottom"/>
            <w:hideMark/>
          </w:tcPr>
          <w:p w14:paraId="3CE5705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491474FA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986" w:type="dxa"/>
            <w:noWrap/>
            <w:vAlign w:val="bottom"/>
            <w:hideMark/>
          </w:tcPr>
          <w:p w14:paraId="30D888D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948" w:type="dxa"/>
            <w:noWrap/>
            <w:vAlign w:val="bottom"/>
            <w:hideMark/>
          </w:tcPr>
          <w:p w14:paraId="7E05864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187" w:type="dxa"/>
            <w:noWrap/>
            <w:vAlign w:val="bottom"/>
            <w:hideMark/>
          </w:tcPr>
          <w:p w14:paraId="34FD2F2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7006D19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50A399A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</w:tr>
      <w:tr w:rsidR="009B73E4" w:rsidRPr="009B73E4" w14:paraId="4CD08243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72F9067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I02</w:t>
            </w:r>
          </w:p>
        </w:tc>
        <w:tc>
          <w:tcPr>
            <w:tcW w:w="752" w:type="dxa"/>
            <w:noWrap/>
            <w:vAlign w:val="bottom"/>
            <w:hideMark/>
          </w:tcPr>
          <w:p w14:paraId="56791D1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7F5E589D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1202" w:type="dxa"/>
            <w:noWrap/>
            <w:vAlign w:val="bottom"/>
            <w:hideMark/>
          </w:tcPr>
          <w:p w14:paraId="617A8DF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Yes</w:t>
            </w:r>
          </w:p>
        </w:tc>
        <w:tc>
          <w:tcPr>
            <w:tcW w:w="943" w:type="dxa"/>
            <w:noWrap/>
            <w:vAlign w:val="bottom"/>
            <w:hideMark/>
          </w:tcPr>
          <w:p w14:paraId="35A65F5B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986" w:type="dxa"/>
            <w:noWrap/>
            <w:vAlign w:val="bottom"/>
            <w:hideMark/>
          </w:tcPr>
          <w:p w14:paraId="4AA4F93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35FA17B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566D763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405C090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25D3E3A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</w:tr>
      <w:tr w:rsidR="009B73E4" w:rsidRPr="009B73E4" w14:paraId="597AC02C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762217F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14FE071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7063E023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1202" w:type="dxa"/>
            <w:noWrap/>
            <w:vAlign w:val="bottom"/>
            <w:hideMark/>
          </w:tcPr>
          <w:p w14:paraId="429AA18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Yes</w:t>
            </w:r>
          </w:p>
        </w:tc>
        <w:tc>
          <w:tcPr>
            <w:tcW w:w="943" w:type="dxa"/>
            <w:noWrap/>
            <w:vAlign w:val="bottom"/>
            <w:hideMark/>
          </w:tcPr>
          <w:p w14:paraId="41340AAB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11</w:t>
            </w:r>
          </w:p>
        </w:tc>
        <w:tc>
          <w:tcPr>
            <w:tcW w:w="986" w:type="dxa"/>
            <w:noWrap/>
            <w:vAlign w:val="bottom"/>
            <w:hideMark/>
          </w:tcPr>
          <w:p w14:paraId="048A0C4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948" w:type="dxa"/>
            <w:noWrap/>
            <w:vAlign w:val="bottom"/>
            <w:hideMark/>
          </w:tcPr>
          <w:p w14:paraId="3F06B91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187" w:type="dxa"/>
            <w:noWrap/>
            <w:vAlign w:val="bottom"/>
            <w:hideMark/>
          </w:tcPr>
          <w:p w14:paraId="7FF6ABD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996" w:type="dxa"/>
            <w:noWrap/>
            <w:vAlign w:val="bottom"/>
            <w:hideMark/>
          </w:tcPr>
          <w:p w14:paraId="352C7D0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1233" w:type="dxa"/>
            <w:noWrap/>
            <w:vAlign w:val="bottom"/>
            <w:hideMark/>
          </w:tcPr>
          <w:p w14:paraId="06C5487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</w:tr>
      <w:tr w:rsidR="009B73E4" w:rsidRPr="009B73E4" w14:paraId="60D57E0D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552B2CE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I03</w:t>
            </w:r>
          </w:p>
        </w:tc>
        <w:tc>
          <w:tcPr>
            <w:tcW w:w="752" w:type="dxa"/>
            <w:noWrap/>
            <w:vAlign w:val="bottom"/>
            <w:hideMark/>
          </w:tcPr>
          <w:p w14:paraId="746585D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75CD25C1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1202" w:type="dxa"/>
            <w:noWrap/>
            <w:vAlign w:val="bottom"/>
            <w:hideMark/>
          </w:tcPr>
          <w:p w14:paraId="5A2E5F6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Yes</w:t>
            </w:r>
          </w:p>
        </w:tc>
        <w:tc>
          <w:tcPr>
            <w:tcW w:w="943" w:type="dxa"/>
            <w:noWrap/>
            <w:vAlign w:val="bottom"/>
            <w:hideMark/>
          </w:tcPr>
          <w:p w14:paraId="400F3A8D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986" w:type="dxa"/>
            <w:noWrap/>
            <w:vAlign w:val="bottom"/>
            <w:hideMark/>
          </w:tcPr>
          <w:p w14:paraId="2346134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948" w:type="dxa"/>
            <w:noWrap/>
            <w:vAlign w:val="bottom"/>
            <w:hideMark/>
          </w:tcPr>
          <w:p w14:paraId="525E85C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0F3DF35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56ADFDB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6BEC3C6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</w:tr>
      <w:tr w:rsidR="009B73E4" w:rsidRPr="009B73E4" w14:paraId="312F82A6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79519BB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I04</w:t>
            </w:r>
          </w:p>
        </w:tc>
        <w:tc>
          <w:tcPr>
            <w:tcW w:w="752" w:type="dxa"/>
            <w:noWrap/>
            <w:vAlign w:val="bottom"/>
            <w:hideMark/>
          </w:tcPr>
          <w:p w14:paraId="4ACF203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0713669A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29</w:t>
            </w:r>
          </w:p>
        </w:tc>
        <w:tc>
          <w:tcPr>
            <w:tcW w:w="1202" w:type="dxa"/>
            <w:noWrap/>
            <w:vAlign w:val="bottom"/>
            <w:hideMark/>
          </w:tcPr>
          <w:p w14:paraId="0E53D12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408B8947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11</w:t>
            </w:r>
          </w:p>
        </w:tc>
        <w:tc>
          <w:tcPr>
            <w:tcW w:w="986" w:type="dxa"/>
            <w:noWrap/>
            <w:vAlign w:val="bottom"/>
            <w:hideMark/>
          </w:tcPr>
          <w:p w14:paraId="441E46E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948" w:type="dxa"/>
            <w:noWrap/>
            <w:vAlign w:val="bottom"/>
            <w:hideMark/>
          </w:tcPr>
          <w:p w14:paraId="5892EB2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1187" w:type="dxa"/>
            <w:noWrap/>
            <w:vAlign w:val="bottom"/>
            <w:hideMark/>
          </w:tcPr>
          <w:p w14:paraId="17540BD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996" w:type="dxa"/>
            <w:noWrap/>
            <w:vAlign w:val="bottom"/>
            <w:hideMark/>
          </w:tcPr>
          <w:p w14:paraId="0E56F45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1233" w:type="dxa"/>
            <w:noWrap/>
            <w:vAlign w:val="bottom"/>
            <w:hideMark/>
          </w:tcPr>
          <w:p w14:paraId="38E7D6F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</w:tr>
      <w:tr w:rsidR="009B73E4" w:rsidRPr="009B73E4" w14:paraId="0E62E030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06B3F2E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4079235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024C86CA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1202" w:type="dxa"/>
            <w:noWrap/>
            <w:vAlign w:val="bottom"/>
            <w:hideMark/>
          </w:tcPr>
          <w:p w14:paraId="4CDB94E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1EEB36A3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986" w:type="dxa"/>
            <w:noWrap/>
            <w:vAlign w:val="bottom"/>
            <w:hideMark/>
          </w:tcPr>
          <w:p w14:paraId="409BCCD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948" w:type="dxa"/>
            <w:noWrap/>
            <w:vAlign w:val="bottom"/>
            <w:hideMark/>
          </w:tcPr>
          <w:p w14:paraId="340EA58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30F1202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2D6C736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233" w:type="dxa"/>
            <w:noWrap/>
            <w:vAlign w:val="bottom"/>
            <w:hideMark/>
          </w:tcPr>
          <w:p w14:paraId="349334F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</w:tr>
      <w:tr w:rsidR="009B73E4" w:rsidRPr="009B73E4" w14:paraId="379C3C6F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023F54B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I05</w:t>
            </w:r>
          </w:p>
        </w:tc>
        <w:tc>
          <w:tcPr>
            <w:tcW w:w="752" w:type="dxa"/>
            <w:noWrap/>
            <w:vAlign w:val="bottom"/>
            <w:hideMark/>
          </w:tcPr>
          <w:p w14:paraId="52A21B6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3001B189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1202" w:type="dxa"/>
            <w:noWrap/>
            <w:vAlign w:val="bottom"/>
            <w:hideMark/>
          </w:tcPr>
          <w:p w14:paraId="4C0495F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66F9B2E4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986" w:type="dxa"/>
            <w:noWrap/>
            <w:vAlign w:val="bottom"/>
            <w:hideMark/>
          </w:tcPr>
          <w:p w14:paraId="1450BB5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782F71E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187" w:type="dxa"/>
            <w:noWrap/>
            <w:vAlign w:val="bottom"/>
            <w:hideMark/>
          </w:tcPr>
          <w:p w14:paraId="4F32D7A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996" w:type="dxa"/>
            <w:noWrap/>
            <w:vAlign w:val="bottom"/>
            <w:hideMark/>
          </w:tcPr>
          <w:p w14:paraId="6C882F5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3F8DA26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</w:tr>
      <w:tr w:rsidR="009B73E4" w:rsidRPr="009B73E4" w14:paraId="2BD1A27E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7FC7413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1A1CF0F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6354C018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12</w:t>
            </w:r>
          </w:p>
        </w:tc>
        <w:tc>
          <w:tcPr>
            <w:tcW w:w="1202" w:type="dxa"/>
            <w:noWrap/>
            <w:vAlign w:val="bottom"/>
            <w:hideMark/>
          </w:tcPr>
          <w:p w14:paraId="455A316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30274B90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986" w:type="dxa"/>
            <w:noWrap/>
            <w:vAlign w:val="bottom"/>
            <w:hideMark/>
          </w:tcPr>
          <w:p w14:paraId="6E8A9DC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56D43D5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27427FF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3D34BBA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2B104FC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</w:tr>
      <w:tr w:rsidR="009B73E4" w:rsidRPr="009B73E4" w14:paraId="1894497E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245398C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I06</w:t>
            </w:r>
          </w:p>
        </w:tc>
        <w:tc>
          <w:tcPr>
            <w:tcW w:w="752" w:type="dxa"/>
            <w:noWrap/>
            <w:vAlign w:val="bottom"/>
            <w:hideMark/>
          </w:tcPr>
          <w:p w14:paraId="3618344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599A4D8D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1202" w:type="dxa"/>
            <w:noWrap/>
            <w:vAlign w:val="bottom"/>
            <w:hideMark/>
          </w:tcPr>
          <w:p w14:paraId="0F9DF83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3A46F45F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986" w:type="dxa"/>
            <w:noWrap/>
            <w:vAlign w:val="bottom"/>
            <w:hideMark/>
          </w:tcPr>
          <w:p w14:paraId="4F19BD6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2984BB1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6409450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52AB07A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0652264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</w:tr>
      <w:tr w:rsidR="009B73E4" w:rsidRPr="009B73E4" w14:paraId="75F1458F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0BD4215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6410EEA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789FB4BC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1202" w:type="dxa"/>
            <w:noWrap/>
            <w:vAlign w:val="bottom"/>
            <w:hideMark/>
          </w:tcPr>
          <w:p w14:paraId="21E5821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Yes</w:t>
            </w:r>
          </w:p>
        </w:tc>
        <w:tc>
          <w:tcPr>
            <w:tcW w:w="943" w:type="dxa"/>
            <w:noWrap/>
            <w:vAlign w:val="bottom"/>
            <w:hideMark/>
          </w:tcPr>
          <w:p w14:paraId="7CBD6913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986" w:type="dxa"/>
            <w:noWrap/>
            <w:vAlign w:val="bottom"/>
            <w:hideMark/>
          </w:tcPr>
          <w:p w14:paraId="0974F63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948" w:type="dxa"/>
            <w:noWrap/>
            <w:vAlign w:val="bottom"/>
            <w:hideMark/>
          </w:tcPr>
          <w:p w14:paraId="6717513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187" w:type="dxa"/>
            <w:noWrap/>
            <w:vAlign w:val="bottom"/>
            <w:hideMark/>
          </w:tcPr>
          <w:p w14:paraId="0493504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996" w:type="dxa"/>
            <w:noWrap/>
            <w:vAlign w:val="bottom"/>
            <w:hideMark/>
          </w:tcPr>
          <w:p w14:paraId="227C389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1233" w:type="dxa"/>
            <w:noWrap/>
            <w:vAlign w:val="bottom"/>
            <w:hideMark/>
          </w:tcPr>
          <w:p w14:paraId="1294EA6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</w:tr>
      <w:tr w:rsidR="009B73E4" w:rsidRPr="009B73E4" w14:paraId="29EFF907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44067E7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I07</w:t>
            </w:r>
          </w:p>
        </w:tc>
        <w:tc>
          <w:tcPr>
            <w:tcW w:w="752" w:type="dxa"/>
            <w:noWrap/>
            <w:vAlign w:val="bottom"/>
            <w:hideMark/>
          </w:tcPr>
          <w:p w14:paraId="482EEE2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4B733438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1202" w:type="dxa"/>
            <w:noWrap/>
            <w:vAlign w:val="bottom"/>
            <w:hideMark/>
          </w:tcPr>
          <w:p w14:paraId="1DA7315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321BDCA0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986" w:type="dxa"/>
            <w:noWrap/>
            <w:vAlign w:val="bottom"/>
            <w:hideMark/>
          </w:tcPr>
          <w:p w14:paraId="71EBA4B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948" w:type="dxa"/>
            <w:noWrap/>
            <w:vAlign w:val="bottom"/>
            <w:hideMark/>
          </w:tcPr>
          <w:p w14:paraId="7819E77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1187" w:type="dxa"/>
            <w:noWrap/>
            <w:vAlign w:val="bottom"/>
            <w:hideMark/>
          </w:tcPr>
          <w:p w14:paraId="14D210C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59D9A96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1233" w:type="dxa"/>
            <w:noWrap/>
            <w:vAlign w:val="bottom"/>
            <w:hideMark/>
          </w:tcPr>
          <w:p w14:paraId="0E45E1B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2B527A86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76313E1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I08</w:t>
            </w:r>
          </w:p>
        </w:tc>
        <w:tc>
          <w:tcPr>
            <w:tcW w:w="752" w:type="dxa"/>
            <w:noWrap/>
            <w:vAlign w:val="bottom"/>
            <w:hideMark/>
          </w:tcPr>
          <w:p w14:paraId="5A27A2D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3D9EEBA5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84</w:t>
            </w:r>
          </w:p>
        </w:tc>
        <w:tc>
          <w:tcPr>
            <w:tcW w:w="1202" w:type="dxa"/>
            <w:noWrap/>
            <w:vAlign w:val="bottom"/>
            <w:hideMark/>
          </w:tcPr>
          <w:p w14:paraId="14C2F51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Yes</w:t>
            </w:r>
          </w:p>
        </w:tc>
        <w:tc>
          <w:tcPr>
            <w:tcW w:w="943" w:type="dxa"/>
            <w:noWrap/>
            <w:vAlign w:val="bottom"/>
            <w:hideMark/>
          </w:tcPr>
          <w:p w14:paraId="1641D052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986" w:type="dxa"/>
            <w:noWrap/>
            <w:vAlign w:val="bottom"/>
            <w:hideMark/>
          </w:tcPr>
          <w:p w14:paraId="75E1A68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948" w:type="dxa"/>
            <w:noWrap/>
            <w:vAlign w:val="bottom"/>
            <w:hideMark/>
          </w:tcPr>
          <w:p w14:paraId="6CBDEFC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1187" w:type="dxa"/>
            <w:noWrap/>
            <w:vAlign w:val="bottom"/>
            <w:hideMark/>
          </w:tcPr>
          <w:p w14:paraId="4DA5107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996" w:type="dxa"/>
            <w:noWrap/>
            <w:vAlign w:val="bottom"/>
            <w:hideMark/>
          </w:tcPr>
          <w:p w14:paraId="5076923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6FD3CC5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</w:tr>
    </w:tbl>
    <w:p w14:paraId="16332F96" w14:textId="77777777" w:rsidR="009B73E4" w:rsidRPr="009B73E4" w:rsidRDefault="009B73E4" w:rsidP="009B73E4">
      <w:pPr>
        <w:rPr>
          <w:b/>
          <w:lang w:val="en-US"/>
        </w:rPr>
      </w:pPr>
    </w:p>
    <w:p w14:paraId="44B55D37" w14:textId="77777777" w:rsidR="009B73E4" w:rsidRPr="009B73E4" w:rsidRDefault="009B73E4" w:rsidP="009B73E4">
      <w:pPr>
        <w:rPr>
          <w:b/>
          <w:lang w:val="en-US"/>
        </w:rPr>
      </w:pPr>
      <w:r w:rsidRPr="009B73E4">
        <w:rPr>
          <w:b/>
          <w:lang w:val="en-US"/>
        </w:rPr>
        <w:br w:type="page"/>
      </w:r>
    </w:p>
    <w:p w14:paraId="7CC5EB02" w14:textId="77777777" w:rsidR="009B73E4" w:rsidRPr="009B73E4" w:rsidRDefault="009B73E4" w:rsidP="009B73E4">
      <w:pPr>
        <w:rPr>
          <w:b/>
          <w:lang w:val="en-US"/>
        </w:rPr>
      </w:pPr>
      <w:r w:rsidRPr="009B73E4">
        <w:rPr>
          <w:b/>
          <w:lang w:val="en-US"/>
        </w:rPr>
        <w:t>Supplemental table 3</w:t>
      </w:r>
      <w:r w:rsidRPr="009B73E4">
        <w:rPr>
          <w:lang w:val="en-US"/>
        </w:rPr>
        <w:t>. FSHD</w:t>
      </w:r>
    </w:p>
    <w:tbl>
      <w:tblPr>
        <w:tblStyle w:val="TableGrid"/>
        <w:tblW w:w="9566" w:type="dxa"/>
        <w:tblLook w:val="04A0" w:firstRow="1" w:lastRow="0" w:firstColumn="1" w:lastColumn="0" w:noHBand="0" w:noVBand="1"/>
      </w:tblPr>
      <w:tblGrid>
        <w:gridCol w:w="495"/>
        <w:gridCol w:w="752"/>
        <w:gridCol w:w="824"/>
        <w:gridCol w:w="1202"/>
        <w:gridCol w:w="943"/>
        <w:gridCol w:w="986"/>
        <w:gridCol w:w="948"/>
        <w:gridCol w:w="1187"/>
        <w:gridCol w:w="996"/>
        <w:gridCol w:w="1233"/>
      </w:tblGrid>
      <w:tr w:rsidR="009B73E4" w:rsidRPr="009B73E4" w14:paraId="752793CC" w14:textId="77777777" w:rsidTr="00307B06">
        <w:trPr>
          <w:trHeight w:val="300"/>
        </w:trPr>
        <w:tc>
          <w:tcPr>
            <w:tcW w:w="495" w:type="dxa"/>
            <w:noWrap/>
            <w:hideMark/>
          </w:tcPr>
          <w:p w14:paraId="4FD5985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  <w:t>ID</w:t>
            </w:r>
          </w:p>
        </w:tc>
        <w:tc>
          <w:tcPr>
            <w:tcW w:w="752" w:type="dxa"/>
            <w:noWrap/>
            <w:hideMark/>
          </w:tcPr>
          <w:p w14:paraId="50435D0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  <w:t>Muscle</w:t>
            </w:r>
          </w:p>
        </w:tc>
        <w:tc>
          <w:tcPr>
            <w:tcW w:w="824" w:type="dxa"/>
            <w:noWrap/>
            <w:hideMark/>
          </w:tcPr>
          <w:p w14:paraId="43550B0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  <w:t>Fat (%)</w:t>
            </w:r>
          </w:p>
        </w:tc>
        <w:tc>
          <w:tcPr>
            <w:tcW w:w="1202" w:type="dxa"/>
            <w:noWrap/>
            <w:hideMark/>
          </w:tcPr>
          <w:p w14:paraId="3094961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  <w:t>TIRM hyperintense</w:t>
            </w:r>
          </w:p>
        </w:tc>
        <w:tc>
          <w:tcPr>
            <w:tcW w:w="943" w:type="dxa"/>
            <w:noWrap/>
            <w:hideMark/>
          </w:tcPr>
          <w:p w14:paraId="4F4F7B1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</w:pPr>
            <w:proofErr w:type="spellStart"/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  <w:t>Sumscore</w:t>
            </w:r>
            <w:proofErr w:type="spellEnd"/>
          </w:p>
        </w:tc>
        <w:tc>
          <w:tcPr>
            <w:tcW w:w="986" w:type="dxa"/>
            <w:noWrap/>
            <w:hideMark/>
          </w:tcPr>
          <w:p w14:paraId="3732608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  <w:t>Variability in fiber size</w:t>
            </w:r>
          </w:p>
        </w:tc>
        <w:tc>
          <w:tcPr>
            <w:tcW w:w="948" w:type="dxa"/>
            <w:noWrap/>
            <w:hideMark/>
          </w:tcPr>
          <w:p w14:paraId="22ACCFF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  <w:t>Increased central nuclei</w:t>
            </w:r>
          </w:p>
        </w:tc>
        <w:tc>
          <w:tcPr>
            <w:tcW w:w="1187" w:type="dxa"/>
            <w:noWrap/>
            <w:hideMark/>
          </w:tcPr>
          <w:p w14:paraId="5AB3ED4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  <w:t>Necrosis and/o</w:t>
            </w: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r regeneration</w:t>
            </w:r>
          </w:p>
        </w:tc>
        <w:tc>
          <w:tcPr>
            <w:tcW w:w="996" w:type="dxa"/>
            <w:noWrap/>
            <w:hideMark/>
          </w:tcPr>
          <w:p w14:paraId="43A3C5B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Interstitial fibrosis</w:t>
            </w:r>
          </w:p>
        </w:tc>
        <w:tc>
          <w:tcPr>
            <w:tcW w:w="1233" w:type="dxa"/>
            <w:noWrap/>
            <w:hideMark/>
          </w:tcPr>
          <w:p w14:paraId="7CE4EB6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Inflammation</w:t>
            </w:r>
          </w:p>
        </w:tc>
      </w:tr>
      <w:tr w:rsidR="009B73E4" w:rsidRPr="009B73E4" w14:paraId="1FAE4922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0A5E011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F01</w:t>
            </w:r>
          </w:p>
        </w:tc>
        <w:tc>
          <w:tcPr>
            <w:tcW w:w="752" w:type="dxa"/>
            <w:noWrap/>
            <w:vAlign w:val="bottom"/>
            <w:hideMark/>
          </w:tcPr>
          <w:p w14:paraId="535D365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39FB4130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1202" w:type="dxa"/>
            <w:noWrap/>
            <w:vAlign w:val="bottom"/>
            <w:hideMark/>
          </w:tcPr>
          <w:p w14:paraId="7700992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6CFFD796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986" w:type="dxa"/>
            <w:noWrap/>
            <w:vAlign w:val="bottom"/>
            <w:hideMark/>
          </w:tcPr>
          <w:p w14:paraId="2DFE89B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18F5B41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250B310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3963818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396CD82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4958095C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7C3870D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1C4D0F7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535726B7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80</w:t>
            </w:r>
          </w:p>
        </w:tc>
        <w:tc>
          <w:tcPr>
            <w:tcW w:w="1202" w:type="dxa"/>
            <w:noWrap/>
            <w:vAlign w:val="bottom"/>
            <w:hideMark/>
          </w:tcPr>
          <w:p w14:paraId="5175163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13E13C3B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986" w:type="dxa"/>
            <w:noWrap/>
            <w:vAlign w:val="bottom"/>
            <w:hideMark/>
          </w:tcPr>
          <w:p w14:paraId="42D0628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948" w:type="dxa"/>
            <w:noWrap/>
            <w:vAlign w:val="bottom"/>
            <w:hideMark/>
          </w:tcPr>
          <w:p w14:paraId="4F60864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1187" w:type="dxa"/>
            <w:noWrap/>
            <w:vAlign w:val="bottom"/>
            <w:hideMark/>
          </w:tcPr>
          <w:p w14:paraId="450BEBD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7564859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1233" w:type="dxa"/>
            <w:noWrap/>
            <w:vAlign w:val="bottom"/>
            <w:hideMark/>
          </w:tcPr>
          <w:p w14:paraId="2C65681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0D512514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516BECA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F02</w:t>
            </w:r>
          </w:p>
        </w:tc>
        <w:tc>
          <w:tcPr>
            <w:tcW w:w="752" w:type="dxa"/>
            <w:noWrap/>
            <w:vAlign w:val="bottom"/>
            <w:hideMark/>
          </w:tcPr>
          <w:p w14:paraId="3463BC6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713EC807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1202" w:type="dxa"/>
            <w:noWrap/>
            <w:vAlign w:val="bottom"/>
            <w:hideMark/>
          </w:tcPr>
          <w:p w14:paraId="108C98E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7CD1853D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986" w:type="dxa"/>
            <w:noWrap/>
            <w:vAlign w:val="bottom"/>
            <w:hideMark/>
          </w:tcPr>
          <w:p w14:paraId="0CF17A6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948" w:type="dxa"/>
            <w:noWrap/>
            <w:vAlign w:val="bottom"/>
            <w:hideMark/>
          </w:tcPr>
          <w:p w14:paraId="26F0D9F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00E5D25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0BC1FFC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233" w:type="dxa"/>
            <w:noWrap/>
            <w:vAlign w:val="bottom"/>
            <w:hideMark/>
          </w:tcPr>
          <w:p w14:paraId="2C7E88C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</w:tr>
      <w:tr w:rsidR="009B73E4" w:rsidRPr="009B73E4" w14:paraId="7366C816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7D081AA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3AF2C16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0DF2A174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1202" w:type="dxa"/>
            <w:noWrap/>
            <w:vAlign w:val="bottom"/>
            <w:hideMark/>
          </w:tcPr>
          <w:p w14:paraId="30289D7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212E5652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986" w:type="dxa"/>
            <w:noWrap/>
            <w:vAlign w:val="bottom"/>
            <w:hideMark/>
          </w:tcPr>
          <w:p w14:paraId="09B24B1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948" w:type="dxa"/>
            <w:noWrap/>
            <w:vAlign w:val="bottom"/>
            <w:hideMark/>
          </w:tcPr>
          <w:p w14:paraId="17F6F61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187" w:type="dxa"/>
            <w:noWrap/>
            <w:vAlign w:val="bottom"/>
            <w:hideMark/>
          </w:tcPr>
          <w:p w14:paraId="784B903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05E79EB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233" w:type="dxa"/>
            <w:noWrap/>
            <w:vAlign w:val="bottom"/>
            <w:hideMark/>
          </w:tcPr>
          <w:p w14:paraId="21C0902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4E9C25DE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4916DC5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F03</w:t>
            </w:r>
          </w:p>
        </w:tc>
        <w:tc>
          <w:tcPr>
            <w:tcW w:w="752" w:type="dxa"/>
            <w:noWrap/>
            <w:vAlign w:val="bottom"/>
            <w:hideMark/>
          </w:tcPr>
          <w:p w14:paraId="0D10DD0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5AFC88C5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1202" w:type="dxa"/>
            <w:noWrap/>
            <w:vAlign w:val="bottom"/>
            <w:hideMark/>
          </w:tcPr>
          <w:p w14:paraId="2517D9F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1F129262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986" w:type="dxa"/>
            <w:noWrap/>
            <w:vAlign w:val="bottom"/>
            <w:hideMark/>
          </w:tcPr>
          <w:p w14:paraId="26867A6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101312E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46C9961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3E90C11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524C27B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</w:tr>
      <w:tr w:rsidR="009B73E4" w:rsidRPr="009B73E4" w14:paraId="2E88D90B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57658AB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6D86885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5D2A0604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1202" w:type="dxa"/>
            <w:noWrap/>
            <w:vAlign w:val="bottom"/>
            <w:hideMark/>
          </w:tcPr>
          <w:p w14:paraId="3035A42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14E6C702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986" w:type="dxa"/>
            <w:noWrap/>
            <w:vAlign w:val="bottom"/>
            <w:hideMark/>
          </w:tcPr>
          <w:p w14:paraId="746D479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1F60E1C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vAlign w:val="bottom"/>
            <w:hideMark/>
          </w:tcPr>
          <w:p w14:paraId="62C2221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4CA309A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25B5123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1A4854BC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52FB47A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F04</w:t>
            </w:r>
          </w:p>
        </w:tc>
        <w:tc>
          <w:tcPr>
            <w:tcW w:w="752" w:type="dxa"/>
            <w:noWrap/>
            <w:vAlign w:val="bottom"/>
            <w:hideMark/>
          </w:tcPr>
          <w:p w14:paraId="0CF87E2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340D5A24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1202" w:type="dxa"/>
            <w:noWrap/>
            <w:vAlign w:val="bottom"/>
            <w:hideMark/>
          </w:tcPr>
          <w:p w14:paraId="7F47F01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05D29A78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986" w:type="dxa"/>
            <w:noWrap/>
            <w:vAlign w:val="bottom"/>
            <w:hideMark/>
          </w:tcPr>
          <w:p w14:paraId="7B7CA7A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7838F5D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3C3BB48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5989C29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14FBC88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4C4DBF03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63E76F8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40AEC04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0B14022C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1202" w:type="dxa"/>
            <w:noWrap/>
            <w:vAlign w:val="bottom"/>
            <w:hideMark/>
          </w:tcPr>
          <w:p w14:paraId="19A40E4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45C58247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986" w:type="dxa"/>
            <w:noWrap/>
            <w:vAlign w:val="bottom"/>
            <w:hideMark/>
          </w:tcPr>
          <w:p w14:paraId="4523C39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08147ED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1552839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198E823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233" w:type="dxa"/>
            <w:noWrap/>
            <w:vAlign w:val="bottom"/>
            <w:hideMark/>
          </w:tcPr>
          <w:p w14:paraId="0B26030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5480AB71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5DA5AFC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F05</w:t>
            </w:r>
          </w:p>
        </w:tc>
        <w:tc>
          <w:tcPr>
            <w:tcW w:w="752" w:type="dxa"/>
            <w:noWrap/>
            <w:vAlign w:val="bottom"/>
            <w:hideMark/>
          </w:tcPr>
          <w:p w14:paraId="38554F6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3BD390F6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88</w:t>
            </w:r>
          </w:p>
        </w:tc>
        <w:tc>
          <w:tcPr>
            <w:tcW w:w="1202" w:type="dxa"/>
            <w:noWrap/>
            <w:vAlign w:val="bottom"/>
            <w:hideMark/>
          </w:tcPr>
          <w:p w14:paraId="3E6CFAD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75E00343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986" w:type="dxa"/>
            <w:noWrap/>
            <w:vAlign w:val="bottom"/>
            <w:hideMark/>
          </w:tcPr>
          <w:p w14:paraId="2DEA168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948" w:type="dxa"/>
            <w:noWrap/>
            <w:vAlign w:val="bottom"/>
            <w:hideMark/>
          </w:tcPr>
          <w:p w14:paraId="086F162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187" w:type="dxa"/>
            <w:noWrap/>
            <w:vAlign w:val="bottom"/>
            <w:hideMark/>
          </w:tcPr>
          <w:p w14:paraId="28B2B41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6AB36D8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233" w:type="dxa"/>
            <w:noWrap/>
            <w:vAlign w:val="bottom"/>
            <w:hideMark/>
          </w:tcPr>
          <w:p w14:paraId="007CF2F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3E28BFE8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673DE81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4CFE929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5D49FCC6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97</w:t>
            </w:r>
          </w:p>
        </w:tc>
        <w:tc>
          <w:tcPr>
            <w:tcW w:w="1202" w:type="dxa"/>
            <w:noWrap/>
            <w:vAlign w:val="bottom"/>
            <w:hideMark/>
          </w:tcPr>
          <w:p w14:paraId="7A731CE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2D29D0F8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11</w:t>
            </w:r>
          </w:p>
        </w:tc>
        <w:tc>
          <w:tcPr>
            <w:tcW w:w="986" w:type="dxa"/>
            <w:noWrap/>
            <w:vAlign w:val="bottom"/>
            <w:hideMark/>
          </w:tcPr>
          <w:p w14:paraId="3842935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948" w:type="dxa"/>
            <w:noWrap/>
            <w:vAlign w:val="bottom"/>
            <w:hideMark/>
          </w:tcPr>
          <w:p w14:paraId="6D1B0A8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187" w:type="dxa"/>
            <w:noWrap/>
            <w:vAlign w:val="bottom"/>
            <w:hideMark/>
          </w:tcPr>
          <w:p w14:paraId="416FD76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996" w:type="dxa"/>
            <w:noWrap/>
            <w:vAlign w:val="bottom"/>
            <w:hideMark/>
          </w:tcPr>
          <w:p w14:paraId="7AA755B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1233" w:type="dxa"/>
            <w:noWrap/>
            <w:vAlign w:val="bottom"/>
            <w:hideMark/>
          </w:tcPr>
          <w:p w14:paraId="009062B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</w:tr>
      <w:tr w:rsidR="009B73E4" w:rsidRPr="009B73E4" w14:paraId="47F5F1AB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3C56F98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F06</w:t>
            </w:r>
          </w:p>
        </w:tc>
        <w:tc>
          <w:tcPr>
            <w:tcW w:w="752" w:type="dxa"/>
            <w:noWrap/>
            <w:vAlign w:val="bottom"/>
            <w:hideMark/>
          </w:tcPr>
          <w:p w14:paraId="6FB08C7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63095678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28</w:t>
            </w:r>
          </w:p>
        </w:tc>
        <w:tc>
          <w:tcPr>
            <w:tcW w:w="1202" w:type="dxa"/>
            <w:noWrap/>
            <w:vAlign w:val="bottom"/>
            <w:hideMark/>
          </w:tcPr>
          <w:p w14:paraId="78471E1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5B5988A1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986" w:type="dxa"/>
            <w:noWrap/>
            <w:vAlign w:val="bottom"/>
            <w:hideMark/>
          </w:tcPr>
          <w:p w14:paraId="14DB7E8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4390D19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vAlign w:val="bottom"/>
            <w:hideMark/>
          </w:tcPr>
          <w:p w14:paraId="25C44BB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7699937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7CBBB40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0CD85DA3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4144FC7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0E966F2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3C32B954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1202" w:type="dxa"/>
            <w:noWrap/>
            <w:vAlign w:val="bottom"/>
            <w:hideMark/>
          </w:tcPr>
          <w:p w14:paraId="00FCB20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79462FDF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986" w:type="dxa"/>
            <w:noWrap/>
            <w:vAlign w:val="bottom"/>
            <w:hideMark/>
          </w:tcPr>
          <w:p w14:paraId="14A777D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77AD8C2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57E7C46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7167BCC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33C0F73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48BEB5A6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638CDE3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F07</w:t>
            </w:r>
          </w:p>
        </w:tc>
        <w:tc>
          <w:tcPr>
            <w:tcW w:w="752" w:type="dxa"/>
            <w:noWrap/>
            <w:vAlign w:val="bottom"/>
            <w:hideMark/>
          </w:tcPr>
          <w:p w14:paraId="2E3630C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6FF96C93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1202" w:type="dxa"/>
            <w:noWrap/>
            <w:vAlign w:val="bottom"/>
            <w:hideMark/>
          </w:tcPr>
          <w:p w14:paraId="4EC7250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48E497D2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986" w:type="dxa"/>
            <w:noWrap/>
            <w:vAlign w:val="bottom"/>
            <w:hideMark/>
          </w:tcPr>
          <w:p w14:paraId="04A12D0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364A3CC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590AEEE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137B950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0711964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</w:tr>
      <w:tr w:rsidR="009B73E4" w:rsidRPr="009B73E4" w14:paraId="6D60A997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574B805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0686633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6C981861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1202" w:type="dxa"/>
            <w:noWrap/>
            <w:vAlign w:val="bottom"/>
            <w:hideMark/>
          </w:tcPr>
          <w:p w14:paraId="21EC295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7BF9C770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986" w:type="dxa"/>
            <w:noWrap/>
            <w:vAlign w:val="bottom"/>
            <w:hideMark/>
          </w:tcPr>
          <w:p w14:paraId="38650AA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948" w:type="dxa"/>
            <w:noWrap/>
            <w:vAlign w:val="bottom"/>
            <w:hideMark/>
          </w:tcPr>
          <w:p w14:paraId="1757536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187" w:type="dxa"/>
            <w:noWrap/>
            <w:vAlign w:val="bottom"/>
            <w:hideMark/>
          </w:tcPr>
          <w:p w14:paraId="0C279E5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66F2361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7512CD7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3AB6A477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3056E69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F08</w:t>
            </w:r>
          </w:p>
        </w:tc>
        <w:tc>
          <w:tcPr>
            <w:tcW w:w="752" w:type="dxa"/>
            <w:noWrap/>
            <w:vAlign w:val="bottom"/>
            <w:hideMark/>
          </w:tcPr>
          <w:p w14:paraId="10D8F58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6E4F8771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1202" w:type="dxa"/>
            <w:noWrap/>
            <w:vAlign w:val="bottom"/>
            <w:hideMark/>
          </w:tcPr>
          <w:p w14:paraId="7C0BE69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6F9B433E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986" w:type="dxa"/>
            <w:noWrap/>
            <w:vAlign w:val="bottom"/>
            <w:hideMark/>
          </w:tcPr>
          <w:p w14:paraId="326F878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48" w:type="dxa"/>
            <w:noWrap/>
            <w:vAlign w:val="bottom"/>
            <w:hideMark/>
          </w:tcPr>
          <w:p w14:paraId="7BAE1B9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6164F40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78F3772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2F2F0A9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4E3561B5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0BD0400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4F34008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19048A7E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1202" w:type="dxa"/>
            <w:noWrap/>
            <w:vAlign w:val="bottom"/>
            <w:hideMark/>
          </w:tcPr>
          <w:p w14:paraId="5E41C2A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1BD4D044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986" w:type="dxa"/>
            <w:noWrap/>
            <w:vAlign w:val="bottom"/>
            <w:hideMark/>
          </w:tcPr>
          <w:p w14:paraId="4E468D8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03AF6EA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7C358A0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2CFD550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0DB4052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376D4856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70F248B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F09</w:t>
            </w:r>
          </w:p>
        </w:tc>
        <w:tc>
          <w:tcPr>
            <w:tcW w:w="752" w:type="dxa"/>
            <w:noWrap/>
            <w:vAlign w:val="bottom"/>
            <w:hideMark/>
          </w:tcPr>
          <w:p w14:paraId="19DCD79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4847BBC2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1202" w:type="dxa"/>
            <w:noWrap/>
            <w:vAlign w:val="bottom"/>
            <w:hideMark/>
          </w:tcPr>
          <w:p w14:paraId="02FADDA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6D15A016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986" w:type="dxa"/>
            <w:noWrap/>
            <w:vAlign w:val="bottom"/>
            <w:hideMark/>
          </w:tcPr>
          <w:p w14:paraId="71AB5F1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948" w:type="dxa"/>
            <w:noWrap/>
            <w:vAlign w:val="bottom"/>
            <w:hideMark/>
          </w:tcPr>
          <w:p w14:paraId="566B998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1187" w:type="dxa"/>
            <w:noWrap/>
            <w:vAlign w:val="bottom"/>
            <w:hideMark/>
          </w:tcPr>
          <w:p w14:paraId="78EE5F8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6BD2DB4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233" w:type="dxa"/>
            <w:noWrap/>
            <w:vAlign w:val="bottom"/>
            <w:hideMark/>
          </w:tcPr>
          <w:p w14:paraId="1333707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3C1158B7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767CE84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F10</w:t>
            </w:r>
          </w:p>
        </w:tc>
        <w:tc>
          <w:tcPr>
            <w:tcW w:w="752" w:type="dxa"/>
            <w:noWrap/>
            <w:vAlign w:val="bottom"/>
            <w:hideMark/>
          </w:tcPr>
          <w:p w14:paraId="30E8C2B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6C83B4BC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1202" w:type="dxa"/>
            <w:noWrap/>
            <w:vAlign w:val="bottom"/>
            <w:hideMark/>
          </w:tcPr>
          <w:p w14:paraId="13B9759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-</w:t>
            </w:r>
          </w:p>
        </w:tc>
        <w:tc>
          <w:tcPr>
            <w:tcW w:w="943" w:type="dxa"/>
            <w:noWrap/>
            <w:vAlign w:val="bottom"/>
            <w:hideMark/>
          </w:tcPr>
          <w:p w14:paraId="4CE15E99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986" w:type="dxa"/>
            <w:noWrap/>
            <w:vAlign w:val="bottom"/>
            <w:hideMark/>
          </w:tcPr>
          <w:p w14:paraId="7CF7029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948" w:type="dxa"/>
            <w:noWrap/>
            <w:vAlign w:val="bottom"/>
            <w:hideMark/>
          </w:tcPr>
          <w:p w14:paraId="2B2C954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187" w:type="dxa"/>
            <w:noWrap/>
            <w:vAlign w:val="bottom"/>
            <w:hideMark/>
          </w:tcPr>
          <w:p w14:paraId="6868C1C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15DFC7F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233" w:type="dxa"/>
            <w:noWrap/>
            <w:vAlign w:val="bottom"/>
            <w:hideMark/>
          </w:tcPr>
          <w:p w14:paraId="4507173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2BDC2237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00853AE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F11</w:t>
            </w:r>
          </w:p>
        </w:tc>
        <w:tc>
          <w:tcPr>
            <w:tcW w:w="752" w:type="dxa"/>
            <w:noWrap/>
            <w:vAlign w:val="bottom"/>
            <w:hideMark/>
          </w:tcPr>
          <w:p w14:paraId="1230676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65FBFE49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1202" w:type="dxa"/>
            <w:noWrap/>
            <w:vAlign w:val="bottom"/>
            <w:hideMark/>
          </w:tcPr>
          <w:p w14:paraId="0F57256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1D41B6C8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986" w:type="dxa"/>
            <w:noWrap/>
            <w:vAlign w:val="bottom"/>
            <w:hideMark/>
          </w:tcPr>
          <w:p w14:paraId="7D0DE78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1977195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vAlign w:val="bottom"/>
            <w:hideMark/>
          </w:tcPr>
          <w:p w14:paraId="091380D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4C434D7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4D009EE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6F8C5544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371950D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613F8FD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5E7EF4DD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1202" w:type="dxa"/>
            <w:noWrap/>
            <w:vAlign w:val="bottom"/>
            <w:hideMark/>
          </w:tcPr>
          <w:p w14:paraId="4784AB7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47B38EC9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986" w:type="dxa"/>
            <w:noWrap/>
            <w:vAlign w:val="bottom"/>
            <w:hideMark/>
          </w:tcPr>
          <w:p w14:paraId="4E798D9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283981C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41351B7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2D6B927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12DE270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</w:tr>
      <w:tr w:rsidR="009B73E4" w:rsidRPr="009B73E4" w14:paraId="70A258AE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75AFF91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F12</w:t>
            </w:r>
          </w:p>
        </w:tc>
        <w:tc>
          <w:tcPr>
            <w:tcW w:w="752" w:type="dxa"/>
            <w:noWrap/>
            <w:vAlign w:val="bottom"/>
            <w:hideMark/>
          </w:tcPr>
          <w:p w14:paraId="7AF44DC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0957FA4D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1202" w:type="dxa"/>
            <w:noWrap/>
            <w:vAlign w:val="bottom"/>
            <w:hideMark/>
          </w:tcPr>
          <w:p w14:paraId="0F2A01F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599A17BA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986" w:type="dxa"/>
            <w:noWrap/>
            <w:vAlign w:val="bottom"/>
            <w:hideMark/>
          </w:tcPr>
          <w:p w14:paraId="078D20D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4C31FC5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34AAC22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15E7AB5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73A3DEA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30038CCB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1F30F02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3379625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52BE14C5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1202" w:type="dxa"/>
            <w:noWrap/>
            <w:vAlign w:val="bottom"/>
            <w:hideMark/>
          </w:tcPr>
          <w:p w14:paraId="612FA4C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7BD05C1F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986" w:type="dxa"/>
            <w:noWrap/>
            <w:vAlign w:val="bottom"/>
            <w:hideMark/>
          </w:tcPr>
          <w:p w14:paraId="036B139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3DDA505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187" w:type="dxa"/>
            <w:noWrap/>
            <w:vAlign w:val="bottom"/>
            <w:hideMark/>
          </w:tcPr>
          <w:p w14:paraId="7B49931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509DBA7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4E08507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1906C311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133D1DF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F13</w:t>
            </w:r>
          </w:p>
        </w:tc>
        <w:tc>
          <w:tcPr>
            <w:tcW w:w="752" w:type="dxa"/>
            <w:noWrap/>
            <w:vAlign w:val="bottom"/>
            <w:hideMark/>
          </w:tcPr>
          <w:p w14:paraId="2AB44F6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6255CEE5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1202" w:type="dxa"/>
            <w:noWrap/>
            <w:vAlign w:val="bottom"/>
            <w:hideMark/>
          </w:tcPr>
          <w:p w14:paraId="10EF09C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3D57B273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986" w:type="dxa"/>
            <w:noWrap/>
            <w:vAlign w:val="bottom"/>
            <w:hideMark/>
          </w:tcPr>
          <w:p w14:paraId="6865A95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948" w:type="dxa"/>
            <w:noWrap/>
            <w:vAlign w:val="bottom"/>
            <w:hideMark/>
          </w:tcPr>
          <w:p w14:paraId="1F1F287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0960CC6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618E5D7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2DA4741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4871E065" w14:textId="77777777" w:rsidTr="00307B06">
        <w:trPr>
          <w:trHeight w:val="300"/>
        </w:trPr>
        <w:tc>
          <w:tcPr>
            <w:tcW w:w="495" w:type="dxa"/>
            <w:noWrap/>
            <w:vAlign w:val="bottom"/>
            <w:hideMark/>
          </w:tcPr>
          <w:p w14:paraId="337630C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583B093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6BDCFCD6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1202" w:type="dxa"/>
            <w:noWrap/>
            <w:vAlign w:val="bottom"/>
            <w:hideMark/>
          </w:tcPr>
          <w:p w14:paraId="17DC7BA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Yes</w:t>
            </w:r>
          </w:p>
        </w:tc>
        <w:tc>
          <w:tcPr>
            <w:tcW w:w="943" w:type="dxa"/>
            <w:noWrap/>
            <w:vAlign w:val="bottom"/>
            <w:hideMark/>
          </w:tcPr>
          <w:p w14:paraId="007F99E5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986" w:type="dxa"/>
            <w:noWrap/>
            <w:vAlign w:val="bottom"/>
            <w:hideMark/>
          </w:tcPr>
          <w:p w14:paraId="3A3FA7D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37164E5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6DC8ABE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4678D67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24C8DA7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</w:tr>
    </w:tbl>
    <w:p w14:paraId="53BA6260" w14:textId="77777777" w:rsidR="009B73E4" w:rsidRPr="009B73E4" w:rsidRDefault="009B73E4" w:rsidP="009B73E4">
      <w:pPr>
        <w:spacing w:line="360" w:lineRule="auto"/>
        <w:rPr>
          <w:lang w:val="en-US"/>
        </w:rPr>
      </w:pPr>
    </w:p>
    <w:p w14:paraId="305CD4FE" w14:textId="77777777" w:rsidR="009B73E4" w:rsidRPr="009B73E4" w:rsidRDefault="009B73E4" w:rsidP="009B73E4">
      <w:pPr>
        <w:rPr>
          <w:sz w:val="18"/>
          <w:szCs w:val="18"/>
          <w:lang w:val="en-US"/>
        </w:rPr>
      </w:pPr>
      <w:r w:rsidRPr="009B73E4">
        <w:rPr>
          <w:sz w:val="18"/>
          <w:szCs w:val="18"/>
          <w:lang w:val="en-US"/>
        </w:rPr>
        <w:br w:type="page"/>
      </w:r>
    </w:p>
    <w:p w14:paraId="7463DF20" w14:textId="77777777" w:rsidR="009B73E4" w:rsidRPr="009B73E4" w:rsidRDefault="009B73E4" w:rsidP="009B73E4">
      <w:pPr>
        <w:rPr>
          <w:b/>
          <w:lang w:val="en-US"/>
        </w:rPr>
      </w:pPr>
      <w:r w:rsidRPr="009B73E4">
        <w:rPr>
          <w:b/>
          <w:lang w:val="en-US"/>
        </w:rPr>
        <w:t>Supplemental table 4</w:t>
      </w:r>
      <w:r w:rsidRPr="009B73E4">
        <w:rPr>
          <w:lang w:val="en-US"/>
        </w:rPr>
        <w:t>. OPMD</w:t>
      </w:r>
    </w:p>
    <w:tbl>
      <w:tblPr>
        <w:tblStyle w:val="TableGrid"/>
        <w:tblW w:w="9589" w:type="dxa"/>
        <w:tblLook w:val="04A0" w:firstRow="1" w:lastRow="0" w:firstColumn="1" w:lastColumn="0" w:noHBand="0" w:noVBand="1"/>
      </w:tblPr>
      <w:tblGrid>
        <w:gridCol w:w="518"/>
        <w:gridCol w:w="752"/>
        <w:gridCol w:w="824"/>
        <w:gridCol w:w="1202"/>
        <w:gridCol w:w="943"/>
        <w:gridCol w:w="986"/>
        <w:gridCol w:w="948"/>
        <w:gridCol w:w="1187"/>
        <w:gridCol w:w="996"/>
        <w:gridCol w:w="1233"/>
      </w:tblGrid>
      <w:tr w:rsidR="009B73E4" w:rsidRPr="009B73E4" w14:paraId="5D174671" w14:textId="77777777" w:rsidTr="00307B06">
        <w:trPr>
          <w:trHeight w:val="300"/>
        </w:trPr>
        <w:tc>
          <w:tcPr>
            <w:tcW w:w="518" w:type="dxa"/>
            <w:noWrap/>
            <w:hideMark/>
          </w:tcPr>
          <w:p w14:paraId="3673BA1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  <w:t>ID</w:t>
            </w:r>
          </w:p>
        </w:tc>
        <w:tc>
          <w:tcPr>
            <w:tcW w:w="752" w:type="dxa"/>
            <w:noWrap/>
            <w:hideMark/>
          </w:tcPr>
          <w:p w14:paraId="10B630A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  <w:t>Muscle</w:t>
            </w:r>
          </w:p>
        </w:tc>
        <w:tc>
          <w:tcPr>
            <w:tcW w:w="824" w:type="dxa"/>
            <w:noWrap/>
            <w:hideMark/>
          </w:tcPr>
          <w:p w14:paraId="3875A15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  <w:t>Fat (%)</w:t>
            </w:r>
          </w:p>
        </w:tc>
        <w:tc>
          <w:tcPr>
            <w:tcW w:w="1202" w:type="dxa"/>
            <w:noWrap/>
            <w:hideMark/>
          </w:tcPr>
          <w:p w14:paraId="13BBF15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  <w:t>TIRM hyperintense</w:t>
            </w:r>
          </w:p>
        </w:tc>
        <w:tc>
          <w:tcPr>
            <w:tcW w:w="943" w:type="dxa"/>
            <w:noWrap/>
            <w:hideMark/>
          </w:tcPr>
          <w:p w14:paraId="2C270CF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</w:pPr>
            <w:proofErr w:type="spellStart"/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  <w:t>Sumscore</w:t>
            </w:r>
            <w:proofErr w:type="spellEnd"/>
          </w:p>
        </w:tc>
        <w:tc>
          <w:tcPr>
            <w:tcW w:w="986" w:type="dxa"/>
            <w:noWrap/>
            <w:hideMark/>
          </w:tcPr>
          <w:p w14:paraId="712968E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  <w:t>Variability in fiber size</w:t>
            </w:r>
          </w:p>
        </w:tc>
        <w:tc>
          <w:tcPr>
            <w:tcW w:w="948" w:type="dxa"/>
            <w:noWrap/>
            <w:hideMark/>
          </w:tcPr>
          <w:p w14:paraId="5CAB15F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  <w:t>Increased central nuclei</w:t>
            </w:r>
          </w:p>
        </w:tc>
        <w:tc>
          <w:tcPr>
            <w:tcW w:w="1187" w:type="dxa"/>
            <w:noWrap/>
            <w:hideMark/>
          </w:tcPr>
          <w:p w14:paraId="2A76F58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 w:eastAsia="nl-NL"/>
              </w:rPr>
              <w:t>Necrosis and/o</w:t>
            </w: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r regeneration</w:t>
            </w:r>
          </w:p>
        </w:tc>
        <w:tc>
          <w:tcPr>
            <w:tcW w:w="996" w:type="dxa"/>
            <w:noWrap/>
            <w:hideMark/>
          </w:tcPr>
          <w:p w14:paraId="30B72B5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Interstitial fibrosis</w:t>
            </w:r>
          </w:p>
        </w:tc>
        <w:tc>
          <w:tcPr>
            <w:tcW w:w="1233" w:type="dxa"/>
            <w:noWrap/>
            <w:hideMark/>
          </w:tcPr>
          <w:p w14:paraId="7E0691E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nl-NL"/>
              </w:rPr>
              <w:t>Inflammation</w:t>
            </w:r>
          </w:p>
        </w:tc>
      </w:tr>
      <w:tr w:rsidR="009B73E4" w:rsidRPr="009B73E4" w14:paraId="3529B793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60F657D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O01</w:t>
            </w:r>
          </w:p>
        </w:tc>
        <w:tc>
          <w:tcPr>
            <w:tcW w:w="752" w:type="dxa"/>
            <w:noWrap/>
            <w:vAlign w:val="bottom"/>
            <w:hideMark/>
          </w:tcPr>
          <w:p w14:paraId="6595619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2ECDF9C8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1202" w:type="dxa"/>
            <w:noWrap/>
            <w:vAlign w:val="bottom"/>
            <w:hideMark/>
          </w:tcPr>
          <w:p w14:paraId="2EF4474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6C5F0532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986" w:type="dxa"/>
            <w:noWrap/>
            <w:vAlign w:val="bottom"/>
            <w:hideMark/>
          </w:tcPr>
          <w:p w14:paraId="145734E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7095E89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420A000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14AF74C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2A20535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21C89B16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1C74581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O02</w:t>
            </w:r>
          </w:p>
        </w:tc>
        <w:tc>
          <w:tcPr>
            <w:tcW w:w="752" w:type="dxa"/>
            <w:noWrap/>
            <w:vAlign w:val="bottom"/>
            <w:hideMark/>
          </w:tcPr>
          <w:p w14:paraId="36656F4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6C6BFF91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1202" w:type="dxa"/>
            <w:noWrap/>
            <w:vAlign w:val="bottom"/>
            <w:hideMark/>
          </w:tcPr>
          <w:p w14:paraId="06383DA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36A24A19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986" w:type="dxa"/>
            <w:noWrap/>
            <w:vAlign w:val="bottom"/>
            <w:hideMark/>
          </w:tcPr>
          <w:p w14:paraId="0B01626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4F298BB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07E109E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5F468FE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310B83B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1E04F9BD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27F256C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O03</w:t>
            </w:r>
          </w:p>
        </w:tc>
        <w:tc>
          <w:tcPr>
            <w:tcW w:w="752" w:type="dxa"/>
            <w:noWrap/>
            <w:vAlign w:val="bottom"/>
            <w:hideMark/>
          </w:tcPr>
          <w:p w14:paraId="16F834E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4B12AAF5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1202" w:type="dxa"/>
            <w:noWrap/>
            <w:vAlign w:val="bottom"/>
            <w:hideMark/>
          </w:tcPr>
          <w:p w14:paraId="26354A7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657608A0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986" w:type="dxa"/>
            <w:noWrap/>
            <w:vAlign w:val="bottom"/>
            <w:hideMark/>
          </w:tcPr>
          <w:p w14:paraId="7C35BCB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948" w:type="dxa"/>
            <w:noWrap/>
            <w:vAlign w:val="bottom"/>
            <w:hideMark/>
          </w:tcPr>
          <w:p w14:paraId="3495831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vAlign w:val="bottom"/>
            <w:hideMark/>
          </w:tcPr>
          <w:p w14:paraId="66D39FB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5FA3017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0B7B8E0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4FB77F2D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3FED94E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O04</w:t>
            </w:r>
          </w:p>
        </w:tc>
        <w:tc>
          <w:tcPr>
            <w:tcW w:w="752" w:type="dxa"/>
            <w:noWrap/>
            <w:vAlign w:val="bottom"/>
            <w:hideMark/>
          </w:tcPr>
          <w:p w14:paraId="187692E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17EE5CBF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1202" w:type="dxa"/>
            <w:noWrap/>
            <w:vAlign w:val="bottom"/>
            <w:hideMark/>
          </w:tcPr>
          <w:p w14:paraId="2E68C10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03C25236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986" w:type="dxa"/>
            <w:noWrap/>
            <w:vAlign w:val="bottom"/>
            <w:hideMark/>
          </w:tcPr>
          <w:p w14:paraId="50D8903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48" w:type="dxa"/>
            <w:noWrap/>
            <w:vAlign w:val="bottom"/>
            <w:hideMark/>
          </w:tcPr>
          <w:p w14:paraId="1F21B3C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vAlign w:val="bottom"/>
            <w:hideMark/>
          </w:tcPr>
          <w:p w14:paraId="6AFB71D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4B4A87E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054C006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59D8E27B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4D96B77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O05</w:t>
            </w:r>
          </w:p>
        </w:tc>
        <w:tc>
          <w:tcPr>
            <w:tcW w:w="752" w:type="dxa"/>
            <w:noWrap/>
            <w:vAlign w:val="bottom"/>
            <w:hideMark/>
          </w:tcPr>
          <w:p w14:paraId="2A08389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186F4708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1202" w:type="dxa"/>
            <w:noWrap/>
            <w:vAlign w:val="bottom"/>
            <w:hideMark/>
          </w:tcPr>
          <w:p w14:paraId="0004B96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5049606F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986" w:type="dxa"/>
            <w:noWrap/>
            <w:vAlign w:val="bottom"/>
            <w:hideMark/>
          </w:tcPr>
          <w:p w14:paraId="2A056F2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948" w:type="dxa"/>
            <w:noWrap/>
            <w:vAlign w:val="bottom"/>
            <w:hideMark/>
          </w:tcPr>
          <w:p w14:paraId="2D84D61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5C155A4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3A34A17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233" w:type="dxa"/>
            <w:noWrap/>
            <w:vAlign w:val="bottom"/>
            <w:hideMark/>
          </w:tcPr>
          <w:p w14:paraId="102440D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5D3E49EF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7075691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O06</w:t>
            </w:r>
          </w:p>
        </w:tc>
        <w:tc>
          <w:tcPr>
            <w:tcW w:w="752" w:type="dxa"/>
            <w:noWrap/>
            <w:vAlign w:val="bottom"/>
            <w:hideMark/>
          </w:tcPr>
          <w:p w14:paraId="634E74F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53EA3C9D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1202" w:type="dxa"/>
            <w:noWrap/>
            <w:vAlign w:val="bottom"/>
            <w:hideMark/>
          </w:tcPr>
          <w:p w14:paraId="5C2429C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72648459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986" w:type="dxa"/>
            <w:noWrap/>
            <w:vAlign w:val="bottom"/>
            <w:hideMark/>
          </w:tcPr>
          <w:p w14:paraId="1536333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5B5843A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6428937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03AD493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29DEA3C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5B487C95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39A72F9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O07</w:t>
            </w:r>
          </w:p>
        </w:tc>
        <w:tc>
          <w:tcPr>
            <w:tcW w:w="752" w:type="dxa"/>
            <w:noWrap/>
            <w:vAlign w:val="bottom"/>
            <w:hideMark/>
          </w:tcPr>
          <w:p w14:paraId="5DD97E8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7BD91175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17</w:t>
            </w:r>
          </w:p>
        </w:tc>
        <w:tc>
          <w:tcPr>
            <w:tcW w:w="1202" w:type="dxa"/>
            <w:noWrap/>
            <w:vAlign w:val="bottom"/>
            <w:hideMark/>
          </w:tcPr>
          <w:p w14:paraId="517FA9B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299EC732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986" w:type="dxa"/>
            <w:noWrap/>
            <w:vAlign w:val="bottom"/>
            <w:hideMark/>
          </w:tcPr>
          <w:p w14:paraId="4B4C8A5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5264799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vAlign w:val="bottom"/>
            <w:hideMark/>
          </w:tcPr>
          <w:p w14:paraId="73992FA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56C51FE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6366013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</w:tr>
      <w:tr w:rsidR="009B73E4" w:rsidRPr="009B73E4" w14:paraId="1D8B601B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06E03A6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632DEFF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745CA3EF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1202" w:type="dxa"/>
            <w:noWrap/>
            <w:vAlign w:val="bottom"/>
            <w:hideMark/>
          </w:tcPr>
          <w:p w14:paraId="2109FEA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177B7688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986" w:type="dxa"/>
            <w:noWrap/>
            <w:vAlign w:val="bottom"/>
            <w:hideMark/>
          </w:tcPr>
          <w:p w14:paraId="767F10C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03B3862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192F24C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40A26AC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31E79D5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4DF572C9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06F2B55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O08</w:t>
            </w:r>
          </w:p>
        </w:tc>
        <w:tc>
          <w:tcPr>
            <w:tcW w:w="752" w:type="dxa"/>
            <w:noWrap/>
            <w:vAlign w:val="bottom"/>
            <w:hideMark/>
          </w:tcPr>
          <w:p w14:paraId="28229F2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53411E0B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1202" w:type="dxa"/>
            <w:noWrap/>
            <w:vAlign w:val="bottom"/>
            <w:hideMark/>
          </w:tcPr>
          <w:p w14:paraId="042A7BA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6CD60EC7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986" w:type="dxa"/>
            <w:noWrap/>
            <w:vAlign w:val="bottom"/>
            <w:hideMark/>
          </w:tcPr>
          <w:p w14:paraId="6B01DE1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41B193C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547F5CD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351A51C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4DBFB0F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0FC8B083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5C416E8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O09</w:t>
            </w:r>
          </w:p>
        </w:tc>
        <w:tc>
          <w:tcPr>
            <w:tcW w:w="752" w:type="dxa"/>
            <w:noWrap/>
            <w:vAlign w:val="bottom"/>
            <w:hideMark/>
          </w:tcPr>
          <w:p w14:paraId="553ACF6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4C341E8D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1202" w:type="dxa"/>
            <w:noWrap/>
            <w:vAlign w:val="bottom"/>
            <w:hideMark/>
          </w:tcPr>
          <w:p w14:paraId="0684E98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33FFC5DF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986" w:type="dxa"/>
            <w:noWrap/>
            <w:vAlign w:val="bottom"/>
            <w:hideMark/>
          </w:tcPr>
          <w:p w14:paraId="7656D01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7B7987D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vAlign w:val="bottom"/>
            <w:hideMark/>
          </w:tcPr>
          <w:p w14:paraId="005C8D8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79AE793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356C1E0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4658C362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21284D6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222D807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46A73E16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12</w:t>
            </w:r>
          </w:p>
        </w:tc>
        <w:tc>
          <w:tcPr>
            <w:tcW w:w="1202" w:type="dxa"/>
            <w:noWrap/>
            <w:vAlign w:val="bottom"/>
            <w:hideMark/>
          </w:tcPr>
          <w:p w14:paraId="1905A37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085BEA8A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986" w:type="dxa"/>
            <w:noWrap/>
            <w:vAlign w:val="bottom"/>
            <w:hideMark/>
          </w:tcPr>
          <w:p w14:paraId="4941645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6CB3E80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4CDA114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64D52FB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6195AE9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5449808A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564C543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O10</w:t>
            </w:r>
          </w:p>
        </w:tc>
        <w:tc>
          <w:tcPr>
            <w:tcW w:w="752" w:type="dxa"/>
            <w:noWrap/>
            <w:vAlign w:val="bottom"/>
            <w:hideMark/>
          </w:tcPr>
          <w:p w14:paraId="494815C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6D79466A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11</w:t>
            </w:r>
          </w:p>
        </w:tc>
        <w:tc>
          <w:tcPr>
            <w:tcW w:w="1202" w:type="dxa"/>
            <w:noWrap/>
            <w:vAlign w:val="bottom"/>
            <w:hideMark/>
          </w:tcPr>
          <w:p w14:paraId="608F54C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75B360E1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986" w:type="dxa"/>
            <w:noWrap/>
            <w:vAlign w:val="bottom"/>
            <w:hideMark/>
          </w:tcPr>
          <w:p w14:paraId="7D987FB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5E6953F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09C82B7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5F3929A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2F00FF2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3451EFF9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22D5144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637717E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6ADD7A72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1202" w:type="dxa"/>
            <w:noWrap/>
            <w:vAlign w:val="bottom"/>
            <w:hideMark/>
          </w:tcPr>
          <w:p w14:paraId="4DAF4CB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591EF87F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986" w:type="dxa"/>
            <w:noWrap/>
            <w:vAlign w:val="bottom"/>
            <w:hideMark/>
          </w:tcPr>
          <w:p w14:paraId="14300F2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948" w:type="dxa"/>
            <w:noWrap/>
            <w:vAlign w:val="bottom"/>
            <w:hideMark/>
          </w:tcPr>
          <w:p w14:paraId="12C338E5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666A7338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1CD316D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69210F3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6E54AC03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466FFD5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O11</w:t>
            </w:r>
          </w:p>
        </w:tc>
        <w:tc>
          <w:tcPr>
            <w:tcW w:w="752" w:type="dxa"/>
            <w:noWrap/>
            <w:vAlign w:val="bottom"/>
            <w:hideMark/>
          </w:tcPr>
          <w:p w14:paraId="5157FE2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37BDF370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1202" w:type="dxa"/>
            <w:noWrap/>
            <w:vAlign w:val="bottom"/>
            <w:hideMark/>
          </w:tcPr>
          <w:p w14:paraId="0D30DE4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26CC851E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986" w:type="dxa"/>
            <w:noWrap/>
            <w:vAlign w:val="bottom"/>
            <w:hideMark/>
          </w:tcPr>
          <w:p w14:paraId="0F1B874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2E2144D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4D5A159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13FA170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7C51EF4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0727C14B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4157E4C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63F1741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40FFC4F0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1202" w:type="dxa"/>
            <w:noWrap/>
            <w:vAlign w:val="bottom"/>
            <w:hideMark/>
          </w:tcPr>
          <w:p w14:paraId="2F330D9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549C6079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986" w:type="dxa"/>
            <w:noWrap/>
            <w:vAlign w:val="bottom"/>
            <w:hideMark/>
          </w:tcPr>
          <w:p w14:paraId="0E2DD1E9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0EDA83D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7001227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76948BD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3BC4C78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4A95458A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1B2F0AA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O12</w:t>
            </w:r>
          </w:p>
        </w:tc>
        <w:tc>
          <w:tcPr>
            <w:tcW w:w="752" w:type="dxa"/>
            <w:noWrap/>
            <w:vAlign w:val="bottom"/>
            <w:hideMark/>
          </w:tcPr>
          <w:p w14:paraId="76B8692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1BA7F29D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1202" w:type="dxa"/>
            <w:noWrap/>
            <w:vAlign w:val="bottom"/>
            <w:hideMark/>
          </w:tcPr>
          <w:p w14:paraId="15132FE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1C21739B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986" w:type="dxa"/>
            <w:noWrap/>
            <w:vAlign w:val="bottom"/>
            <w:hideMark/>
          </w:tcPr>
          <w:p w14:paraId="4A5CCE1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48" w:type="dxa"/>
            <w:noWrap/>
            <w:vAlign w:val="bottom"/>
            <w:hideMark/>
          </w:tcPr>
          <w:p w14:paraId="655BE8F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vAlign w:val="bottom"/>
            <w:hideMark/>
          </w:tcPr>
          <w:p w14:paraId="1205B2BD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7FA6B00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233" w:type="dxa"/>
            <w:noWrap/>
            <w:vAlign w:val="bottom"/>
            <w:hideMark/>
          </w:tcPr>
          <w:p w14:paraId="38BD208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51E2CFCB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5B9993F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O13</w:t>
            </w:r>
          </w:p>
        </w:tc>
        <w:tc>
          <w:tcPr>
            <w:tcW w:w="752" w:type="dxa"/>
            <w:noWrap/>
            <w:vAlign w:val="bottom"/>
            <w:hideMark/>
          </w:tcPr>
          <w:p w14:paraId="2DCDC2C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49B6C6B4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1202" w:type="dxa"/>
            <w:noWrap/>
            <w:vAlign w:val="bottom"/>
            <w:hideMark/>
          </w:tcPr>
          <w:p w14:paraId="03F1C2E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6CCE0342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986" w:type="dxa"/>
            <w:noWrap/>
            <w:vAlign w:val="bottom"/>
            <w:hideMark/>
          </w:tcPr>
          <w:p w14:paraId="365FECCB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190BFE4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1187" w:type="dxa"/>
            <w:noWrap/>
            <w:vAlign w:val="bottom"/>
            <w:hideMark/>
          </w:tcPr>
          <w:p w14:paraId="7C272ED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  <w:tc>
          <w:tcPr>
            <w:tcW w:w="996" w:type="dxa"/>
            <w:noWrap/>
            <w:vAlign w:val="bottom"/>
            <w:hideMark/>
          </w:tcPr>
          <w:p w14:paraId="063D5676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7A2AAAA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5D128520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054A7EE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O14</w:t>
            </w:r>
          </w:p>
        </w:tc>
        <w:tc>
          <w:tcPr>
            <w:tcW w:w="752" w:type="dxa"/>
            <w:noWrap/>
            <w:vAlign w:val="bottom"/>
            <w:hideMark/>
          </w:tcPr>
          <w:p w14:paraId="15F2594E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VL</w:t>
            </w:r>
          </w:p>
        </w:tc>
        <w:tc>
          <w:tcPr>
            <w:tcW w:w="824" w:type="dxa"/>
            <w:noWrap/>
            <w:vAlign w:val="bottom"/>
            <w:hideMark/>
          </w:tcPr>
          <w:p w14:paraId="0D58B777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1202" w:type="dxa"/>
            <w:noWrap/>
            <w:vAlign w:val="bottom"/>
            <w:hideMark/>
          </w:tcPr>
          <w:p w14:paraId="1F83179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032BC629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986" w:type="dxa"/>
            <w:noWrap/>
            <w:vAlign w:val="bottom"/>
            <w:hideMark/>
          </w:tcPr>
          <w:p w14:paraId="415DB40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Severe</w:t>
            </w:r>
          </w:p>
        </w:tc>
        <w:tc>
          <w:tcPr>
            <w:tcW w:w="948" w:type="dxa"/>
            <w:noWrap/>
            <w:vAlign w:val="bottom"/>
            <w:hideMark/>
          </w:tcPr>
          <w:p w14:paraId="42CFBBDF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187" w:type="dxa"/>
            <w:noWrap/>
            <w:vAlign w:val="bottom"/>
            <w:hideMark/>
          </w:tcPr>
          <w:p w14:paraId="3667304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2FB30A1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02965A4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  <w:tr w:rsidR="009B73E4" w:rsidRPr="009B73E4" w14:paraId="378240E0" w14:textId="77777777" w:rsidTr="00307B06">
        <w:trPr>
          <w:trHeight w:val="300"/>
        </w:trPr>
        <w:tc>
          <w:tcPr>
            <w:tcW w:w="518" w:type="dxa"/>
            <w:noWrap/>
            <w:vAlign w:val="bottom"/>
            <w:hideMark/>
          </w:tcPr>
          <w:p w14:paraId="2A89F7F7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752" w:type="dxa"/>
            <w:noWrap/>
            <w:vAlign w:val="bottom"/>
            <w:hideMark/>
          </w:tcPr>
          <w:p w14:paraId="09FA9953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TA</w:t>
            </w:r>
          </w:p>
        </w:tc>
        <w:tc>
          <w:tcPr>
            <w:tcW w:w="824" w:type="dxa"/>
            <w:noWrap/>
            <w:vAlign w:val="bottom"/>
            <w:hideMark/>
          </w:tcPr>
          <w:p w14:paraId="6DD8A96A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1202" w:type="dxa"/>
            <w:noWrap/>
            <w:vAlign w:val="bottom"/>
            <w:hideMark/>
          </w:tcPr>
          <w:p w14:paraId="2BE8446A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</w:t>
            </w:r>
          </w:p>
        </w:tc>
        <w:tc>
          <w:tcPr>
            <w:tcW w:w="943" w:type="dxa"/>
            <w:noWrap/>
            <w:vAlign w:val="bottom"/>
            <w:hideMark/>
          </w:tcPr>
          <w:p w14:paraId="0895688F" w14:textId="77777777" w:rsidR="009B73E4" w:rsidRPr="009B73E4" w:rsidRDefault="009B73E4" w:rsidP="009B73E4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986" w:type="dxa"/>
            <w:noWrap/>
            <w:vAlign w:val="bottom"/>
            <w:hideMark/>
          </w:tcPr>
          <w:p w14:paraId="66D8E574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48" w:type="dxa"/>
            <w:noWrap/>
            <w:vAlign w:val="bottom"/>
            <w:hideMark/>
          </w:tcPr>
          <w:p w14:paraId="29E77320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Moderate</w:t>
            </w:r>
          </w:p>
        </w:tc>
        <w:tc>
          <w:tcPr>
            <w:tcW w:w="1187" w:type="dxa"/>
            <w:noWrap/>
            <w:vAlign w:val="bottom"/>
            <w:hideMark/>
          </w:tcPr>
          <w:p w14:paraId="2F386041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996" w:type="dxa"/>
            <w:noWrap/>
            <w:vAlign w:val="bottom"/>
            <w:hideMark/>
          </w:tcPr>
          <w:p w14:paraId="20D157FC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Mild</w:t>
            </w:r>
          </w:p>
        </w:tc>
        <w:tc>
          <w:tcPr>
            <w:tcW w:w="1233" w:type="dxa"/>
            <w:noWrap/>
            <w:vAlign w:val="bottom"/>
            <w:hideMark/>
          </w:tcPr>
          <w:p w14:paraId="1A292522" w14:textId="77777777" w:rsidR="009B73E4" w:rsidRPr="009B73E4" w:rsidRDefault="009B73E4" w:rsidP="009B73E4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</w:pPr>
            <w:r w:rsidRPr="009B73E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nl-NL"/>
              </w:rPr>
              <w:t>None</w:t>
            </w:r>
          </w:p>
        </w:tc>
      </w:tr>
    </w:tbl>
    <w:p w14:paraId="1AFF9BB5" w14:textId="77777777" w:rsidR="009B73E4" w:rsidRPr="009B73E4" w:rsidRDefault="009B73E4" w:rsidP="009B73E4">
      <w:pPr>
        <w:spacing w:line="360" w:lineRule="auto"/>
        <w:rPr>
          <w:sz w:val="18"/>
          <w:szCs w:val="18"/>
          <w:lang w:val="en-US"/>
        </w:rPr>
      </w:pPr>
    </w:p>
    <w:p w14:paraId="5B05296C" w14:textId="77777777" w:rsidR="009B73E4" w:rsidRPr="009B73E4" w:rsidRDefault="009B73E4" w:rsidP="009B73E4"/>
    <w:p w14:paraId="24BF6716" w14:textId="5FBD7AFA" w:rsidR="00087E6E" w:rsidRPr="007160AC" w:rsidRDefault="00087E6E" w:rsidP="00565F44">
      <w:pPr>
        <w:spacing w:line="480" w:lineRule="auto"/>
        <w:rPr>
          <w:szCs w:val="24"/>
          <w:lang w:val="en-US"/>
        </w:rPr>
      </w:pPr>
    </w:p>
    <w:sectPr w:rsidR="00087E6E" w:rsidRPr="007160AC" w:rsidSect="00247DB8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AC1F8" w14:textId="77777777" w:rsidR="00053DEA" w:rsidRDefault="00053DEA" w:rsidP="00455886">
      <w:pPr>
        <w:spacing w:after="0" w:line="240" w:lineRule="auto"/>
      </w:pPr>
      <w:r>
        <w:separator/>
      </w:r>
    </w:p>
  </w:endnote>
  <w:endnote w:type="continuationSeparator" w:id="0">
    <w:p w14:paraId="7D42DABC" w14:textId="77777777" w:rsidR="00053DEA" w:rsidRDefault="00053DEA" w:rsidP="00455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SFUIText-Regular">
    <w:altName w:val="Times New Roman"/>
    <w:panose1 w:val="00000000000000000000"/>
    <w:charset w:val="00"/>
    <w:family w:val="roman"/>
    <w:notTrueType/>
    <w:pitch w:val="default"/>
  </w:font>
  <w:font w:name=".SF UI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0441583"/>
      <w:docPartObj>
        <w:docPartGallery w:val="Page Numbers (Bottom of Page)"/>
        <w:docPartUnique/>
      </w:docPartObj>
    </w:sdtPr>
    <w:sdtEndPr/>
    <w:sdtContent>
      <w:p w14:paraId="22E96393" w14:textId="5DBBDF73" w:rsidR="00053DEA" w:rsidRDefault="00053DE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386">
          <w:rPr>
            <w:noProof/>
          </w:rPr>
          <w:t>6</w:t>
        </w:r>
        <w:r>
          <w:fldChar w:fldCharType="end"/>
        </w:r>
      </w:p>
    </w:sdtContent>
  </w:sdt>
  <w:p w14:paraId="7F73DE08" w14:textId="77777777" w:rsidR="00053DEA" w:rsidRDefault="00053D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9F0FBB" w14:textId="77777777" w:rsidR="00053DEA" w:rsidRDefault="00053DEA" w:rsidP="00455886">
      <w:pPr>
        <w:spacing w:after="0" w:line="240" w:lineRule="auto"/>
      </w:pPr>
      <w:r>
        <w:separator/>
      </w:r>
    </w:p>
  </w:footnote>
  <w:footnote w:type="continuationSeparator" w:id="0">
    <w:p w14:paraId="7CCA339A" w14:textId="77777777" w:rsidR="00053DEA" w:rsidRDefault="00053DEA" w:rsidP="00455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61557" w14:textId="54072492" w:rsidR="00053DEA" w:rsidRDefault="00053DEA">
    <w:pPr>
      <w:pStyle w:val="Header"/>
      <w:jc w:val="right"/>
    </w:pPr>
    <w:r>
      <w:t>Lassche et al</w:t>
    </w:r>
  </w:p>
  <w:p w14:paraId="3BFBE0D5" w14:textId="77777777" w:rsidR="00053DEA" w:rsidRDefault="00053D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96AE8"/>
    <w:multiLevelType w:val="hybridMultilevel"/>
    <w:tmpl w:val="0426947A"/>
    <w:lvl w:ilvl="0" w:tplc="2B50EAD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JNM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2arvr5abptw2aerfx15wvwevvzvfp00v5dw&quot;&gt;Refs&lt;record-ids&gt;&lt;item&gt;34&lt;/item&gt;&lt;item&gt;35&lt;/item&gt;&lt;item&gt;39&lt;/item&gt;&lt;item&gt;46&lt;/item&gt;&lt;item&gt;117&lt;/item&gt;&lt;item&gt;118&lt;/item&gt;&lt;item&gt;119&lt;/item&gt;&lt;item&gt;120&lt;/item&gt;&lt;item&gt;121&lt;/item&gt;&lt;item&gt;122&lt;/item&gt;&lt;item&gt;123&lt;/item&gt;&lt;item&gt;124&lt;/item&gt;&lt;item&gt;125&lt;/item&gt;&lt;item&gt;126&lt;/item&gt;&lt;item&gt;127&lt;/item&gt;&lt;item&gt;128&lt;/item&gt;&lt;item&gt;129&lt;/item&gt;&lt;item&gt;130&lt;/item&gt;&lt;item&gt;131&lt;/item&gt;&lt;item&gt;132&lt;/item&gt;&lt;item&gt;133&lt;/item&gt;&lt;item&gt;134&lt;/item&gt;&lt;item&gt;207&lt;/item&gt;&lt;/record-ids&gt;&lt;/item&gt;&lt;/Libraries&gt;"/>
  </w:docVars>
  <w:rsids>
    <w:rsidRoot w:val="00F01170"/>
    <w:rsid w:val="000026A6"/>
    <w:rsid w:val="000029E4"/>
    <w:rsid w:val="0000714D"/>
    <w:rsid w:val="00007466"/>
    <w:rsid w:val="00014441"/>
    <w:rsid w:val="00037CCD"/>
    <w:rsid w:val="00053DEA"/>
    <w:rsid w:val="00063355"/>
    <w:rsid w:val="00071181"/>
    <w:rsid w:val="00087E6E"/>
    <w:rsid w:val="000907EF"/>
    <w:rsid w:val="000925E9"/>
    <w:rsid w:val="00092B31"/>
    <w:rsid w:val="000A703E"/>
    <w:rsid w:val="000B128F"/>
    <w:rsid w:val="000B2928"/>
    <w:rsid w:val="000C2236"/>
    <w:rsid w:val="000D1E5A"/>
    <w:rsid w:val="000D4625"/>
    <w:rsid w:val="000D4638"/>
    <w:rsid w:val="000D5320"/>
    <w:rsid w:val="0010358E"/>
    <w:rsid w:val="0011241F"/>
    <w:rsid w:val="00134F63"/>
    <w:rsid w:val="001350F2"/>
    <w:rsid w:val="00144D2C"/>
    <w:rsid w:val="00170DD6"/>
    <w:rsid w:val="0017268A"/>
    <w:rsid w:val="00173DA4"/>
    <w:rsid w:val="00174594"/>
    <w:rsid w:val="001802BE"/>
    <w:rsid w:val="00182DDC"/>
    <w:rsid w:val="0018616B"/>
    <w:rsid w:val="00187AC7"/>
    <w:rsid w:val="0019067B"/>
    <w:rsid w:val="00193D52"/>
    <w:rsid w:val="001A1614"/>
    <w:rsid w:val="001A6EAF"/>
    <w:rsid w:val="001B353F"/>
    <w:rsid w:val="001C3F77"/>
    <w:rsid w:val="001C63A9"/>
    <w:rsid w:val="001C7E2C"/>
    <w:rsid w:val="001D41CD"/>
    <w:rsid w:val="001D656E"/>
    <w:rsid w:val="001E0768"/>
    <w:rsid w:val="001E38C5"/>
    <w:rsid w:val="001E46E4"/>
    <w:rsid w:val="001E6B8F"/>
    <w:rsid w:val="001F22B7"/>
    <w:rsid w:val="001F759B"/>
    <w:rsid w:val="00205A1E"/>
    <w:rsid w:val="0022033C"/>
    <w:rsid w:val="0022589E"/>
    <w:rsid w:val="00232474"/>
    <w:rsid w:val="0023440C"/>
    <w:rsid w:val="002366E6"/>
    <w:rsid w:val="00240337"/>
    <w:rsid w:val="002437A4"/>
    <w:rsid w:val="00247DB8"/>
    <w:rsid w:val="00251E38"/>
    <w:rsid w:val="0025290F"/>
    <w:rsid w:val="002618E2"/>
    <w:rsid w:val="002727AB"/>
    <w:rsid w:val="002B0861"/>
    <w:rsid w:val="002B3FE3"/>
    <w:rsid w:val="002C3CEE"/>
    <w:rsid w:val="002E39C5"/>
    <w:rsid w:val="002F5E5F"/>
    <w:rsid w:val="00306D15"/>
    <w:rsid w:val="00307B06"/>
    <w:rsid w:val="00310BBA"/>
    <w:rsid w:val="00314923"/>
    <w:rsid w:val="00321CD2"/>
    <w:rsid w:val="00331175"/>
    <w:rsid w:val="00343CC0"/>
    <w:rsid w:val="0035314C"/>
    <w:rsid w:val="00376B9A"/>
    <w:rsid w:val="00385F4A"/>
    <w:rsid w:val="0038671F"/>
    <w:rsid w:val="00387D8B"/>
    <w:rsid w:val="00394CE8"/>
    <w:rsid w:val="003A6221"/>
    <w:rsid w:val="003B13B8"/>
    <w:rsid w:val="003B4477"/>
    <w:rsid w:val="003E6426"/>
    <w:rsid w:val="003E7D11"/>
    <w:rsid w:val="003F2F9A"/>
    <w:rsid w:val="0040605A"/>
    <w:rsid w:val="0041339F"/>
    <w:rsid w:val="004237D5"/>
    <w:rsid w:val="00442C51"/>
    <w:rsid w:val="00447793"/>
    <w:rsid w:val="00447DC4"/>
    <w:rsid w:val="00450B7A"/>
    <w:rsid w:val="0045473D"/>
    <w:rsid w:val="00455609"/>
    <w:rsid w:val="00455886"/>
    <w:rsid w:val="00456464"/>
    <w:rsid w:val="00460D8B"/>
    <w:rsid w:val="004613ED"/>
    <w:rsid w:val="00464A02"/>
    <w:rsid w:val="0046725A"/>
    <w:rsid w:val="00470CCA"/>
    <w:rsid w:val="00476A26"/>
    <w:rsid w:val="00484985"/>
    <w:rsid w:val="0048565A"/>
    <w:rsid w:val="004863E7"/>
    <w:rsid w:val="00493A1F"/>
    <w:rsid w:val="004B2727"/>
    <w:rsid w:val="004B6FBB"/>
    <w:rsid w:val="004D2CAB"/>
    <w:rsid w:val="004D2E4A"/>
    <w:rsid w:val="004D7246"/>
    <w:rsid w:val="004D7C2D"/>
    <w:rsid w:val="004E0009"/>
    <w:rsid w:val="004E08EA"/>
    <w:rsid w:val="004E2274"/>
    <w:rsid w:val="004F1F97"/>
    <w:rsid w:val="004F30EC"/>
    <w:rsid w:val="004F43FD"/>
    <w:rsid w:val="00505D8A"/>
    <w:rsid w:val="005067F3"/>
    <w:rsid w:val="00506B6B"/>
    <w:rsid w:val="00514E1F"/>
    <w:rsid w:val="00517083"/>
    <w:rsid w:val="005174CE"/>
    <w:rsid w:val="00536A85"/>
    <w:rsid w:val="005403E1"/>
    <w:rsid w:val="00542A40"/>
    <w:rsid w:val="00542CF2"/>
    <w:rsid w:val="00545B97"/>
    <w:rsid w:val="00557CD0"/>
    <w:rsid w:val="00565F44"/>
    <w:rsid w:val="00572296"/>
    <w:rsid w:val="00580346"/>
    <w:rsid w:val="005879F2"/>
    <w:rsid w:val="005A2C8A"/>
    <w:rsid w:val="005B7D9F"/>
    <w:rsid w:val="005C5DB2"/>
    <w:rsid w:val="005D09AF"/>
    <w:rsid w:val="005D3DFB"/>
    <w:rsid w:val="005D5307"/>
    <w:rsid w:val="005F17D3"/>
    <w:rsid w:val="00630909"/>
    <w:rsid w:val="0066756A"/>
    <w:rsid w:val="00671BBD"/>
    <w:rsid w:val="00674449"/>
    <w:rsid w:val="00681CE1"/>
    <w:rsid w:val="00690187"/>
    <w:rsid w:val="00690950"/>
    <w:rsid w:val="00694311"/>
    <w:rsid w:val="006B3F27"/>
    <w:rsid w:val="006B7F2C"/>
    <w:rsid w:val="006C251D"/>
    <w:rsid w:val="006C7294"/>
    <w:rsid w:val="006D6A1E"/>
    <w:rsid w:val="006E05B7"/>
    <w:rsid w:val="006E2B98"/>
    <w:rsid w:val="006E70CF"/>
    <w:rsid w:val="006E76F2"/>
    <w:rsid w:val="006F7D7A"/>
    <w:rsid w:val="0071060E"/>
    <w:rsid w:val="0071593B"/>
    <w:rsid w:val="007160AC"/>
    <w:rsid w:val="0072314E"/>
    <w:rsid w:val="00735321"/>
    <w:rsid w:val="00745219"/>
    <w:rsid w:val="00762043"/>
    <w:rsid w:val="007644F9"/>
    <w:rsid w:val="007712C1"/>
    <w:rsid w:val="007731E9"/>
    <w:rsid w:val="0078211D"/>
    <w:rsid w:val="00793FA8"/>
    <w:rsid w:val="007A2B90"/>
    <w:rsid w:val="007A68F1"/>
    <w:rsid w:val="007C2CA9"/>
    <w:rsid w:val="007C3D29"/>
    <w:rsid w:val="007C42DA"/>
    <w:rsid w:val="007D3B32"/>
    <w:rsid w:val="007F1C05"/>
    <w:rsid w:val="007F3A15"/>
    <w:rsid w:val="00807E0B"/>
    <w:rsid w:val="008401D5"/>
    <w:rsid w:val="00856948"/>
    <w:rsid w:val="00856E29"/>
    <w:rsid w:val="008761C4"/>
    <w:rsid w:val="0087724E"/>
    <w:rsid w:val="008A4E1A"/>
    <w:rsid w:val="008A67EF"/>
    <w:rsid w:val="008B2574"/>
    <w:rsid w:val="008B4A42"/>
    <w:rsid w:val="008B7890"/>
    <w:rsid w:val="008C5BD6"/>
    <w:rsid w:val="008C5DE0"/>
    <w:rsid w:val="008D37A4"/>
    <w:rsid w:val="008F3B86"/>
    <w:rsid w:val="00900D07"/>
    <w:rsid w:val="009023B9"/>
    <w:rsid w:val="00955555"/>
    <w:rsid w:val="0096003B"/>
    <w:rsid w:val="009629D0"/>
    <w:rsid w:val="00976DA5"/>
    <w:rsid w:val="00983798"/>
    <w:rsid w:val="00986295"/>
    <w:rsid w:val="009B73E4"/>
    <w:rsid w:val="009B741B"/>
    <w:rsid w:val="009C1AC4"/>
    <w:rsid w:val="009C2492"/>
    <w:rsid w:val="009C4921"/>
    <w:rsid w:val="009C6187"/>
    <w:rsid w:val="009C7687"/>
    <w:rsid w:val="009D06A1"/>
    <w:rsid w:val="009D7845"/>
    <w:rsid w:val="009E5E26"/>
    <w:rsid w:val="009E75D6"/>
    <w:rsid w:val="009F1164"/>
    <w:rsid w:val="009F4115"/>
    <w:rsid w:val="009F59C7"/>
    <w:rsid w:val="00A13F2B"/>
    <w:rsid w:val="00A25E22"/>
    <w:rsid w:val="00A46FCE"/>
    <w:rsid w:val="00A6128F"/>
    <w:rsid w:val="00A64709"/>
    <w:rsid w:val="00A70A11"/>
    <w:rsid w:val="00A70CFD"/>
    <w:rsid w:val="00A91171"/>
    <w:rsid w:val="00A950E5"/>
    <w:rsid w:val="00A97AE2"/>
    <w:rsid w:val="00AA5A9C"/>
    <w:rsid w:val="00AA78A6"/>
    <w:rsid w:val="00AB152E"/>
    <w:rsid w:val="00AC7868"/>
    <w:rsid w:val="00AD4672"/>
    <w:rsid w:val="00AE1BB5"/>
    <w:rsid w:val="00B030AF"/>
    <w:rsid w:val="00B20476"/>
    <w:rsid w:val="00B24D01"/>
    <w:rsid w:val="00B37AF5"/>
    <w:rsid w:val="00B469D7"/>
    <w:rsid w:val="00B530D3"/>
    <w:rsid w:val="00B53355"/>
    <w:rsid w:val="00B60087"/>
    <w:rsid w:val="00B628A5"/>
    <w:rsid w:val="00B72385"/>
    <w:rsid w:val="00B7334C"/>
    <w:rsid w:val="00B73541"/>
    <w:rsid w:val="00B8390B"/>
    <w:rsid w:val="00B9127D"/>
    <w:rsid w:val="00B96337"/>
    <w:rsid w:val="00BB353B"/>
    <w:rsid w:val="00BB5623"/>
    <w:rsid w:val="00BC3270"/>
    <w:rsid w:val="00BC340D"/>
    <w:rsid w:val="00BC6DC8"/>
    <w:rsid w:val="00BD1418"/>
    <w:rsid w:val="00BF2E35"/>
    <w:rsid w:val="00C01B71"/>
    <w:rsid w:val="00C0486E"/>
    <w:rsid w:val="00C04DF4"/>
    <w:rsid w:val="00C10808"/>
    <w:rsid w:val="00C1173F"/>
    <w:rsid w:val="00C23D08"/>
    <w:rsid w:val="00C24E08"/>
    <w:rsid w:val="00C3178B"/>
    <w:rsid w:val="00C32726"/>
    <w:rsid w:val="00C4139D"/>
    <w:rsid w:val="00C433C2"/>
    <w:rsid w:val="00C4699A"/>
    <w:rsid w:val="00C54AF5"/>
    <w:rsid w:val="00C60722"/>
    <w:rsid w:val="00C6420D"/>
    <w:rsid w:val="00C65427"/>
    <w:rsid w:val="00C7340F"/>
    <w:rsid w:val="00C8273E"/>
    <w:rsid w:val="00C83E41"/>
    <w:rsid w:val="00C84217"/>
    <w:rsid w:val="00C95A28"/>
    <w:rsid w:val="00CA7A38"/>
    <w:rsid w:val="00CB097F"/>
    <w:rsid w:val="00CB107A"/>
    <w:rsid w:val="00CD376F"/>
    <w:rsid w:val="00CE2D38"/>
    <w:rsid w:val="00CE4126"/>
    <w:rsid w:val="00CF6802"/>
    <w:rsid w:val="00D14479"/>
    <w:rsid w:val="00D208F2"/>
    <w:rsid w:val="00D23386"/>
    <w:rsid w:val="00D26F36"/>
    <w:rsid w:val="00D3206F"/>
    <w:rsid w:val="00D32FD5"/>
    <w:rsid w:val="00D333CC"/>
    <w:rsid w:val="00D464CE"/>
    <w:rsid w:val="00D5661E"/>
    <w:rsid w:val="00D567F1"/>
    <w:rsid w:val="00D90B54"/>
    <w:rsid w:val="00D941F4"/>
    <w:rsid w:val="00D94235"/>
    <w:rsid w:val="00D94545"/>
    <w:rsid w:val="00D95A29"/>
    <w:rsid w:val="00DA5E1F"/>
    <w:rsid w:val="00DA7E7F"/>
    <w:rsid w:val="00DB3B47"/>
    <w:rsid w:val="00DB7B4C"/>
    <w:rsid w:val="00DD597A"/>
    <w:rsid w:val="00DD5EA7"/>
    <w:rsid w:val="00E147EC"/>
    <w:rsid w:val="00E378B4"/>
    <w:rsid w:val="00E47F03"/>
    <w:rsid w:val="00E53C26"/>
    <w:rsid w:val="00E5778C"/>
    <w:rsid w:val="00E60B36"/>
    <w:rsid w:val="00E74792"/>
    <w:rsid w:val="00E86C5C"/>
    <w:rsid w:val="00EA2A9F"/>
    <w:rsid w:val="00EA3D5F"/>
    <w:rsid w:val="00EA6F84"/>
    <w:rsid w:val="00ED4808"/>
    <w:rsid w:val="00ED688F"/>
    <w:rsid w:val="00EE78F1"/>
    <w:rsid w:val="00EF55A0"/>
    <w:rsid w:val="00F01170"/>
    <w:rsid w:val="00F16B3B"/>
    <w:rsid w:val="00F173DD"/>
    <w:rsid w:val="00F177BE"/>
    <w:rsid w:val="00F17C46"/>
    <w:rsid w:val="00F21CAA"/>
    <w:rsid w:val="00F23604"/>
    <w:rsid w:val="00F27BED"/>
    <w:rsid w:val="00F35CAF"/>
    <w:rsid w:val="00F4176F"/>
    <w:rsid w:val="00F66F97"/>
    <w:rsid w:val="00F72153"/>
    <w:rsid w:val="00F73E54"/>
    <w:rsid w:val="00F85987"/>
    <w:rsid w:val="00F904A6"/>
    <w:rsid w:val="00F9206A"/>
    <w:rsid w:val="00F93BA6"/>
    <w:rsid w:val="00FA05C2"/>
    <w:rsid w:val="00FB08FA"/>
    <w:rsid w:val="00FB232A"/>
    <w:rsid w:val="00FB6BB7"/>
    <w:rsid w:val="00FC34A1"/>
    <w:rsid w:val="00FC7661"/>
    <w:rsid w:val="00FC7F85"/>
    <w:rsid w:val="00FE092F"/>
    <w:rsid w:val="00FF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05F61060"/>
  <w15:docId w15:val="{68B5669F-0EA3-5849-83AD-844F41C94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11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17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1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DefaultParagraphFont"/>
    <w:rsid w:val="00F01170"/>
    <w:rPr>
      <w:rFonts w:ascii=".SFUIText-Regular" w:hAnsi=".SFUIText-Regular" w:hint="default"/>
      <w:b w:val="0"/>
      <w:bCs w:val="0"/>
      <w:i w:val="0"/>
      <w:iCs w:val="0"/>
      <w:sz w:val="34"/>
      <w:szCs w:val="34"/>
    </w:rPr>
  </w:style>
  <w:style w:type="paragraph" w:styleId="CommentText">
    <w:name w:val="annotation text"/>
    <w:basedOn w:val="Normal"/>
    <w:link w:val="CommentTextChar"/>
    <w:uiPriority w:val="99"/>
    <w:unhideWhenUsed/>
    <w:rsid w:val="00F011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1170"/>
    <w:rPr>
      <w:sz w:val="20"/>
      <w:szCs w:val="20"/>
    </w:rPr>
  </w:style>
  <w:style w:type="paragraph" w:styleId="NoSpacing">
    <w:name w:val="No Spacing"/>
    <w:aliases w:val="Accent"/>
    <w:link w:val="NoSpacingChar"/>
    <w:qFormat/>
    <w:rsid w:val="00F01170"/>
    <w:pPr>
      <w:spacing w:after="0" w:line="240" w:lineRule="auto"/>
    </w:pPr>
  </w:style>
  <w:style w:type="paragraph" w:customStyle="1" w:styleId="p1">
    <w:name w:val="p1"/>
    <w:basedOn w:val="Normal"/>
    <w:link w:val="p1Char"/>
    <w:rsid w:val="00F01170"/>
    <w:pPr>
      <w:spacing w:after="0" w:line="240" w:lineRule="auto"/>
    </w:pPr>
    <w:rPr>
      <w:rFonts w:ascii=".SF UI Text" w:hAnsi=".SF UI Text" w:cs="Times New Roman"/>
      <w:color w:val="454545"/>
      <w:sz w:val="26"/>
      <w:szCs w:val="26"/>
      <w:lang w:eastAsia="nl-NL"/>
    </w:rPr>
  </w:style>
  <w:style w:type="character" w:customStyle="1" w:styleId="p1Char">
    <w:name w:val="p1 Char"/>
    <w:basedOn w:val="DefaultParagraphFont"/>
    <w:link w:val="p1"/>
    <w:rsid w:val="00F01170"/>
    <w:rPr>
      <w:rFonts w:ascii=".SF UI Text" w:hAnsi=".SF UI Text" w:cs="Times New Roman"/>
      <w:color w:val="454545"/>
      <w:sz w:val="26"/>
      <w:szCs w:val="26"/>
      <w:lang w:eastAsia="nl-NL"/>
    </w:rPr>
  </w:style>
  <w:style w:type="paragraph" w:customStyle="1" w:styleId="EndNoteBibliographyTitle">
    <w:name w:val="EndNote Bibliography Title"/>
    <w:basedOn w:val="Normal"/>
    <w:link w:val="EndNoteBibliographyTitleChar"/>
    <w:rsid w:val="00B96337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CommentTextChar"/>
    <w:link w:val="EndNoteBibliographyTitle"/>
    <w:rsid w:val="00B96337"/>
    <w:rPr>
      <w:rFonts w:ascii="Calibri" w:hAnsi="Calibri"/>
      <w:noProof/>
      <w:sz w:val="20"/>
      <w:szCs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96337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CommentTextChar"/>
    <w:link w:val="EndNoteBibliography"/>
    <w:rsid w:val="00B96337"/>
    <w:rPr>
      <w:rFonts w:ascii="Calibri" w:hAnsi="Calibri"/>
      <w:noProof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6128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1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128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558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886"/>
  </w:style>
  <w:style w:type="paragraph" w:styleId="Footer">
    <w:name w:val="footer"/>
    <w:basedOn w:val="Normal"/>
    <w:link w:val="FooterChar"/>
    <w:uiPriority w:val="99"/>
    <w:unhideWhenUsed/>
    <w:rsid w:val="004558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886"/>
  </w:style>
  <w:style w:type="character" w:customStyle="1" w:styleId="NoSpacingChar">
    <w:name w:val="No Spacing Char"/>
    <w:aliases w:val="Accent Char"/>
    <w:basedOn w:val="DefaultParagraphFont"/>
    <w:link w:val="NoSpacing"/>
    <w:rsid w:val="00C6420D"/>
  </w:style>
  <w:style w:type="paragraph" w:styleId="NormalWeb">
    <w:name w:val="Normal (Web)"/>
    <w:basedOn w:val="Normal"/>
    <w:uiPriority w:val="99"/>
    <w:unhideWhenUsed/>
    <w:rsid w:val="00C6420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76A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8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F2488-7E65-451F-95FA-D0C7C2B5B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858</Words>
  <Characters>4893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UMC St Radboud</Company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Z503141</dc:creator>
  <cp:lastModifiedBy>Devendran S</cp:lastModifiedBy>
  <cp:revision>2</cp:revision>
  <dcterms:created xsi:type="dcterms:W3CDTF">2020-09-06T15:31:00Z</dcterms:created>
  <dcterms:modified xsi:type="dcterms:W3CDTF">2020-09-06T15:31:00Z</dcterms:modified>
</cp:coreProperties>
</file>