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EA" w:rsidRDefault="001160EA" w:rsidP="001160EA">
      <w:pPr>
        <w:spacing w:line="48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Supplementary Data</w:t>
      </w:r>
    </w:p>
    <w:p w:rsidR="001160EA" w:rsidRDefault="001160EA" w:rsidP="001160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Supplementary Figure 1:  Proliferation of Mss51-disrupted cells (red) compared to control (black)</w:t>
      </w:r>
      <w:r>
        <w:rPr>
          <w:rFonts w:ascii="Times New Roman" w:hAnsi="Times New Roman"/>
          <w:sz w:val="22"/>
          <w:szCs w:val="22"/>
        </w:rPr>
        <w:t xml:space="preserve">.  Cells were plated at indicated densities in 96-well plates and proliferation was measured over 1.5 days using the </w:t>
      </w:r>
      <w:proofErr w:type="spellStart"/>
      <w:r>
        <w:rPr>
          <w:rFonts w:ascii="Times New Roman" w:hAnsi="Times New Roman"/>
          <w:sz w:val="22"/>
          <w:szCs w:val="22"/>
        </w:rPr>
        <w:t>alamarBlue</w:t>
      </w:r>
      <w:proofErr w:type="spellEnd"/>
      <w:r>
        <w:rPr>
          <w:rFonts w:ascii="Times New Roman" w:hAnsi="Times New Roman"/>
          <w:sz w:val="22"/>
          <w:szCs w:val="22"/>
        </w:rPr>
        <w:t xml:space="preserve"> assay (Life Technologies, n = 12).</w:t>
      </w:r>
    </w:p>
    <w:p w:rsidR="001160EA" w:rsidRDefault="001160EA" w:rsidP="001160EA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1160EA" w:rsidRDefault="001160EA" w:rsidP="001160EA">
      <w:pPr>
        <w:spacing w:line="48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>
            <wp:extent cx="5486400" cy="44310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EA" w:rsidRDefault="001160EA" w:rsidP="001160E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>
        <w:rPr>
          <w:rFonts w:ascii="Times New Roman" w:hAnsi="Times New Roman"/>
          <w:b/>
          <w:sz w:val="22"/>
          <w:szCs w:val="22"/>
        </w:rPr>
        <w:lastRenderedPageBreak/>
        <w:t>Supplementary Figure 2: PGC1</w:t>
      </w:r>
      <w:r>
        <w:rPr>
          <w:rFonts w:ascii="Symbol" w:hAnsi="Symbol"/>
          <w:b/>
          <w:sz w:val="22"/>
          <w:szCs w:val="22"/>
        </w:rPr>
        <w:t></w:t>
      </w:r>
      <w:r>
        <w:rPr>
          <w:rFonts w:ascii="Times New Roman" w:hAnsi="Times New Roman" w:cs="Times New Roman"/>
          <w:b/>
          <w:sz w:val="22"/>
          <w:szCs w:val="22"/>
        </w:rPr>
        <w:t xml:space="preserve"> expression. </w:t>
      </w:r>
      <w:r>
        <w:rPr>
          <w:rFonts w:ascii="Times New Roman" w:hAnsi="Times New Roman" w:cs="Times New Roman"/>
          <w:sz w:val="22"/>
          <w:szCs w:val="22"/>
        </w:rPr>
        <w:t xml:space="preserve">PGC1a mRNA expression was measured in control and Mss51-disrupted </w:t>
      </w:r>
      <w:proofErr w:type="spellStart"/>
      <w:r>
        <w:rPr>
          <w:rFonts w:ascii="Times New Roman" w:hAnsi="Times New Roman" w:cs="Times New Roman"/>
          <w:sz w:val="22"/>
          <w:szCs w:val="22"/>
        </w:rPr>
        <w:t>myotubes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through the first 6 days of differentiation.  Expression was normalized to expression levels in proliferating (Day 0) control cells using reference genes TBP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Tfam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(n=3).  *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p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&lt; 0.05.</w:t>
      </w:r>
    </w:p>
    <w:p w:rsidR="001160EA" w:rsidRDefault="001160EA" w:rsidP="001160EA">
      <w:pPr>
        <w:rPr>
          <w:rFonts w:ascii="Times New Roman" w:hAnsi="Times New Roman"/>
          <w:b/>
          <w:sz w:val="22"/>
          <w:szCs w:val="22"/>
        </w:rPr>
      </w:pPr>
    </w:p>
    <w:p w:rsidR="001160EA" w:rsidRDefault="001160EA" w:rsidP="001160E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>
            <wp:extent cx="2783840" cy="188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EA" w:rsidRDefault="001160EA" w:rsidP="001160E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1160EA" w:rsidRDefault="001160EA" w:rsidP="001160EA">
      <w:pPr>
        <w:rPr>
          <w:rFonts w:ascii="Times New Roman" w:hAnsi="Times New Roman"/>
          <w:b/>
          <w:sz w:val="22"/>
          <w:szCs w:val="22"/>
        </w:rPr>
      </w:pPr>
    </w:p>
    <w:p w:rsidR="001160EA" w:rsidRDefault="001160EA" w:rsidP="001160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Supplementary Figure 3:  Expression of several metabolic proteins in control versus Mss51-disrupted </w:t>
      </w:r>
      <w:proofErr w:type="spellStart"/>
      <w:r>
        <w:rPr>
          <w:rFonts w:ascii="Times New Roman" w:hAnsi="Times New Roman"/>
          <w:b/>
          <w:sz w:val="22"/>
          <w:szCs w:val="22"/>
        </w:rPr>
        <w:t>myotubes</w:t>
      </w:r>
      <w:proofErr w:type="spellEnd"/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Protein levels were compared by Western blot in control and Mss51-disrupted </w:t>
      </w:r>
      <w:proofErr w:type="spellStart"/>
      <w:r>
        <w:rPr>
          <w:rFonts w:ascii="Times New Roman" w:hAnsi="Times New Roman"/>
          <w:sz w:val="22"/>
          <w:szCs w:val="22"/>
        </w:rPr>
        <w:t>myotubes</w:t>
      </w:r>
      <w:proofErr w:type="spellEnd"/>
      <w:r>
        <w:rPr>
          <w:rFonts w:ascii="Times New Roman" w:hAnsi="Times New Roman"/>
          <w:sz w:val="22"/>
          <w:szCs w:val="22"/>
        </w:rPr>
        <w:t xml:space="preserve"> differentiated for 6 days.</w:t>
      </w:r>
    </w:p>
    <w:p w:rsidR="001160EA" w:rsidRDefault="001160EA" w:rsidP="001160EA">
      <w:pPr>
        <w:spacing w:line="480" w:lineRule="auto"/>
        <w:rPr>
          <w:rFonts w:ascii="Times New Roman" w:hAnsi="Times New Roman"/>
          <w:b/>
          <w:sz w:val="22"/>
          <w:szCs w:val="22"/>
        </w:rPr>
      </w:pPr>
    </w:p>
    <w:p w:rsidR="001160EA" w:rsidRDefault="001160EA" w:rsidP="001160E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1902460" cy="4478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44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EA" w:rsidRDefault="001160EA" w:rsidP="001160EA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D22DA" w:rsidRDefault="007D22DA"/>
    <w:sectPr w:rsidR="007D22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EA"/>
    <w:rsid w:val="001160EA"/>
    <w:rsid w:val="0064377F"/>
    <w:rsid w:val="007D22DA"/>
    <w:rsid w:val="00884780"/>
    <w:rsid w:val="00893279"/>
    <w:rsid w:val="008D0F39"/>
    <w:rsid w:val="00CB13BE"/>
    <w:rsid w:val="00F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EA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E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EA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0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2015-09-21T04:14:00Z</dcterms:created>
  <dcterms:modified xsi:type="dcterms:W3CDTF">2015-09-21T04:14:00Z</dcterms:modified>
</cp:coreProperties>
</file>