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0C" w:rsidRDefault="00CB670C" w:rsidP="00CB670C">
      <w:pPr>
        <w:rPr>
          <w:rFonts w:ascii="Times New Roman" w:hAnsi="Times New Roman" w:cs="Times New Roman"/>
          <w:b/>
          <w:sz w:val="40"/>
          <w:szCs w:val="40"/>
        </w:rPr>
      </w:pPr>
      <w:r w:rsidRPr="00F22EE4">
        <w:rPr>
          <w:rFonts w:ascii="Times New Roman" w:hAnsi="Times New Roman" w:cs="Times New Roman"/>
          <w:b/>
          <w:sz w:val="40"/>
          <w:szCs w:val="40"/>
        </w:rPr>
        <w:t>Supplementary Material</w:t>
      </w:r>
    </w:p>
    <w:p w:rsidR="00CB670C" w:rsidRPr="00484C64" w:rsidRDefault="00CB670C" w:rsidP="00CB670C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64">
        <w:rPr>
          <w:rFonts w:ascii="Times New Roman" w:hAnsi="Times New Roman" w:cs="Times New Roman"/>
          <w:b/>
          <w:sz w:val="24"/>
          <w:szCs w:val="24"/>
        </w:rPr>
        <w:t>Longitudinal Biochemical Assay Analysis of Mutant Huntingtin Exon 1 Protein in R6/2 Mice</w:t>
      </w:r>
    </w:p>
    <w:p w:rsidR="00CB670C" w:rsidRPr="00F22EE4" w:rsidRDefault="00CB670C" w:rsidP="00CB670C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1620"/>
        <w:gridCol w:w="1980"/>
        <w:gridCol w:w="1710"/>
      </w:tblGrid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  <w:b/>
              </w:rPr>
            </w:pPr>
            <w:r w:rsidRPr="00E250F0">
              <w:rPr>
                <w:rFonts w:ascii="Times New Roman" w:hAnsi="Times New Roman" w:cs="Times New Roman"/>
                <w:b/>
              </w:rPr>
              <w:t>Animal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0F0">
              <w:rPr>
                <w:rFonts w:ascii="Times New Roman" w:hAnsi="Times New Roman" w:cs="Times New Roman"/>
                <w:b/>
              </w:rPr>
              <w:t>Age (weeks)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0F0">
              <w:rPr>
                <w:rFonts w:ascii="Times New Roman" w:hAnsi="Times New Roman" w:cs="Times New Roman"/>
                <w:b/>
              </w:rPr>
              <w:t>(CAG)</w:t>
            </w:r>
            <w:r w:rsidRPr="00E250F0">
              <w:rPr>
                <w:rFonts w:ascii="Times New Roman" w:hAnsi="Times New Roman" w:cs="Times New Roman"/>
                <w:b/>
                <w:vertAlign w:val="subscript"/>
              </w:rPr>
              <w:t>n</w:t>
            </w:r>
            <w:r w:rsidRPr="00E250F0">
              <w:rPr>
                <w:rFonts w:ascii="Times New Roman" w:hAnsi="Times New Roman" w:cs="Times New Roman"/>
                <w:b/>
              </w:rPr>
              <w:t xml:space="preserve"> Genomic DNA (Tail)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0F0">
              <w:rPr>
                <w:rFonts w:ascii="Times New Roman" w:hAnsi="Times New Roman" w:cs="Times New Roman"/>
                <w:b/>
              </w:rPr>
              <w:t>(CAG)</w:t>
            </w:r>
            <w:r w:rsidRPr="00E250F0">
              <w:rPr>
                <w:rFonts w:ascii="Times New Roman" w:hAnsi="Times New Roman" w:cs="Times New Roman"/>
                <w:b/>
                <w:vertAlign w:val="subscript"/>
              </w:rPr>
              <w:t>n</w:t>
            </w:r>
            <w:r w:rsidRPr="00E250F0">
              <w:rPr>
                <w:rFonts w:ascii="Times New Roman" w:hAnsi="Times New Roman" w:cs="Times New Roman"/>
                <w:b/>
              </w:rPr>
              <w:t xml:space="preserve"> cDNA (Striatum)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125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129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123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128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131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130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126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126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126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129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127</w:t>
            </w:r>
          </w:p>
        </w:tc>
      </w:tr>
      <w:tr w:rsidR="00CB670C" w:rsidRPr="000E278E" w:rsidTr="00737035">
        <w:trPr>
          <w:jc w:val="center"/>
        </w:trPr>
        <w:tc>
          <w:tcPr>
            <w:tcW w:w="985" w:type="dxa"/>
          </w:tcPr>
          <w:p w:rsidR="00CB670C" w:rsidRPr="00E250F0" w:rsidRDefault="00CB670C" w:rsidP="00737035">
            <w:pPr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2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10" w:type="dxa"/>
          </w:tcPr>
          <w:p w:rsidR="00CB670C" w:rsidRPr="00E250F0" w:rsidRDefault="00CB670C" w:rsidP="00737035">
            <w:pPr>
              <w:jc w:val="center"/>
              <w:rPr>
                <w:rFonts w:ascii="Times New Roman" w:hAnsi="Times New Roman" w:cs="Times New Roman"/>
              </w:rPr>
            </w:pPr>
            <w:r w:rsidRPr="00E250F0">
              <w:rPr>
                <w:rFonts w:ascii="Times New Roman" w:hAnsi="Times New Roman" w:cs="Times New Roman"/>
              </w:rPr>
              <w:t>127</w:t>
            </w:r>
          </w:p>
        </w:tc>
      </w:tr>
    </w:tbl>
    <w:p w:rsidR="00CB670C" w:rsidRDefault="00CB670C" w:rsidP="00CB670C">
      <w:pPr>
        <w:jc w:val="both"/>
        <w:rPr>
          <w:rFonts w:ascii="Times New Roman" w:hAnsi="Times New Roman" w:cs="Times New Roman"/>
          <w:b/>
          <w:bCs/>
        </w:rPr>
      </w:pPr>
    </w:p>
    <w:p w:rsidR="00CB670C" w:rsidRPr="00E250F0" w:rsidRDefault="00CB670C" w:rsidP="00CB670C">
      <w:pPr>
        <w:jc w:val="both"/>
        <w:rPr>
          <w:rFonts w:ascii="Times New Roman" w:hAnsi="Times New Roman" w:cs="Times New Roman"/>
        </w:rPr>
      </w:pPr>
      <w:proofErr w:type="gramStart"/>
      <w:r w:rsidRPr="00E250F0">
        <w:rPr>
          <w:rFonts w:ascii="Times New Roman" w:hAnsi="Times New Roman" w:cs="Times New Roman"/>
          <w:b/>
          <w:bCs/>
        </w:rPr>
        <w:t>Supplementa</w:t>
      </w:r>
      <w:r>
        <w:rPr>
          <w:rFonts w:ascii="Times New Roman" w:hAnsi="Times New Roman" w:cs="Times New Roman"/>
          <w:b/>
          <w:bCs/>
        </w:rPr>
        <w:t>ry</w:t>
      </w:r>
      <w:r w:rsidRPr="00E250F0">
        <w:rPr>
          <w:rFonts w:ascii="Times New Roman" w:hAnsi="Times New Roman" w:cs="Times New Roman"/>
          <w:b/>
          <w:bCs/>
        </w:rPr>
        <w:t xml:space="preserve"> Table 1</w:t>
      </w:r>
      <w:r>
        <w:rPr>
          <w:rFonts w:ascii="Times New Roman" w:hAnsi="Times New Roman" w:cs="Times New Roman"/>
          <w:b/>
          <w:bCs/>
        </w:rPr>
        <w:t>.</w:t>
      </w:r>
      <w:proofErr w:type="gramEnd"/>
      <w:r w:rsidRPr="00E250F0">
        <w:rPr>
          <w:rFonts w:ascii="Times New Roman" w:hAnsi="Times New Roman" w:cs="Times New Roman"/>
          <w:b/>
          <w:bCs/>
        </w:rPr>
        <w:t xml:space="preserve"> </w:t>
      </w:r>
      <w:r w:rsidRPr="00E250F0">
        <w:rPr>
          <w:rFonts w:ascii="Times New Roman" w:hAnsi="Times New Roman" w:cs="Times New Roman"/>
        </w:rPr>
        <w:t xml:space="preserve">CAG repeats from genomic tail DNA comparable to counts obtained from striatal cDNA from the same animal showing lack of somatic expansion in these animals. </w:t>
      </w:r>
      <w:proofErr w:type="gramStart"/>
      <w:r w:rsidRPr="00E250F0">
        <w:rPr>
          <w:rFonts w:ascii="Times New Roman" w:hAnsi="Times New Roman" w:cs="Times New Roman"/>
        </w:rPr>
        <w:t>cDNA</w:t>
      </w:r>
      <w:proofErr w:type="gramEnd"/>
      <w:r w:rsidRPr="00E250F0">
        <w:rPr>
          <w:rFonts w:ascii="Times New Roman" w:hAnsi="Times New Roman" w:cs="Times New Roman"/>
        </w:rPr>
        <w:t xml:space="preserve"> generated from RNA harvested from striatum. CAG repeat sizing of cDNA was performed by </w:t>
      </w:r>
      <w:proofErr w:type="spellStart"/>
      <w:r w:rsidRPr="00E250F0">
        <w:rPr>
          <w:rFonts w:ascii="Times New Roman" w:hAnsi="Times New Roman" w:cs="Times New Roman"/>
        </w:rPr>
        <w:t>Laragen</w:t>
      </w:r>
      <w:proofErr w:type="spellEnd"/>
      <w:r w:rsidRPr="00E250F0">
        <w:rPr>
          <w:rFonts w:ascii="Times New Roman" w:hAnsi="Times New Roman" w:cs="Times New Roman"/>
        </w:rPr>
        <w:t>.</w:t>
      </w:r>
    </w:p>
    <w:p w:rsidR="00CB670C" w:rsidRDefault="00CB670C" w:rsidP="00CB670C">
      <w:pPr>
        <w:rPr>
          <w:rFonts w:ascii="Times New Roman" w:hAnsi="Times New Roman" w:cs="Times New Roman"/>
          <w:b/>
        </w:rPr>
      </w:pPr>
    </w:p>
    <w:p w:rsidR="00CB670C" w:rsidRDefault="00CB670C" w:rsidP="00CB670C">
      <w:pPr>
        <w:rPr>
          <w:rFonts w:ascii="Times New Roman" w:hAnsi="Times New Roman" w:cs="Times New Roman"/>
          <w:b/>
        </w:rPr>
      </w:pPr>
    </w:p>
    <w:p w:rsidR="00CB670C" w:rsidRDefault="00CB670C" w:rsidP="00CB67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295C0E0C" wp14:editId="4B93AE43">
            <wp:extent cx="3957955" cy="4891405"/>
            <wp:effectExtent l="0" t="0" r="444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0C" w:rsidRDefault="00CB670C" w:rsidP="00CB670C">
      <w:pPr>
        <w:jc w:val="both"/>
        <w:rPr>
          <w:rFonts w:ascii="Times New Roman" w:hAnsi="Times New Roman" w:cs="Times New Roman"/>
          <w:b/>
        </w:rPr>
      </w:pPr>
    </w:p>
    <w:p w:rsidR="00CB670C" w:rsidRDefault="00CB670C" w:rsidP="00CB670C">
      <w:pPr>
        <w:jc w:val="both"/>
        <w:rPr>
          <w:rFonts w:ascii="Times New Roman" w:hAnsi="Times New Roman" w:cs="Times New Roman"/>
        </w:rPr>
      </w:pPr>
      <w:proofErr w:type="gramStart"/>
      <w:r w:rsidRPr="00E250F0">
        <w:rPr>
          <w:rFonts w:ascii="Times New Roman" w:hAnsi="Times New Roman" w:cs="Times New Roman"/>
          <w:b/>
        </w:rPr>
        <w:t>Supplementa</w:t>
      </w:r>
      <w:r>
        <w:rPr>
          <w:rFonts w:ascii="Times New Roman" w:hAnsi="Times New Roman" w:cs="Times New Roman"/>
          <w:b/>
        </w:rPr>
        <w:t>ry</w:t>
      </w:r>
      <w:r w:rsidRPr="00E250F0">
        <w:rPr>
          <w:rFonts w:ascii="Times New Roman" w:hAnsi="Times New Roman" w:cs="Times New Roman"/>
          <w:b/>
        </w:rPr>
        <w:t xml:space="preserve"> Figure 1</w:t>
      </w:r>
      <w:r>
        <w:rPr>
          <w:rFonts w:ascii="Times New Roman" w:hAnsi="Times New Roman" w:cs="Times New Roman"/>
          <w:b/>
        </w:rPr>
        <w:t>.</w:t>
      </w:r>
      <w:proofErr w:type="gramEnd"/>
      <w:r w:rsidRPr="00E250F0">
        <w:rPr>
          <w:rFonts w:ascii="Times New Roman" w:hAnsi="Times New Roman" w:cs="Times New Roman"/>
          <w:b/>
        </w:rPr>
        <w:t xml:space="preserve"> </w:t>
      </w:r>
      <w:r w:rsidRPr="00E250F0">
        <w:rPr>
          <w:rFonts w:ascii="Times New Roman" w:hAnsi="Times New Roman" w:cs="Times New Roman"/>
        </w:rPr>
        <w:t xml:space="preserve">Detection of mHTTex1p is highly variable using </w:t>
      </w:r>
      <w:proofErr w:type="spellStart"/>
      <w:r w:rsidRPr="00E250F0">
        <w:rPr>
          <w:rFonts w:ascii="Times New Roman" w:hAnsi="Times New Roman" w:cs="Times New Roman"/>
        </w:rPr>
        <w:t>TRI</w:t>
      </w:r>
      <w:r>
        <w:rPr>
          <w:rFonts w:ascii="Times New Roman" w:hAnsi="Times New Roman" w:cs="Times New Roman"/>
        </w:rPr>
        <w:t>zol</w:t>
      </w:r>
      <w:proofErr w:type="spellEnd"/>
      <w:r w:rsidRPr="00E250F0">
        <w:rPr>
          <w:rFonts w:ascii="Times New Roman" w:hAnsi="Times New Roman" w:cs="Times New Roman"/>
        </w:rPr>
        <w:t xml:space="preserve"> reagent. A)</w:t>
      </w:r>
      <w:r w:rsidRPr="00E250F0">
        <w:rPr>
          <w:sz w:val="20"/>
        </w:rPr>
        <w:t xml:space="preserve"> </w:t>
      </w:r>
      <w:r w:rsidRPr="00E250F0">
        <w:rPr>
          <w:rFonts w:ascii="Times New Roman" w:hAnsi="Times New Roman" w:cs="Times New Roman"/>
        </w:rPr>
        <w:t xml:space="preserve">Striatal and C) Cortical protein samples recovered from </w:t>
      </w:r>
      <w:proofErr w:type="spellStart"/>
      <w:r w:rsidRPr="00E250F0">
        <w:rPr>
          <w:rFonts w:ascii="Times New Roman" w:hAnsi="Times New Roman" w:cs="Times New Roman"/>
        </w:rPr>
        <w:t>TR</w:t>
      </w:r>
      <w:r>
        <w:rPr>
          <w:rFonts w:ascii="Times New Roman" w:hAnsi="Times New Roman" w:cs="Times New Roman"/>
        </w:rPr>
        <w:t>Izol</w:t>
      </w:r>
      <w:proofErr w:type="spellEnd"/>
      <w:r w:rsidRPr="00E250F0">
        <w:rPr>
          <w:rFonts w:ascii="Times New Roman" w:hAnsi="Times New Roman" w:cs="Times New Roman"/>
        </w:rPr>
        <w:t xml:space="preserve"> preparations show highly variable detection of both soluble monomeric and soluble HMW mHTTex1p as </w:t>
      </w:r>
      <w:proofErr w:type="spellStart"/>
      <w:r w:rsidRPr="00E250F0">
        <w:rPr>
          <w:rFonts w:ascii="Times New Roman" w:hAnsi="Times New Roman" w:cs="Times New Roman"/>
        </w:rPr>
        <w:t>analyzed</w:t>
      </w:r>
      <w:proofErr w:type="spellEnd"/>
      <w:r w:rsidRPr="00E250F0">
        <w:rPr>
          <w:rFonts w:ascii="Times New Roman" w:hAnsi="Times New Roman" w:cs="Times New Roman"/>
        </w:rPr>
        <w:t xml:space="preserve"> by PAGE and western blot. </w:t>
      </w:r>
      <w:r w:rsidRPr="00E250F0">
        <w:rPr>
          <w:rFonts w:ascii="Times New Roman" w:hAnsi="Times New Roman" w:cs="Times New Roman"/>
          <w:szCs w:val="24"/>
        </w:rPr>
        <w:t>AGE analysis of B) Striatal and samples show a significant change in oligomer levels (F</w:t>
      </w:r>
      <w:r w:rsidRPr="00E250F0">
        <w:rPr>
          <w:rFonts w:ascii="Times New Roman" w:hAnsi="Times New Roman" w:cs="Times New Roman"/>
          <w:szCs w:val="24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szCs w:val="24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  <w:szCs w:val="24"/>
        </w:rPr>
        <w:t>=16.02, p&lt;0.001) while D) Cortical samples do not (F</w:t>
      </w:r>
      <w:r w:rsidRPr="00E250F0">
        <w:rPr>
          <w:rFonts w:ascii="Times New Roman" w:hAnsi="Times New Roman" w:cs="Times New Roman"/>
          <w:szCs w:val="24"/>
          <w:vertAlign w:val="subscript"/>
        </w:rPr>
        <w:t>3,8</w:t>
      </w:r>
      <w:r w:rsidRPr="00E250F0">
        <w:rPr>
          <w:rFonts w:ascii="Times New Roman" w:hAnsi="Times New Roman" w:cs="Times New Roman"/>
          <w:szCs w:val="24"/>
        </w:rPr>
        <w:t xml:space="preserve">=0.95, p&gt;0.05).   Western blots quantified by mean pixel value and normalized to actin. </w:t>
      </w:r>
      <w:r w:rsidRPr="00E250F0">
        <w:rPr>
          <w:rFonts w:ascii="Times New Roman" w:hAnsi="Times New Roman" w:cs="Times New Roman"/>
        </w:rPr>
        <w:t xml:space="preserve">AGE blots were quantified by mean pixel value. Data </w:t>
      </w:r>
      <w:proofErr w:type="spellStart"/>
      <w:r w:rsidRPr="00E250F0">
        <w:rPr>
          <w:rFonts w:ascii="Times New Roman" w:hAnsi="Times New Roman" w:cs="Times New Roman"/>
        </w:rPr>
        <w:t>analyzed</w:t>
      </w:r>
      <w:proofErr w:type="spellEnd"/>
      <w:r w:rsidRPr="00E250F0">
        <w:rPr>
          <w:rFonts w:ascii="Times New Roman" w:hAnsi="Times New Roman" w:cs="Times New Roman"/>
        </w:rPr>
        <w:t xml:space="preserve"> by 1-way ANOVA followed by Tukey’s multiple comparison </w:t>
      </w:r>
      <w:proofErr w:type="gramStart"/>
      <w:r w:rsidRPr="00E250F0">
        <w:rPr>
          <w:rFonts w:ascii="Times New Roman" w:hAnsi="Times New Roman" w:cs="Times New Roman"/>
        </w:rPr>
        <w:t>test</w:t>
      </w:r>
      <w:proofErr w:type="gramEnd"/>
      <w:r w:rsidRPr="00E250F0">
        <w:rPr>
          <w:rFonts w:ascii="Times New Roman" w:hAnsi="Times New Roman" w:cs="Times New Roman"/>
        </w:rPr>
        <w:t>. 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&lt;0.05, **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&lt;0.01, values represent means ± SEM. n=3 for all time points. HTT antibody MAB5492 used to detect mHTTex1p.</w:t>
      </w:r>
    </w:p>
    <w:p w:rsidR="00CB670C" w:rsidRDefault="00CB670C" w:rsidP="00CB670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7B911A40" wp14:editId="08A90842">
            <wp:extent cx="3957955" cy="4752975"/>
            <wp:effectExtent l="0" t="0" r="444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0C" w:rsidRDefault="00CB670C" w:rsidP="00CB670C">
      <w:pPr>
        <w:jc w:val="both"/>
        <w:rPr>
          <w:rFonts w:ascii="Times New Roman" w:hAnsi="Times New Roman" w:cs="Times New Roman"/>
          <w:b/>
        </w:rPr>
      </w:pPr>
    </w:p>
    <w:p w:rsidR="00CB670C" w:rsidRDefault="00CB670C" w:rsidP="00CB670C">
      <w:pPr>
        <w:jc w:val="both"/>
        <w:rPr>
          <w:rFonts w:ascii="Times New Roman" w:hAnsi="Times New Roman" w:cs="Times New Roman"/>
        </w:rPr>
      </w:pPr>
      <w:proofErr w:type="gramStart"/>
      <w:r w:rsidRPr="00E250F0">
        <w:rPr>
          <w:rFonts w:ascii="Times New Roman" w:hAnsi="Times New Roman" w:cs="Times New Roman"/>
          <w:b/>
        </w:rPr>
        <w:t>Supplementa</w:t>
      </w:r>
      <w:r>
        <w:rPr>
          <w:rFonts w:ascii="Times New Roman" w:hAnsi="Times New Roman" w:cs="Times New Roman"/>
          <w:b/>
        </w:rPr>
        <w:t xml:space="preserve">ry </w:t>
      </w:r>
      <w:r w:rsidRPr="00E250F0">
        <w:rPr>
          <w:rFonts w:ascii="Times New Roman" w:hAnsi="Times New Roman" w:cs="Times New Roman"/>
          <w:b/>
        </w:rPr>
        <w:t>Figure 2</w:t>
      </w:r>
      <w:r>
        <w:rPr>
          <w:rFonts w:ascii="Times New Roman" w:hAnsi="Times New Roman" w:cs="Times New Roman"/>
          <w:b/>
        </w:rPr>
        <w:t>.</w:t>
      </w:r>
      <w:proofErr w:type="gramEnd"/>
      <w:r w:rsidRPr="00E250F0">
        <w:rPr>
          <w:rFonts w:ascii="Times New Roman" w:hAnsi="Times New Roman" w:cs="Times New Roman"/>
        </w:rPr>
        <w:t xml:space="preserve"> Detection of mHTTex1p in hippocampus and cerebellum of R6/2 mice varies depending on break method. Insoluble fraction in A) hippocampus reveals a significant increase in a HMW species of mHTTex1p throughout disease progression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=21.05, p&lt;0.001). Soluble fraction shows an inverse, significantly decreased monomeric form of mHTTex1p throughout disease progression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=142.2, p&lt;0.0001). B) T</w:t>
      </w:r>
      <w:r>
        <w:rPr>
          <w:rFonts w:ascii="Times New Roman" w:hAnsi="Times New Roman" w:cs="Times New Roman"/>
        </w:rPr>
        <w:t>-</w:t>
      </w:r>
      <w:r w:rsidRPr="00E250F0">
        <w:rPr>
          <w:rFonts w:ascii="Times New Roman" w:hAnsi="Times New Roman" w:cs="Times New Roman"/>
        </w:rPr>
        <w:t xml:space="preserve">PER processed hippocampal tissue samples </w:t>
      </w:r>
      <w:r>
        <w:rPr>
          <w:rFonts w:ascii="Times New Roman" w:hAnsi="Times New Roman" w:cs="Times New Roman"/>
        </w:rPr>
        <w:t>did not show decrease in s</w:t>
      </w:r>
      <w:r w:rsidRPr="00E250F0">
        <w:rPr>
          <w:rFonts w:ascii="Times New Roman" w:hAnsi="Times New Roman" w:cs="Times New Roman"/>
        </w:rPr>
        <w:t>oluble monomeric mHTTex1p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=0.13, p&gt;0.05)</w:t>
      </w:r>
      <w:r>
        <w:rPr>
          <w:rFonts w:ascii="Times New Roman" w:hAnsi="Times New Roman" w:cs="Times New Roman"/>
        </w:rPr>
        <w:t xml:space="preserve"> or HMW accumulated mHTTex1p </w:t>
      </w:r>
      <w:r w:rsidRPr="00463D70">
        <w:rPr>
          <w:rFonts w:ascii="Times New Roman" w:hAnsi="Times New Roman" w:cs="Times New Roman"/>
        </w:rPr>
        <w:t>(F</w:t>
      </w:r>
      <w:r w:rsidRPr="001742C8">
        <w:rPr>
          <w:rFonts w:ascii="Times New Roman" w:hAnsi="Times New Roman" w:cs="Times New Roman"/>
          <w:vertAlign w:val="subscript"/>
        </w:rPr>
        <w:t>3,8</w:t>
      </w:r>
      <w:r w:rsidRPr="001742C8">
        <w:rPr>
          <w:rFonts w:ascii="Times New Roman" w:hAnsi="Times New Roman" w:cs="Times New Roman"/>
        </w:rPr>
        <w:t>=5.41, p&lt;0.05</w:t>
      </w:r>
      <w:r>
        <w:rPr>
          <w:rFonts w:ascii="Times New Roman" w:hAnsi="Times New Roman" w:cs="Times New Roman"/>
        </w:rPr>
        <w:t>)</w:t>
      </w:r>
      <w:r w:rsidRPr="00E250F0">
        <w:rPr>
          <w:rFonts w:ascii="Times New Roman" w:hAnsi="Times New Roman" w:cs="Times New Roman"/>
        </w:rPr>
        <w:t>. Insoluble fraction in C) cerebellum reveals a significant increase in HMW species of mHTTex1p throughout disease progression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=29.11, p&lt;0.0001). Soluble fraction did not detect a significant decreased monomeric form of mHTTex1p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 2.51, p&gt;0.05). However, soluble monomeric mHTT</w:t>
      </w:r>
      <w:r>
        <w:rPr>
          <w:rFonts w:ascii="Times New Roman" w:hAnsi="Times New Roman" w:cs="Times New Roman"/>
        </w:rPr>
        <w:t>ex1p</w:t>
      </w:r>
      <w:r w:rsidRPr="00E250F0">
        <w:rPr>
          <w:rFonts w:ascii="Times New Roman" w:hAnsi="Times New Roman" w:cs="Times New Roman"/>
        </w:rPr>
        <w:t xml:space="preserve"> decrease was detected in D) T</w:t>
      </w:r>
      <w:r>
        <w:rPr>
          <w:rFonts w:ascii="Times New Roman" w:hAnsi="Times New Roman" w:cs="Times New Roman"/>
        </w:rPr>
        <w:t>-</w:t>
      </w:r>
      <w:r w:rsidRPr="00E250F0">
        <w:rPr>
          <w:rFonts w:ascii="Times New Roman" w:hAnsi="Times New Roman" w:cs="Times New Roman"/>
        </w:rPr>
        <w:t>PER processed cerebellar tissue samples (HMW: 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=6.32, p&lt;0.05, Monomer: F</w:t>
      </w:r>
      <w:r w:rsidRPr="00E250F0">
        <w:rPr>
          <w:rFonts w:ascii="Times New Roman" w:hAnsi="Times New Roman" w:cs="Times New Roman"/>
          <w:vertAlign w:val="subscript"/>
        </w:rPr>
        <w:t>3,8</w:t>
      </w:r>
      <w:r w:rsidRPr="00E250F0">
        <w:rPr>
          <w:rFonts w:ascii="Times New Roman" w:hAnsi="Times New Roman" w:cs="Times New Roman"/>
        </w:rPr>
        <w:t xml:space="preserve">=4.25, p&lt;0.05). Fluctuations in soluble, monomeric mHTTex1p correspond to varying CAG repeats in R6/2 mice. Western blots quantified by mean pixel value. Soluble fraction normalized to actin and </w:t>
      </w:r>
      <w:proofErr w:type="spellStart"/>
      <w:r w:rsidRPr="00E250F0">
        <w:rPr>
          <w:rFonts w:ascii="Times New Roman" w:hAnsi="Times New Roman" w:cs="Times New Roman"/>
        </w:rPr>
        <w:t>analyzed</w:t>
      </w:r>
      <w:proofErr w:type="spellEnd"/>
      <w:r w:rsidRPr="00E250F0">
        <w:rPr>
          <w:rFonts w:ascii="Times New Roman" w:hAnsi="Times New Roman" w:cs="Times New Roman"/>
        </w:rPr>
        <w:t xml:space="preserve"> by 1-way ANOVA followed by Tukey’s multiple comparison test. 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&lt;0.05, **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&lt;0.01, values represent means ± SEM. n=3 for all time points. HTT antibody MAB5492 used to detect mHTTex1p.</w:t>
      </w:r>
    </w:p>
    <w:p w:rsidR="00CB670C" w:rsidRDefault="00CB670C" w:rsidP="00CB67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57AE7AF5" wp14:editId="5BAFDE92">
            <wp:extent cx="3957955" cy="3381375"/>
            <wp:effectExtent l="0" t="0" r="444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0C" w:rsidRDefault="00CB670C" w:rsidP="00CB670C">
      <w:pPr>
        <w:jc w:val="both"/>
        <w:rPr>
          <w:rFonts w:ascii="Times New Roman" w:hAnsi="Times New Roman" w:cs="Times New Roman"/>
          <w:b/>
        </w:rPr>
      </w:pPr>
    </w:p>
    <w:p w:rsidR="00CB670C" w:rsidRPr="00E250F0" w:rsidRDefault="00CB670C" w:rsidP="00CB670C">
      <w:pPr>
        <w:jc w:val="both"/>
        <w:rPr>
          <w:rFonts w:ascii="Times New Roman" w:hAnsi="Times New Roman" w:cs="Times New Roman"/>
        </w:rPr>
      </w:pPr>
      <w:proofErr w:type="gramStart"/>
      <w:r w:rsidRPr="00E250F0">
        <w:rPr>
          <w:rFonts w:ascii="Times New Roman" w:hAnsi="Times New Roman" w:cs="Times New Roman"/>
          <w:b/>
        </w:rPr>
        <w:t>Supplementa</w:t>
      </w:r>
      <w:r>
        <w:rPr>
          <w:rFonts w:ascii="Times New Roman" w:hAnsi="Times New Roman" w:cs="Times New Roman"/>
          <w:b/>
        </w:rPr>
        <w:t>ry</w:t>
      </w:r>
      <w:r w:rsidRPr="00E250F0">
        <w:rPr>
          <w:rFonts w:ascii="Times New Roman" w:hAnsi="Times New Roman" w:cs="Times New Roman"/>
          <w:b/>
        </w:rPr>
        <w:t xml:space="preserve"> Figure 3</w:t>
      </w:r>
      <w:r>
        <w:rPr>
          <w:rFonts w:ascii="Times New Roman" w:hAnsi="Times New Roman" w:cs="Times New Roman"/>
          <w:b/>
        </w:rPr>
        <w:t>.</w:t>
      </w:r>
      <w:proofErr w:type="gramEnd"/>
      <w:r w:rsidRPr="00E250F0">
        <w:rPr>
          <w:rFonts w:ascii="Times New Roman" w:hAnsi="Times New Roman" w:cs="Times New Roman"/>
        </w:rPr>
        <w:t xml:space="preserve"> Detection of mHTTex1p in peripheral tissue varies depending on break method. A) Insoluble HMW mHTTex1p increases significantly throughout disease progression in Liver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=83.34, p&lt;0.0001) but Soluble, monomeric mHTT</w:t>
      </w:r>
      <w:bookmarkStart w:id="0" w:name="OLE_LINK2"/>
      <w:r w:rsidRPr="00E250F0">
        <w:rPr>
          <w:rFonts w:ascii="Times New Roman" w:hAnsi="Times New Roman" w:cs="Times New Roman"/>
        </w:rPr>
        <w:t>ex1p</w:t>
      </w:r>
      <w:bookmarkEnd w:id="0"/>
      <w:r w:rsidRPr="00E250F0">
        <w:rPr>
          <w:rFonts w:ascii="Times New Roman" w:hAnsi="Times New Roman" w:cs="Times New Roman"/>
        </w:rPr>
        <w:t xml:space="preserve"> is not detectable. B) Liver tissue broken in T</w:t>
      </w:r>
      <w:r>
        <w:rPr>
          <w:rFonts w:ascii="Times New Roman" w:hAnsi="Times New Roman" w:cs="Times New Roman"/>
        </w:rPr>
        <w:t>-</w:t>
      </w:r>
      <w:r w:rsidRPr="00E250F0">
        <w:rPr>
          <w:rFonts w:ascii="Times New Roman" w:hAnsi="Times New Roman" w:cs="Times New Roman"/>
        </w:rPr>
        <w:t>PER resolves soluble monomer revealing no change in detectable protein abundance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>=2.95, p&gt;0.05) while HMW mHTTex1p showed a significant increase (F</w:t>
      </w:r>
      <w:r w:rsidRPr="00E250F0">
        <w:rPr>
          <w:rFonts w:ascii="Times New Roman" w:hAnsi="Times New Roman" w:cs="Times New Roman"/>
          <w:vertAlign w:val="subscript"/>
        </w:rPr>
        <w:t>3,8</w:t>
      </w:r>
      <w:r w:rsidRPr="00E250F0">
        <w:rPr>
          <w:rFonts w:ascii="Times New Roman" w:hAnsi="Times New Roman" w:cs="Times New Roman"/>
        </w:rPr>
        <w:t>=12.79, p&lt;0.01). C) Skeletal muscle also reveals a significant increase in insoluble HMW mHTTex1p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 xml:space="preserve">=7.53, p&lt;0.05). Soluble monomer is not detected in either Soluble/Insoluble fractionated samples. Western blots quantified by mean pixel value. Soluble fraction normalized to actin (liver) or GAPDH (Skeletal Muscle) and </w:t>
      </w:r>
      <w:proofErr w:type="spellStart"/>
      <w:r w:rsidRPr="00E250F0">
        <w:rPr>
          <w:rFonts w:ascii="Times New Roman" w:hAnsi="Times New Roman" w:cs="Times New Roman"/>
        </w:rPr>
        <w:t>analyzed</w:t>
      </w:r>
      <w:proofErr w:type="spellEnd"/>
      <w:r w:rsidRPr="00E250F0">
        <w:rPr>
          <w:rFonts w:ascii="Times New Roman" w:hAnsi="Times New Roman" w:cs="Times New Roman"/>
        </w:rPr>
        <w:t xml:space="preserve"> by 1-way ANOVA followed by Tukey’s multiple comparison test. 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&lt;0.05, **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&lt;0.01, values represent means ± SEM. n=3 for all time points. HTT antibody MAB5492 used to detect mHTTex1p.</w:t>
      </w:r>
    </w:p>
    <w:p w:rsidR="00CB670C" w:rsidRDefault="00CB670C" w:rsidP="00CB67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04FA7184" wp14:editId="16E18CB4">
            <wp:extent cx="5939790" cy="3050540"/>
            <wp:effectExtent l="0" t="0" r="3810" b="0"/>
            <wp:docPr id="14" name="Picture 14" descr="C:\Users\emorozko\Google Drive\Lab\manuscripts\Longitudinal\Figures\Greyscale\Final Versions\TIFS\Sup Figure 4_165m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orozko\Google Drive\Lab\manuscripts\Longitudinal\Figures\Greyscale\Final Versions\TIFS\Sup Figure 4_165m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0C" w:rsidRPr="00E250F0" w:rsidRDefault="00CB670C" w:rsidP="00CB670C">
      <w:pPr>
        <w:jc w:val="both"/>
        <w:rPr>
          <w:rFonts w:ascii="Times New Roman" w:hAnsi="Times New Roman" w:cs="Times New Roman"/>
        </w:rPr>
      </w:pPr>
      <w:proofErr w:type="gramStart"/>
      <w:r w:rsidRPr="00E250F0">
        <w:rPr>
          <w:rFonts w:ascii="Times New Roman" w:hAnsi="Times New Roman" w:cs="Times New Roman"/>
          <w:b/>
        </w:rPr>
        <w:t>Supplementa</w:t>
      </w:r>
      <w:r>
        <w:rPr>
          <w:rFonts w:ascii="Times New Roman" w:hAnsi="Times New Roman" w:cs="Times New Roman"/>
          <w:b/>
        </w:rPr>
        <w:t>ry</w:t>
      </w:r>
      <w:r w:rsidRPr="00E250F0">
        <w:rPr>
          <w:rFonts w:ascii="Times New Roman" w:hAnsi="Times New Roman" w:cs="Times New Roman"/>
          <w:b/>
        </w:rPr>
        <w:t xml:space="preserve"> Figure 4</w:t>
      </w:r>
      <w:r>
        <w:rPr>
          <w:rFonts w:ascii="Times New Roman" w:hAnsi="Times New Roman" w:cs="Times New Roman"/>
          <w:b/>
        </w:rPr>
        <w:t>.</w:t>
      </w:r>
      <w:proofErr w:type="gramEnd"/>
      <w:r w:rsidRPr="00E250F0">
        <w:rPr>
          <w:rFonts w:ascii="Times New Roman" w:hAnsi="Times New Roman" w:cs="Times New Roman"/>
        </w:rPr>
        <w:t xml:space="preserve"> Delta CT (</w:t>
      </w:r>
      <w:proofErr w:type="spellStart"/>
      <w:r w:rsidRPr="00E250F0">
        <w:rPr>
          <w:rFonts w:ascii="Times New Roman" w:hAnsi="Times New Roman" w:cs="Times New Roman"/>
        </w:rPr>
        <w:t>dCT</w:t>
      </w:r>
      <w:proofErr w:type="spellEnd"/>
      <w:r w:rsidRPr="00E250F0">
        <w:rPr>
          <w:rFonts w:ascii="Times New Roman" w:hAnsi="Times New Roman" w:cs="Times New Roman"/>
        </w:rPr>
        <w:t xml:space="preserve">) values used to </w:t>
      </w:r>
      <w:proofErr w:type="spellStart"/>
      <w:r w:rsidRPr="00E250F0">
        <w:rPr>
          <w:rFonts w:ascii="Times New Roman" w:hAnsi="Times New Roman" w:cs="Times New Roman"/>
        </w:rPr>
        <w:t>analyze</w:t>
      </w:r>
      <w:proofErr w:type="spellEnd"/>
      <w:r w:rsidRPr="00E250F0">
        <w:rPr>
          <w:rFonts w:ascii="Times New Roman" w:hAnsi="Times New Roman" w:cs="Times New Roman"/>
        </w:rPr>
        <w:t xml:space="preserve"> transcriptional alterations detected by qPCR in R6/2 mice. A) Striatal gene </w:t>
      </w:r>
      <w:proofErr w:type="spellStart"/>
      <w:r w:rsidRPr="00E250F0">
        <w:rPr>
          <w:rFonts w:ascii="Times New Roman" w:hAnsi="Times New Roman" w:cs="Times New Roman"/>
        </w:rPr>
        <w:t>dCT</w:t>
      </w:r>
      <w:proofErr w:type="spellEnd"/>
      <w:r w:rsidRPr="00E250F0">
        <w:rPr>
          <w:rFonts w:ascii="Times New Roman" w:hAnsi="Times New Roman" w:cs="Times New Roman"/>
        </w:rPr>
        <w:t xml:space="preserve"> values relative to NT week 5 shows a significant progressive increase in full length murine </w:t>
      </w:r>
      <w:proofErr w:type="spellStart"/>
      <w:r w:rsidRPr="00E250F0">
        <w:rPr>
          <w:rFonts w:ascii="Times New Roman" w:hAnsi="Times New Roman" w:cs="Times New Roman"/>
          <w:i/>
        </w:rPr>
        <w:t>Htt</w:t>
      </w:r>
      <w:proofErr w:type="spellEnd"/>
      <w:r w:rsidRPr="00E250F0">
        <w:rPr>
          <w:rFonts w:ascii="Times New Roman" w:hAnsi="Times New Roman" w:cs="Times New Roman"/>
        </w:rPr>
        <w:t xml:space="preserve"> (Genotype: F</w:t>
      </w:r>
      <w:r w:rsidRPr="00E250F0">
        <w:rPr>
          <w:rFonts w:ascii="Times New Roman" w:hAnsi="Times New Roman" w:cs="Times New Roman"/>
          <w:vertAlign w:val="subscript"/>
        </w:rPr>
        <w:t>1,16</w:t>
      </w:r>
      <w:r w:rsidRPr="00E250F0">
        <w:rPr>
          <w:rFonts w:ascii="Times New Roman" w:hAnsi="Times New Roman" w:cs="Times New Roman"/>
        </w:rPr>
        <w:t xml:space="preserve">=5.22, p&lt;0.05) and decrease in </w:t>
      </w:r>
      <w:r w:rsidRPr="00E250F0">
        <w:rPr>
          <w:rFonts w:ascii="Times New Roman" w:hAnsi="Times New Roman" w:cs="Times New Roman"/>
          <w:i/>
        </w:rPr>
        <w:t xml:space="preserve">Darpp-32 </w:t>
      </w:r>
      <w:r w:rsidRPr="00E250F0">
        <w:rPr>
          <w:rFonts w:ascii="Times New Roman" w:hAnsi="Times New Roman" w:cs="Times New Roman"/>
        </w:rPr>
        <w:t>(Genotype: F</w:t>
      </w:r>
      <w:r w:rsidRPr="00E250F0">
        <w:rPr>
          <w:rFonts w:ascii="Times New Roman" w:hAnsi="Times New Roman" w:cs="Times New Roman"/>
          <w:vertAlign w:val="subscript"/>
        </w:rPr>
        <w:t>1,16</w:t>
      </w:r>
      <w:r w:rsidRPr="00E250F0">
        <w:rPr>
          <w:rFonts w:ascii="Times New Roman" w:hAnsi="Times New Roman" w:cs="Times New Roman"/>
        </w:rPr>
        <w:t xml:space="preserve">=58.54, p&lt;0.0001). Striatal gene </w:t>
      </w:r>
      <w:proofErr w:type="spellStart"/>
      <w:r w:rsidRPr="00E250F0">
        <w:rPr>
          <w:rFonts w:ascii="Times New Roman" w:hAnsi="Times New Roman" w:cs="Times New Roman"/>
        </w:rPr>
        <w:t>dCT</w:t>
      </w:r>
      <w:proofErr w:type="spellEnd"/>
      <w:r w:rsidRPr="00E250F0">
        <w:rPr>
          <w:rFonts w:ascii="Times New Roman" w:hAnsi="Times New Roman" w:cs="Times New Roman"/>
        </w:rPr>
        <w:t xml:space="preserve"> values relative to R6/2 week 5 shows a progressive increase of R6/2 Transgene expression (F</w:t>
      </w:r>
      <w:r w:rsidRPr="00E250F0">
        <w:rPr>
          <w:rFonts w:ascii="Times New Roman" w:hAnsi="Times New Roman" w:cs="Times New Roman"/>
          <w:vertAlign w:val="subscript"/>
        </w:rPr>
        <w:t>3</w:t>
      </w:r>
      <w:proofErr w:type="gramStart"/>
      <w:r w:rsidRPr="00E250F0">
        <w:rPr>
          <w:rFonts w:ascii="Times New Roman" w:hAnsi="Times New Roman" w:cs="Times New Roman"/>
          <w:vertAlign w:val="subscript"/>
        </w:rPr>
        <w:t>,8</w:t>
      </w:r>
      <w:proofErr w:type="gramEnd"/>
      <w:r w:rsidRPr="00E250F0">
        <w:rPr>
          <w:rFonts w:ascii="Times New Roman" w:hAnsi="Times New Roman" w:cs="Times New Roman"/>
        </w:rPr>
        <w:t xml:space="preserve">=4.41, p&lt;0.05). B) Cortical gene </w:t>
      </w:r>
      <w:proofErr w:type="spellStart"/>
      <w:r w:rsidRPr="00E250F0">
        <w:rPr>
          <w:rFonts w:ascii="Times New Roman" w:hAnsi="Times New Roman" w:cs="Times New Roman"/>
        </w:rPr>
        <w:t>dCT</w:t>
      </w:r>
      <w:proofErr w:type="spellEnd"/>
      <w:r w:rsidRPr="00E250F0">
        <w:rPr>
          <w:rFonts w:ascii="Times New Roman" w:hAnsi="Times New Roman" w:cs="Times New Roman"/>
        </w:rPr>
        <w:t xml:space="preserve"> values relative to NT week 5 shows significant changes in </w:t>
      </w:r>
      <w:r w:rsidRPr="00E250F0">
        <w:rPr>
          <w:rFonts w:ascii="Times New Roman" w:hAnsi="Times New Roman" w:cs="Times New Roman"/>
          <w:i/>
        </w:rPr>
        <w:t>Darpp-32</w:t>
      </w:r>
      <w:r w:rsidRPr="00E250F0">
        <w:rPr>
          <w:rFonts w:ascii="Times New Roman" w:hAnsi="Times New Roman" w:cs="Times New Roman"/>
        </w:rPr>
        <w:t xml:space="preserve"> (Genotype: F</w:t>
      </w:r>
      <w:r w:rsidRPr="00E250F0">
        <w:rPr>
          <w:rFonts w:ascii="Times New Roman" w:hAnsi="Times New Roman" w:cs="Times New Roman"/>
          <w:vertAlign w:val="subscript"/>
        </w:rPr>
        <w:t>1</w:t>
      </w:r>
      <w:proofErr w:type="gramStart"/>
      <w:r w:rsidRPr="00E250F0">
        <w:rPr>
          <w:rFonts w:ascii="Times New Roman" w:hAnsi="Times New Roman" w:cs="Times New Roman"/>
          <w:vertAlign w:val="subscript"/>
        </w:rPr>
        <w:t>,16</w:t>
      </w:r>
      <w:proofErr w:type="gramEnd"/>
      <w:r w:rsidRPr="00E250F0">
        <w:rPr>
          <w:rFonts w:ascii="Times New Roman" w:hAnsi="Times New Roman" w:cs="Times New Roman"/>
        </w:rPr>
        <w:t xml:space="preserve">=160.1, p&lt;0.0001) but not </w:t>
      </w:r>
      <w:proofErr w:type="spellStart"/>
      <w:r w:rsidRPr="00E250F0">
        <w:rPr>
          <w:rFonts w:ascii="Times New Roman" w:hAnsi="Times New Roman" w:cs="Times New Roman"/>
          <w:i/>
        </w:rPr>
        <w:t>Htt</w:t>
      </w:r>
      <w:proofErr w:type="spellEnd"/>
      <w:r w:rsidRPr="00E250F0">
        <w:rPr>
          <w:rFonts w:ascii="Times New Roman" w:hAnsi="Times New Roman" w:cs="Times New Roman"/>
        </w:rPr>
        <w:t xml:space="preserve"> (Age: F</w:t>
      </w:r>
      <w:r w:rsidRPr="00E250F0">
        <w:rPr>
          <w:rFonts w:ascii="Times New Roman" w:hAnsi="Times New Roman" w:cs="Times New Roman"/>
          <w:vertAlign w:val="subscript"/>
        </w:rPr>
        <w:t>1,16</w:t>
      </w:r>
      <w:r w:rsidRPr="00E250F0">
        <w:rPr>
          <w:rFonts w:ascii="Times New Roman" w:hAnsi="Times New Roman" w:cs="Times New Roman"/>
        </w:rPr>
        <w:t>=2.69, p&gt;0.05, Genotype: F</w:t>
      </w:r>
      <w:r w:rsidRPr="00E250F0">
        <w:rPr>
          <w:rFonts w:ascii="Times New Roman" w:hAnsi="Times New Roman" w:cs="Times New Roman"/>
          <w:vertAlign w:val="subscript"/>
        </w:rPr>
        <w:t>1,16</w:t>
      </w:r>
      <w:r w:rsidRPr="00E250F0">
        <w:rPr>
          <w:rFonts w:ascii="Times New Roman" w:hAnsi="Times New Roman" w:cs="Times New Roman"/>
        </w:rPr>
        <w:t>=0.02, p&gt;0.05) or R6/2 transgene relative to week 5 R6/2 animals (F</w:t>
      </w:r>
      <w:r w:rsidRPr="00E250F0">
        <w:rPr>
          <w:rFonts w:ascii="Times New Roman" w:hAnsi="Times New Roman" w:cs="Times New Roman"/>
          <w:vertAlign w:val="subscript"/>
        </w:rPr>
        <w:t>3,8</w:t>
      </w:r>
      <w:r w:rsidRPr="00E250F0">
        <w:rPr>
          <w:rFonts w:ascii="Times New Roman" w:hAnsi="Times New Roman" w:cs="Times New Roman"/>
        </w:rPr>
        <w:t>=0.62, p&gt;0.05). 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&lt;0.05, **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&lt;0.01, ***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>&lt;0.001, ****</w:t>
      </w:r>
      <w:r>
        <w:rPr>
          <w:rFonts w:ascii="Times New Roman" w:hAnsi="Times New Roman" w:cs="Times New Roman"/>
        </w:rPr>
        <w:t>p</w:t>
      </w:r>
      <w:r w:rsidRPr="00E250F0">
        <w:rPr>
          <w:rFonts w:ascii="Times New Roman" w:hAnsi="Times New Roman" w:cs="Times New Roman"/>
        </w:rPr>
        <w:t xml:space="preserve">&lt;0.0001, values represent mean fold change. n=3 for each gene and </w:t>
      </w:r>
      <w:proofErr w:type="spellStart"/>
      <w:r w:rsidRPr="00E250F0">
        <w:rPr>
          <w:rFonts w:ascii="Times New Roman" w:hAnsi="Times New Roman" w:cs="Times New Roman"/>
        </w:rPr>
        <w:t>timepoint</w:t>
      </w:r>
      <w:proofErr w:type="spellEnd"/>
      <w:r w:rsidRPr="00E250F0">
        <w:rPr>
          <w:rFonts w:ascii="Times New Roman" w:hAnsi="Times New Roman" w:cs="Times New Roman"/>
        </w:rPr>
        <w:t xml:space="preserve">. Statistical analysis was completed using 2-way ANOVAs for comparing to NT animals followed by </w:t>
      </w:r>
      <w:proofErr w:type="spellStart"/>
      <w:r w:rsidRPr="00E250F0">
        <w:rPr>
          <w:rFonts w:ascii="Times New Roman" w:hAnsi="Times New Roman" w:cs="Times New Roman"/>
        </w:rPr>
        <w:t>Sidak’s</w:t>
      </w:r>
      <w:proofErr w:type="spellEnd"/>
      <w:r w:rsidRPr="00E250F0">
        <w:rPr>
          <w:rFonts w:ascii="Times New Roman" w:hAnsi="Times New Roman" w:cs="Times New Roman"/>
        </w:rPr>
        <w:t xml:space="preserve"> multiple comparison’s test and 1-way ANOVAs comparing R6/2 mice at different ages followed by Tukey’s multiple comparison test.</w:t>
      </w:r>
    </w:p>
    <w:p w:rsidR="005A73C9" w:rsidRDefault="005A73C9">
      <w:bookmarkStart w:id="1" w:name="_GoBack"/>
      <w:bookmarkEnd w:id="1"/>
    </w:p>
    <w:sectPr w:rsidR="005A73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0C"/>
    <w:rsid w:val="005A73C9"/>
    <w:rsid w:val="009B5E46"/>
    <w:rsid w:val="00A75E0C"/>
    <w:rsid w:val="00CB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670C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CB67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670C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CB67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6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714</Words>
  <Characters>4073</Characters>
  <Application>Microsoft Office Word</Application>
  <DocSecurity>0</DocSecurity>
  <Lines>33</Lines>
  <Paragraphs>9</Paragraphs>
  <ScaleCrop>false</ScaleCrop>
  <Company>Microsoft</Company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sgml</dc:creator>
  <cp:lastModifiedBy>sgml</cp:lastModifiedBy>
  <cp:revision>1</cp:revision>
  <dcterms:created xsi:type="dcterms:W3CDTF">2018-11-13T11:46:00Z</dcterms:created>
  <dcterms:modified xsi:type="dcterms:W3CDTF">2018-11-13T11:47:00Z</dcterms:modified>
</cp:coreProperties>
</file>