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page" w:horzAnchor="margin" w:tblpY="2266"/>
        <w:tblW w:w="9576" w:type="dxa"/>
        <w:tblLook w:val="06A0"/>
      </w:tblPr>
      <w:tblGrid>
        <w:gridCol w:w="1596"/>
        <w:gridCol w:w="1662"/>
        <w:gridCol w:w="1260"/>
        <w:gridCol w:w="1866"/>
        <w:gridCol w:w="1104"/>
        <w:gridCol w:w="2088"/>
      </w:tblGrid>
      <w:tr w:rsidR="00596C34" w:rsidRPr="0030045A" w:rsidTr="00AE6498">
        <w:trPr>
          <w:cnfStyle w:val="100000000000"/>
        </w:trPr>
        <w:tc>
          <w:tcPr>
            <w:cnfStyle w:val="001000000000"/>
            <w:tcW w:w="1596" w:type="dxa"/>
          </w:tcPr>
          <w:p w:rsidR="0030045A" w:rsidRPr="0030045A" w:rsidRDefault="0030045A" w:rsidP="0030045A">
            <w:pPr>
              <w:jc w:val="center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Study</w:t>
            </w:r>
          </w:p>
        </w:tc>
        <w:tc>
          <w:tcPr>
            <w:tcW w:w="1662" w:type="dxa"/>
          </w:tcPr>
          <w:p w:rsidR="0030045A" w:rsidRPr="0030045A" w:rsidRDefault="0030045A" w:rsidP="0030045A">
            <w:pPr>
              <w:jc w:val="center"/>
              <w:cnfStyle w:val="1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Dosage</w:t>
            </w:r>
          </w:p>
        </w:tc>
        <w:tc>
          <w:tcPr>
            <w:tcW w:w="1260" w:type="dxa"/>
          </w:tcPr>
          <w:p w:rsidR="0030045A" w:rsidRPr="0030045A" w:rsidRDefault="0030045A" w:rsidP="0030045A">
            <w:pPr>
              <w:jc w:val="center"/>
              <w:cnfStyle w:val="1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Genotype</w:t>
            </w:r>
          </w:p>
        </w:tc>
        <w:tc>
          <w:tcPr>
            <w:tcW w:w="1866" w:type="dxa"/>
          </w:tcPr>
          <w:p w:rsidR="0030045A" w:rsidRPr="0030045A" w:rsidRDefault="0030045A" w:rsidP="0030045A">
            <w:pPr>
              <w:jc w:val="center"/>
              <w:cnfStyle w:val="1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 xml:space="preserve">Treatment </w:t>
            </w:r>
            <w:r>
              <w:rPr>
                <w:rFonts w:ascii="Arial" w:hAnsi="Arial" w:cs="Arial"/>
              </w:rPr>
              <w:t xml:space="preserve">    </w:t>
            </w:r>
            <w:r w:rsidRPr="0030045A">
              <w:rPr>
                <w:rFonts w:ascii="Arial" w:hAnsi="Arial" w:cs="Arial"/>
              </w:rPr>
              <w:t>Duration</w:t>
            </w:r>
          </w:p>
        </w:tc>
        <w:tc>
          <w:tcPr>
            <w:tcW w:w="1104" w:type="dxa"/>
          </w:tcPr>
          <w:p w:rsidR="0030045A" w:rsidRPr="0030045A" w:rsidRDefault="0030045A" w:rsidP="0030045A">
            <w:pPr>
              <w:ind w:right="294"/>
              <w:jc w:val="center"/>
              <w:cnfStyle w:val="1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N</w:t>
            </w:r>
          </w:p>
        </w:tc>
        <w:tc>
          <w:tcPr>
            <w:tcW w:w="2088" w:type="dxa"/>
          </w:tcPr>
          <w:p w:rsidR="0030045A" w:rsidRPr="0030045A" w:rsidRDefault="0030045A" w:rsidP="0030045A">
            <w:pPr>
              <w:jc w:val="center"/>
              <w:cnfStyle w:val="1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Outcome</w:t>
            </w:r>
          </w:p>
        </w:tc>
      </w:tr>
      <w:tr w:rsidR="00596C34" w:rsidRPr="0030045A" w:rsidTr="00AE6498">
        <w:trPr>
          <w:trHeight w:val="350"/>
        </w:trPr>
        <w:tc>
          <w:tcPr>
            <w:cnfStyle w:val="001000000000"/>
            <w:tcW w:w="1596" w:type="dxa"/>
          </w:tcPr>
          <w:p w:rsidR="00AE6498" w:rsidRDefault="00AE6498" w:rsidP="0030045A">
            <w:pPr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PK study</w:t>
            </w:r>
          </w:p>
        </w:tc>
        <w:tc>
          <w:tcPr>
            <w:tcW w:w="1662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10mg/kg</w:t>
            </w:r>
          </w:p>
        </w:tc>
        <w:tc>
          <w:tcPr>
            <w:tcW w:w="1260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C57/BL6</w:t>
            </w:r>
          </w:p>
        </w:tc>
        <w:tc>
          <w:tcPr>
            <w:tcW w:w="1866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Single injection</w:t>
            </w:r>
          </w:p>
        </w:tc>
        <w:tc>
          <w:tcPr>
            <w:tcW w:w="1104" w:type="dxa"/>
          </w:tcPr>
          <w:p w:rsidR="00554641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3</w:t>
            </w:r>
          </w:p>
          <w:p w:rsidR="0030045A" w:rsidRPr="0030045A" w:rsidRDefault="0030045A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Plasma and brain levels using LCMS</w:t>
            </w: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30045A" w:rsidRPr="0030045A" w:rsidTr="00AE6498">
        <w:tc>
          <w:tcPr>
            <w:cnfStyle w:val="001000000000"/>
            <w:tcW w:w="1596" w:type="dxa"/>
          </w:tcPr>
          <w:p w:rsidR="00AE6498" w:rsidRDefault="00AE6498" w:rsidP="0030045A">
            <w:pPr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PK study</w:t>
            </w:r>
          </w:p>
        </w:tc>
        <w:tc>
          <w:tcPr>
            <w:tcW w:w="1662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10mg/kg</w:t>
            </w:r>
          </w:p>
        </w:tc>
        <w:tc>
          <w:tcPr>
            <w:tcW w:w="1260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R6/2</w:t>
            </w:r>
          </w:p>
        </w:tc>
        <w:tc>
          <w:tcPr>
            <w:tcW w:w="1866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Single injection</w:t>
            </w:r>
          </w:p>
        </w:tc>
        <w:tc>
          <w:tcPr>
            <w:tcW w:w="1104" w:type="dxa"/>
          </w:tcPr>
          <w:p w:rsidR="00554641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5</w:t>
            </w:r>
          </w:p>
        </w:tc>
        <w:tc>
          <w:tcPr>
            <w:tcW w:w="2088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Plasma and brain levels using LCMS</w:t>
            </w: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596C34" w:rsidRPr="0030045A" w:rsidTr="00AE6498">
        <w:tc>
          <w:tcPr>
            <w:cnfStyle w:val="001000000000"/>
            <w:tcW w:w="1596" w:type="dxa"/>
          </w:tcPr>
          <w:p w:rsidR="00AE6498" w:rsidRDefault="00AE6498" w:rsidP="0030045A">
            <w:pPr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PD Study</w:t>
            </w:r>
          </w:p>
        </w:tc>
        <w:tc>
          <w:tcPr>
            <w:tcW w:w="1662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20mg/kg</w:t>
            </w: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 xml:space="preserve">three times </w:t>
            </w:r>
            <w:r w:rsidR="00012789">
              <w:rPr>
                <w:rFonts w:ascii="Arial" w:hAnsi="Arial" w:cs="Arial"/>
              </w:rPr>
              <w:t>per</w:t>
            </w:r>
            <w:r w:rsidRPr="0030045A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260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R6/2</w:t>
            </w:r>
          </w:p>
        </w:tc>
        <w:tc>
          <w:tcPr>
            <w:tcW w:w="1866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3 week</w:t>
            </w:r>
            <w:r w:rsidR="00012789"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</w:tcPr>
          <w:p w:rsidR="00554641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4-5</w:t>
            </w:r>
          </w:p>
        </w:tc>
        <w:tc>
          <w:tcPr>
            <w:tcW w:w="2088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Histone acetylation levels in brain and muscle</w:t>
            </w:r>
          </w:p>
          <w:p w:rsidR="00554641" w:rsidRPr="0030045A" w:rsidRDefault="00554641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30045A" w:rsidRPr="0030045A" w:rsidTr="00AE6498">
        <w:tc>
          <w:tcPr>
            <w:cnfStyle w:val="001000000000"/>
            <w:tcW w:w="1596" w:type="dxa"/>
          </w:tcPr>
          <w:p w:rsidR="00AE6498" w:rsidRDefault="00AE6498" w:rsidP="0030045A">
            <w:pPr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Dose finding study</w:t>
            </w:r>
          </w:p>
        </w:tc>
        <w:tc>
          <w:tcPr>
            <w:tcW w:w="1662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100mg/kg</w:t>
            </w:r>
          </w:p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 xml:space="preserve">three times </w:t>
            </w:r>
            <w:r w:rsidR="00012789">
              <w:rPr>
                <w:rFonts w:ascii="Arial" w:hAnsi="Arial" w:cs="Arial"/>
              </w:rPr>
              <w:t>per</w:t>
            </w:r>
            <w:r w:rsidRPr="0030045A">
              <w:rPr>
                <w:rFonts w:ascii="Arial" w:hAnsi="Arial" w:cs="Arial"/>
              </w:rPr>
              <w:t xml:space="preserve"> week</w:t>
            </w:r>
          </w:p>
          <w:p w:rsidR="00554641" w:rsidRPr="0030045A" w:rsidRDefault="00554641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R6/2</w:t>
            </w:r>
          </w:p>
        </w:tc>
        <w:tc>
          <w:tcPr>
            <w:tcW w:w="1866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One week</w:t>
            </w:r>
          </w:p>
        </w:tc>
        <w:tc>
          <w:tcPr>
            <w:tcW w:w="1104" w:type="dxa"/>
          </w:tcPr>
          <w:p w:rsidR="00554641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5210F">
              <w:rPr>
                <w:rFonts w:ascii="Arial" w:hAnsi="Arial" w:cs="Arial"/>
              </w:rPr>
              <w:t>-15</w:t>
            </w:r>
          </w:p>
        </w:tc>
        <w:tc>
          <w:tcPr>
            <w:tcW w:w="2088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55210F" w:rsidP="0055210F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mice out of 15 died. 12% </w:t>
            </w:r>
            <w:r w:rsidR="0030045A" w:rsidRPr="0030045A">
              <w:rPr>
                <w:rFonts w:ascii="Arial" w:hAnsi="Arial" w:cs="Arial"/>
              </w:rPr>
              <w:t>loss in bodyweight</w:t>
            </w:r>
            <w:r>
              <w:rPr>
                <w:rFonts w:ascii="Arial" w:hAnsi="Arial" w:cs="Arial"/>
              </w:rPr>
              <w:t xml:space="preserve"> observed  in one week</w:t>
            </w:r>
          </w:p>
        </w:tc>
      </w:tr>
      <w:tr w:rsidR="00596C34" w:rsidRPr="0030045A" w:rsidTr="00AE6498">
        <w:tc>
          <w:tcPr>
            <w:cnfStyle w:val="001000000000"/>
            <w:tcW w:w="1596" w:type="dxa"/>
          </w:tcPr>
          <w:p w:rsidR="00AE6498" w:rsidRDefault="00AE6498" w:rsidP="0030045A">
            <w:pPr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Dose finding study</w:t>
            </w:r>
          </w:p>
        </w:tc>
        <w:tc>
          <w:tcPr>
            <w:tcW w:w="1662" w:type="dxa"/>
          </w:tcPr>
          <w:p w:rsidR="00AE6498" w:rsidRDefault="00AE6498" w:rsidP="00596C34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554641" w:rsidRDefault="00596C34" w:rsidP="00596C34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60mg/kg </w:t>
            </w:r>
            <w:r w:rsidR="0030045A" w:rsidRPr="0030045A">
              <w:rPr>
                <w:rFonts w:ascii="Arial" w:hAnsi="Arial" w:cs="Arial"/>
              </w:rPr>
              <w:t xml:space="preserve">three times </w:t>
            </w:r>
            <w:r w:rsidR="00012789">
              <w:rPr>
                <w:rFonts w:ascii="Arial" w:hAnsi="Arial" w:cs="Arial"/>
              </w:rPr>
              <w:t>per</w:t>
            </w:r>
            <w:r w:rsidR="0030045A" w:rsidRPr="0030045A">
              <w:rPr>
                <w:rFonts w:ascii="Arial" w:hAnsi="Arial" w:cs="Arial"/>
              </w:rPr>
              <w:t xml:space="preserve"> week</w:t>
            </w:r>
            <w:r>
              <w:rPr>
                <w:rFonts w:ascii="Arial" w:hAnsi="Arial" w:cs="Arial"/>
              </w:rPr>
              <w:t xml:space="preserve">; </w:t>
            </w:r>
            <w:r w:rsidRPr="0030045A">
              <w:rPr>
                <w:rFonts w:ascii="Arial" w:hAnsi="Arial" w:cs="Arial"/>
              </w:rPr>
              <w:t>30mg/kg/day</w:t>
            </w:r>
          </w:p>
          <w:p w:rsidR="0030045A" w:rsidRPr="0030045A" w:rsidRDefault="00596C34" w:rsidP="00596C34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60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R6/2</w:t>
            </w:r>
          </w:p>
        </w:tc>
        <w:tc>
          <w:tcPr>
            <w:tcW w:w="1866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2 week</w:t>
            </w:r>
            <w:r w:rsidR="00012789"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</w:tcPr>
          <w:p w:rsidR="00554641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55210F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2088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55210F" w:rsidP="0055210F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mice out of 15 died in 30mg/kg/day dose 18% and 14% </w:t>
            </w:r>
            <w:r w:rsidR="0030045A" w:rsidRPr="0030045A">
              <w:rPr>
                <w:rFonts w:ascii="Arial" w:hAnsi="Arial" w:cs="Arial"/>
              </w:rPr>
              <w:t xml:space="preserve"> loss in bodyweight</w:t>
            </w:r>
            <w:r>
              <w:rPr>
                <w:rFonts w:ascii="Arial" w:hAnsi="Arial" w:cs="Arial"/>
              </w:rPr>
              <w:t xml:space="preserve"> with 60 mg and 30 mg dose respectively</w:t>
            </w:r>
          </w:p>
        </w:tc>
      </w:tr>
      <w:tr w:rsidR="00596C34" w:rsidRPr="0030045A" w:rsidTr="00AE6498">
        <w:tc>
          <w:tcPr>
            <w:cnfStyle w:val="001000000000"/>
            <w:tcW w:w="1596" w:type="dxa"/>
          </w:tcPr>
          <w:p w:rsidR="00AE6498" w:rsidRDefault="00AE6498" w:rsidP="0030045A">
            <w:pPr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Dose finding study</w:t>
            </w:r>
          </w:p>
        </w:tc>
        <w:tc>
          <w:tcPr>
            <w:tcW w:w="1662" w:type="dxa"/>
          </w:tcPr>
          <w:p w:rsidR="00AE6498" w:rsidRDefault="00AE6498" w:rsidP="00596C34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596C34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 xml:space="preserve">10 or 20 mg/kg three times </w:t>
            </w:r>
            <w:r w:rsidR="00012789">
              <w:rPr>
                <w:rFonts w:ascii="Arial" w:hAnsi="Arial" w:cs="Arial"/>
              </w:rPr>
              <w:t>per</w:t>
            </w:r>
            <w:r w:rsidRPr="0030045A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260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R6/2</w:t>
            </w:r>
          </w:p>
        </w:tc>
        <w:tc>
          <w:tcPr>
            <w:tcW w:w="1866" w:type="dxa"/>
          </w:tcPr>
          <w:p w:rsid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4 week</w:t>
            </w:r>
            <w:r w:rsidR="00012789">
              <w:rPr>
                <w:rFonts w:ascii="Arial" w:hAnsi="Arial" w:cs="Arial"/>
              </w:rPr>
              <w:t>s</w:t>
            </w:r>
          </w:p>
        </w:tc>
        <w:tc>
          <w:tcPr>
            <w:tcW w:w="1104" w:type="dxa"/>
          </w:tcPr>
          <w:p w:rsidR="00554641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554641" w:rsidP="0030045A">
            <w:pPr>
              <w:ind w:right="294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8" w:type="dxa"/>
          </w:tcPr>
          <w:p w:rsidR="00AE6498" w:rsidRDefault="00AE6498" w:rsidP="0030045A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30045A" w:rsidRPr="0030045A" w:rsidRDefault="0030045A" w:rsidP="0030045A">
            <w:pPr>
              <w:jc w:val="center"/>
              <w:cnfStyle w:val="000000000000"/>
              <w:rPr>
                <w:rFonts w:ascii="Arial" w:hAnsi="Arial" w:cs="Arial"/>
              </w:rPr>
            </w:pPr>
            <w:r w:rsidRPr="0030045A">
              <w:rPr>
                <w:rFonts w:ascii="Arial" w:hAnsi="Arial" w:cs="Arial"/>
              </w:rPr>
              <w:t>No significant loss in body weight</w:t>
            </w:r>
            <w:r w:rsidR="0055210F">
              <w:rPr>
                <w:rFonts w:ascii="Arial" w:hAnsi="Arial" w:cs="Arial"/>
              </w:rPr>
              <w:t xml:space="preserve"> observed</w:t>
            </w:r>
          </w:p>
        </w:tc>
      </w:tr>
    </w:tbl>
    <w:p w:rsidR="00311570" w:rsidRPr="0030045A" w:rsidRDefault="0030045A" w:rsidP="001723A0">
      <w:pPr>
        <w:rPr>
          <w:rFonts w:ascii="Arial" w:hAnsi="Arial" w:cs="Arial"/>
          <w:b/>
        </w:rPr>
      </w:pPr>
      <w:r>
        <w:rPr>
          <w:b/>
        </w:rPr>
        <w:t xml:space="preserve"> </w:t>
      </w:r>
      <w:r w:rsidRPr="0030045A">
        <w:rPr>
          <w:rFonts w:ascii="Arial" w:hAnsi="Arial" w:cs="Arial"/>
          <w:b/>
        </w:rPr>
        <w:t xml:space="preserve">Table1:  </w:t>
      </w:r>
      <w:r w:rsidR="00BD21B9" w:rsidRPr="0030045A">
        <w:rPr>
          <w:rFonts w:ascii="Arial" w:hAnsi="Arial" w:cs="Arial"/>
          <w:b/>
        </w:rPr>
        <w:t xml:space="preserve">Summary of PK/PD and dose </w:t>
      </w:r>
      <w:r w:rsidRPr="0030045A">
        <w:rPr>
          <w:rFonts w:ascii="Arial" w:hAnsi="Arial" w:cs="Arial"/>
          <w:b/>
        </w:rPr>
        <w:t>finding studies:</w:t>
      </w:r>
    </w:p>
    <w:sectPr w:rsidR="00311570" w:rsidRPr="0030045A" w:rsidSect="0031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77810"/>
    <w:rsid w:val="00012789"/>
    <w:rsid w:val="00053868"/>
    <w:rsid w:val="000B7AED"/>
    <w:rsid w:val="00162DF4"/>
    <w:rsid w:val="001723A0"/>
    <w:rsid w:val="0030045A"/>
    <w:rsid w:val="00311570"/>
    <w:rsid w:val="0055210F"/>
    <w:rsid w:val="00554641"/>
    <w:rsid w:val="00596C34"/>
    <w:rsid w:val="00777810"/>
    <w:rsid w:val="00884A88"/>
    <w:rsid w:val="00961A3B"/>
    <w:rsid w:val="00AE6498"/>
    <w:rsid w:val="00BA31E7"/>
    <w:rsid w:val="00B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62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72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2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2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62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723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2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2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cp:lastPrinted>2016-11-29T15:40:00Z</cp:lastPrinted>
  <dcterms:created xsi:type="dcterms:W3CDTF">2016-12-02T14:08:00Z</dcterms:created>
  <dcterms:modified xsi:type="dcterms:W3CDTF">2016-12-02T14:08:00Z</dcterms:modified>
</cp:coreProperties>
</file>