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6ED" w:rsidRPr="000840C8" w:rsidRDefault="003036ED" w:rsidP="007A1BEF">
      <w:pPr>
        <w:tabs>
          <w:tab w:val="left" w:pos="360"/>
        </w:tabs>
        <w:spacing w:after="0" w:line="240" w:lineRule="auto"/>
        <w:rPr>
          <w:rFonts w:ascii="Times New Roman" w:hAnsi="Times New Roman"/>
          <w:b/>
          <w:sz w:val="40"/>
          <w:szCs w:val="40"/>
          <w:lang w:val="en-US"/>
        </w:rPr>
      </w:pPr>
      <w:r w:rsidRPr="000840C8">
        <w:rPr>
          <w:rFonts w:ascii="Times New Roman" w:hAnsi="Times New Roman"/>
          <w:b/>
          <w:sz w:val="40"/>
          <w:szCs w:val="40"/>
          <w:lang w:val="en-US"/>
        </w:rPr>
        <w:t>Supplementa</w:t>
      </w:r>
      <w:r w:rsidR="000840C8" w:rsidRPr="000840C8">
        <w:rPr>
          <w:rFonts w:ascii="Times New Roman" w:hAnsi="Times New Roman"/>
          <w:b/>
          <w:sz w:val="40"/>
          <w:szCs w:val="40"/>
          <w:lang w:val="en-US"/>
        </w:rPr>
        <w:t>ry</w:t>
      </w:r>
      <w:r w:rsidRPr="000840C8">
        <w:rPr>
          <w:rFonts w:ascii="Times New Roman" w:hAnsi="Times New Roman"/>
          <w:b/>
          <w:sz w:val="40"/>
          <w:szCs w:val="40"/>
          <w:lang w:val="en-US"/>
        </w:rPr>
        <w:t xml:space="preserve"> Material</w:t>
      </w:r>
    </w:p>
    <w:p w:rsidR="000840C8" w:rsidRDefault="000840C8" w:rsidP="007A1BEF">
      <w:pPr>
        <w:tabs>
          <w:tab w:val="left" w:pos="360"/>
        </w:tabs>
        <w:spacing w:after="0" w:line="240" w:lineRule="auto"/>
        <w:rPr>
          <w:rFonts w:ascii="Times New Roman" w:hAnsi="Times New Roman"/>
          <w:b/>
          <w:sz w:val="24"/>
          <w:szCs w:val="24"/>
          <w:lang w:val="en-US"/>
        </w:rPr>
      </w:pPr>
    </w:p>
    <w:p w:rsidR="007A1BEF" w:rsidRDefault="007A1BEF" w:rsidP="007A1BEF">
      <w:pPr>
        <w:tabs>
          <w:tab w:val="left" w:pos="360"/>
        </w:tabs>
        <w:spacing w:after="0" w:line="240" w:lineRule="auto"/>
        <w:rPr>
          <w:rFonts w:ascii="Times New Roman" w:hAnsi="Times New Roman"/>
          <w:b/>
          <w:sz w:val="24"/>
          <w:szCs w:val="24"/>
          <w:lang w:val="en-US"/>
        </w:rPr>
      </w:pPr>
      <w:r w:rsidRPr="007A1BEF">
        <w:rPr>
          <w:rFonts w:ascii="Times New Roman" w:hAnsi="Times New Roman"/>
          <w:b/>
          <w:sz w:val="24"/>
          <w:szCs w:val="24"/>
          <w:lang w:val="en-US"/>
        </w:rPr>
        <w:t>Longer Duration of Hypertension and MRI Microvascular Brain Alterations Are Associated with Lower Hippocampal Volumes in Older Individuals with Hypertension</w:t>
      </w:r>
    </w:p>
    <w:p w:rsidR="003036ED" w:rsidRPr="00EB6B52" w:rsidRDefault="003036ED" w:rsidP="007A1BEF">
      <w:pPr>
        <w:tabs>
          <w:tab w:val="left" w:pos="360"/>
        </w:tabs>
        <w:spacing w:after="0" w:line="240" w:lineRule="auto"/>
        <w:rPr>
          <w:rFonts w:ascii="Times New Roman" w:hAnsi="Times New Roman"/>
          <w:b/>
          <w:sz w:val="24"/>
          <w:szCs w:val="24"/>
          <w:lang w:val="en-US"/>
        </w:rPr>
      </w:pPr>
    </w:p>
    <w:p w:rsidR="003036ED" w:rsidRDefault="003036ED" w:rsidP="007A1BEF">
      <w:pPr>
        <w:tabs>
          <w:tab w:val="left" w:pos="360"/>
        </w:tabs>
        <w:spacing w:after="0" w:line="240" w:lineRule="auto"/>
        <w:rPr>
          <w:rFonts w:ascii="Times New Roman" w:hAnsi="Times New Roman"/>
          <w:sz w:val="24"/>
          <w:szCs w:val="24"/>
          <w:lang w:val="en-US"/>
        </w:rPr>
      </w:pPr>
      <w:bookmarkStart w:id="0" w:name="_Hlk3645856"/>
      <w:r w:rsidRPr="000840C8">
        <w:rPr>
          <w:rFonts w:ascii="Times New Roman" w:hAnsi="Times New Roman"/>
          <w:b/>
          <w:sz w:val="24"/>
          <w:szCs w:val="24"/>
          <w:lang w:val="en-US"/>
        </w:rPr>
        <w:t>Supplementa</w:t>
      </w:r>
      <w:r w:rsidR="000840C8">
        <w:rPr>
          <w:rFonts w:ascii="Times New Roman" w:hAnsi="Times New Roman"/>
          <w:b/>
          <w:sz w:val="24"/>
          <w:szCs w:val="24"/>
          <w:lang w:val="en-US"/>
        </w:rPr>
        <w:t xml:space="preserve">ry </w:t>
      </w:r>
      <w:r w:rsidRPr="000840C8">
        <w:rPr>
          <w:rFonts w:ascii="Times New Roman" w:hAnsi="Times New Roman"/>
          <w:b/>
          <w:sz w:val="24"/>
          <w:szCs w:val="24"/>
          <w:lang w:val="en-US"/>
        </w:rPr>
        <w:t xml:space="preserve">Table </w:t>
      </w:r>
      <w:r w:rsidR="00347566" w:rsidRPr="000840C8">
        <w:rPr>
          <w:rFonts w:ascii="Times New Roman" w:hAnsi="Times New Roman"/>
          <w:b/>
          <w:sz w:val="24"/>
          <w:szCs w:val="24"/>
          <w:lang w:val="en-US"/>
        </w:rPr>
        <w:t>1</w:t>
      </w:r>
      <w:r w:rsidRPr="000840C8">
        <w:rPr>
          <w:rFonts w:ascii="Times New Roman" w:hAnsi="Times New Roman"/>
          <w:b/>
          <w:sz w:val="24"/>
          <w:szCs w:val="24"/>
          <w:lang w:val="en-US"/>
        </w:rPr>
        <w:t>.</w:t>
      </w:r>
      <w:r w:rsidRPr="00EB6B52">
        <w:rPr>
          <w:rFonts w:ascii="Times New Roman" w:hAnsi="Times New Roman"/>
          <w:sz w:val="24"/>
          <w:szCs w:val="24"/>
          <w:lang w:val="en-US"/>
        </w:rPr>
        <w:t xml:space="preserve"> Characteristics of the study population undergoing visit 2 of the ADELAHYDE study, according to the MTA-scale for Medial Temporal lobe Atrophy (</w:t>
      </w:r>
      <w:proofErr w:type="spellStart"/>
      <w:r w:rsidRPr="00EB6B52">
        <w:rPr>
          <w:rFonts w:ascii="Times New Roman" w:hAnsi="Times New Roman"/>
          <w:sz w:val="24"/>
          <w:szCs w:val="24"/>
          <w:lang w:val="en-US"/>
        </w:rPr>
        <w:t>Scheltens</w:t>
      </w:r>
      <w:proofErr w:type="spellEnd"/>
      <w:r w:rsidRPr="00EB6B52">
        <w:rPr>
          <w:rFonts w:ascii="Times New Roman" w:hAnsi="Times New Roman"/>
          <w:sz w:val="24"/>
          <w:szCs w:val="24"/>
          <w:lang w:val="en-US"/>
        </w:rPr>
        <w:t>)</w:t>
      </w:r>
    </w:p>
    <w:p w:rsidR="000840C8" w:rsidRPr="00EB6B52" w:rsidRDefault="000840C8" w:rsidP="007A1BEF">
      <w:pPr>
        <w:tabs>
          <w:tab w:val="left" w:pos="360"/>
        </w:tabs>
        <w:spacing w:after="0" w:line="240" w:lineRule="auto"/>
        <w:rPr>
          <w:rFonts w:ascii="Times New Roman" w:hAnsi="Times New Roman"/>
          <w:sz w:val="24"/>
          <w:szCs w:val="24"/>
          <w:lang w:val="en-US"/>
        </w:rPr>
      </w:pPr>
    </w:p>
    <w:tbl>
      <w:tblPr>
        <w:tblW w:w="8393" w:type="dxa"/>
        <w:tblBorders>
          <w:insideH w:val="single" w:sz="4" w:space="0" w:color="auto"/>
        </w:tblBorders>
        <w:tblCellMar>
          <w:left w:w="70" w:type="dxa"/>
          <w:right w:w="70" w:type="dxa"/>
        </w:tblCellMar>
        <w:tblLook w:val="04A0" w:firstRow="1" w:lastRow="0" w:firstColumn="1" w:lastColumn="0" w:noHBand="0" w:noVBand="1"/>
      </w:tblPr>
      <w:tblGrid>
        <w:gridCol w:w="4050"/>
        <w:gridCol w:w="90"/>
        <w:gridCol w:w="1470"/>
        <w:gridCol w:w="90"/>
        <w:gridCol w:w="1469"/>
        <w:gridCol w:w="90"/>
        <w:gridCol w:w="1044"/>
        <w:gridCol w:w="18"/>
        <w:gridCol w:w="72"/>
      </w:tblGrid>
      <w:tr w:rsidR="003036ED" w:rsidRPr="00EB6B52" w:rsidTr="00D70920">
        <w:trPr>
          <w:gridAfter w:val="2"/>
          <w:wAfter w:w="90" w:type="dxa"/>
          <w:trHeight w:val="270"/>
        </w:trPr>
        <w:tc>
          <w:tcPr>
            <w:tcW w:w="4050" w:type="dxa"/>
            <w:noWrap/>
            <w:vAlign w:val="center"/>
            <w:hideMark/>
          </w:tcPr>
          <w:bookmarkEnd w:id="0"/>
          <w:p w:rsidR="003036ED" w:rsidRPr="00EB6B52" w:rsidRDefault="003036ED" w:rsidP="007A1BEF">
            <w:pPr>
              <w:tabs>
                <w:tab w:val="left" w:pos="360"/>
              </w:tabs>
              <w:spacing w:after="0" w:line="240" w:lineRule="auto"/>
              <w:rPr>
                <w:rFonts w:ascii="Times New Roman" w:hAnsi="Times New Roman"/>
                <w:i/>
                <w:sz w:val="24"/>
                <w:szCs w:val="24"/>
                <w:lang w:val="en-US"/>
              </w:rPr>
            </w:pPr>
            <w:r w:rsidRPr="00EB6B52">
              <w:rPr>
                <w:rFonts w:ascii="Times New Roman" w:hAnsi="Times New Roman"/>
                <w:i/>
                <w:sz w:val="24"/>
                <w:szCs w:val="24"/>
                <w:lang w:val="en-US"/>
              </w:rPr>
              <w:t>Population characteristics</w:t>
            </w:r>
          </w:p>
        </w:tc>
        <w:tc>
          <w:tcPr>
            <w:tcW w:w="3119" w:type="dxa"/>
            <w:gridSpan w:val="4"/>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proofErr w:type="spellStart"/>
            <w:r w:rsidRPr="00EB6B52">
              <w:rPr>
                <w:rFonts w:ascii="Times New Roman" w:hAnsi="Times New Roman"/>
                <w:sz w:val="24"/>
                <w:szCs w:val="24"/>
                <w:lang w:val="en-US"/>
              </w:rPr>
              <w:t>Scheltens</w:t>
            </w:r>
            <w:proofErr w:type="spellEnd"/>
            <w:r w:rsidRPr="00EB6B52">
              <w:rPr>
                <w:rFonts w:ascii="Times New Roman" w:hAnsi="Times New Roman"/>
                <w:sz w:val="24"/>
                <w:szCs w:val="24"/>
                <w:lang w:val="en-US"/>
              </w:rPr>
              <w:t xml:space="preserve"> scale</w:t>
            </w:r>
          </w:p>
        </w:tc>
        <w:tc>
          <w:tcPr>
            <w:tcW w:w="1134" w:type="dxa"/>
            <w:gridSpan w:val="2"/>
            <w:vMerge w:val="restart"/>
            <w:vAlign w:val="center"/>
            <w:hideMark/>
          </w:tcPr>
          <w:p w:rsidR="003036ED" w:rsidRPr="00EB6B52" w:rsidRDefault="000840C8" w:rsidP="007A1BEF">
            <w:pPr>
              <w:tabs>
                <w:tab w:val="left" w:pos="360"/>
              </w:tabs>
              <w:spacing w:after="0" w:line="240" w:lineRule="auto"/>
              <w:jc w:val="center"/>
              <w:rPr>
                <w:rFonts w:ascii="Times New Roman" w:hAnsi="Times New Roman"/>
                <w:sz w:val="24"/>
                <w:szCs w:val="24"/>
                <w:lang w:val="en-US"/>
              </w:rPr>
            </w:pPr>
            <w:r>
              <w:rPr>
                <w:rFonts w:ascii="Times New Roman" w:hAnsi="Times New Roman"/>
                <w:sz w:val="24"/>
                <w:szCs w:val="24"/>
                <w:lang w:val="en-US"/>
              </w:rPr>
              <w:t>p</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N=113</w:t>
            </w:r>
          </w:p>
        </w:tc>
        <w:tc>
          <w:tcPr>
            <w:tcW w:w="1560"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w:t>
            </w:r>
          </w:p>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(n=60)</w:t>
            </w:r>
          </w:p>
        </w:tc>
        <w:tc>
          <w:tcPr>
            <w:tcW w:w="1559"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w:t>
            </w:r>
          </w:p>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(n=53)</w:t>
            </w:r>
          </w:p>
        </w:tc>
        <w:tc>
          <w:tcPr>
            <w:tcW w:w="0" w:type="auto"/>
            <w:gridSpan w:val="2"/>
            <w:vMerge/>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p>
        </w:tc>
      </w:tr>
      <w:tr w:rsidR="003036ED" w:rsidRPr="00EB6B52" w:rsidTr="00D70920">
        <w:trPr>
          <w:gridAfter w:val="1"/>
          <w:wAfter w:w="72" w:type="dxa"/>
          <w:trHeight w:val="270"/>
        </w:trPr>
        <w:tc>
          <w:tcPr>
            <w:tcW w:w="8321" w:type="dxa"/>
            <w:gridSpan w:val="8"/>
            <w:noWrap/>
            <w:vAlign w:val="center"/>
            <w:hideMark/>
          </w:tcPr>
          <w:p w:rsidR="003036ED" w:rsidRPr="00EB6B52" w:rsidRDefault="003036ED" w:rsidP="007A1BEF">
            <w:pPr>
              <w:tabs>
                <w:tab w:val="left" w:pos="360"/>
              </w:tabs>
              <w:spacing w:after="0" w:line="240" w:lineRule="auto"/>
              <w:rPr>
                <w:rFonts w:ascii="Times New Roman" w:hAnsi="Times New Roman"/>
                <w:i/>
                <w:sz w:val="24"/>
                <w:szCs w:val="24"/>
                <w:lang w:val="en-US"/>
              </w:rPr>
            </w:pPr>
            <w:r w:rsidRPr="00EB6B52">
              <w:rPr>
                <w:rFonts w:ascii="Times New Roman" w:hAnsi="Times New Roman"/>
                <w:i/>
                <w:sz w:val="24"/>
                <w:szCs w:val="24"/>
                <w:lang w:val="en-US"/>
              </w:rPr>
              <w:t>Socio-demographics</w:t>
            </w:r>
          </w:p>
        </w:tc>
      </w:tr>
      <w:tr w:rsidR="003036ED" w:rsidRPr="00EB6B52" w:rsidTr="00D70920">
        <w:trPr>
          <w:trHeight w:val="270"/>
        </w:trPr>
        <w:tc>
          <w:tcPr>
            <w:tcW w:w="4140" w:type="dxa"/>
            <w:gridSpan w:val="2"/>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Female gender, n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39 (65.0)</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22 (41.5)</w:t>
            </w:r>
          </w:p>
        </w:tc>
        <w:tc>
          <w:tcPr>
            <w:tcW w:w="1134" w:type="dxa"/>
            <w:gridSpan w:val="3"/>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0.012</w:t>
            </w:r>
          </w:p>
        </w:tc>
      </w:tr>
      <w:tr w:rsidR="003036ED" w:rsidRPr="00EB6B52" w:rsidTr="00D70920">
        <w:trPr>
          <w:trHeight w:val="270"/>
        </w:trPr>
        <w:tc>
          <w:tcPr>
            <w:tcW w:w="4140" w:type="dxa"/>
            <w:gridSpan w:val="2"/>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Age (y)</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73.6±4.6</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76.7±5.9</w:t>
            </w:r>
          </w:p>
        </w:tc>
        <w:tc>
          <w:tcPr>
            <w:tcW w:w="1134" w:type="dxa"/>
            <w:gridSpan w:val="3"/>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0.002</w:t>
            </w:r>
          </w:p>
        </w:tc>
      </w:tr>
      <w:tr w:rsidR="003036ED" w:rsidRPr="00EB6B52" w:rsidTr="00D70920">
        <w:trPr>
          <w:trHeight w:val="270"/>
        </w:trPr>
        <w:tc>
          <w:tcPr>
            <w:tcW w:w="4140" w:type="dxa"/>
            <w:gridSpan w:val="2"/>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Intermediate/high education level, n (%)</w:t>
            </w:r>
          </w:p>
        </w:tc>
        <w:tc>
          <w:tcPr>
            <w:tcW w:w="1560"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42 (70.0)</w:t>
            </w:r>
          </w:p>
        </w:tc>
        <w:tc>
          <w:tcPr>
            <w:tcW w:w="1559"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39 (73.6)</w:t>
            </w:r>
          </w:p>
        </w:tc>
        <w:tc>
          <w:tcPr>
            <w:tcW w:w="1134" w:type="dxa"/>
            <w:gridSpan w:val="3"/>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0.67</w:t>
            </w:r>
          </w:p>
        </w:tc>
      </w:tr>
      <w:tr w:rsidR="003036ED" w:rsidRPr="00EB6B52" w:rsidTr="00D70920">
        <w:trPr>
          <w:gridAfter w:val="1"/>
          <w:wAfter w:w="72" w:type="dxa"/>
          <w:trHeight w:val="270"/>
        </w:trPr>
        <w:tc>
          <w:tcPr>
            <w:tcW w:w="8321" w:type="dxa"/>
            <w:gridSpan w:val="8"/>
            <w:noWrap/>
            <w:vAlign w:val="center"/>
            <w:hideMark/>
          </w:tcPr>
          <w:p w:rsidR="003036ED" w:rsidRPr="00EB6B52" w:rsidRDefault="003036ED" w:rsidP="007A1BEF">
            <w:pPr>
              <w:tabs>
                <w:tab w:val="left" w:pos="360"/>
              </w:tabs>
              <w:spacing w:after="0" w:line="240" w:lineRule="auto"/>
              <w:rPr>
                <w:rFonts w:ascii="Times New Roman" w:hAnsi="Times New Roman"/>
                <w:i/>
                <w:sz w:val="24"/>
                <w:szCs w:val="24"/>
                <w:lang w:val="en-US"/>
              </w:rPr>
            </w:pPr>
            <w:r w:rsidRPr="00EB6B52">
              <w:rPr>
                <w:rFonts w:ascii="Times New Roman" w:hAnsi="Times New Roman"/>
                <w:i/>
                <w:sz w:val="24"/>
                <w:szCs w:val="24"/>
                <w:lang w:val="en-US"/>
              </w:rPr>
              <w:t>Risk and hemodynamic factors</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Past/current smoker, n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18 (30.0)</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25 (47.2)</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0.061</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BMI (kg/m²)</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28.5±5.1</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28.6±4.4</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0.96</w:t>
            </w:r>
          </w:p>
        </w:tc>
      </w:tr>
      <w:tr w:rsidR="003036ED" w:rsidRPr="00EB6B52" w:rsidTr="00D70920">
        <w:trPr>
          <w:gridAfter w:val="2"/>
          <w:wAfter w:w="90" w:type="dxa"/>
          <w:trHeight w:val="270"/>
        </w:trPr>
        <w:tc>
          <w:tcPr>
            <w:tcW w:w="4050" w:type="dxa"/>
            <w:noWrap/>
            <w:vAlign w:val="center"/>
            <w:hideMark/>
          </w:tcPr>
          <w:p w:rsidR="003036ED" w:rsidRPr="00EB6B52" w:rsidRDefault="00040DA3" w:rsidP="007A1BEF">
            <w:pPr>
              <w:tabs>
                <w:tab w:val="left" w:pos="360"/>
              </w:tabs>
              <w:spacing w:after="0" w:line="240" w:lineRule="auto"/>
              <w:rPr>
                <w:rFonts w:ascii="Times New Roman" w:hAnsi="Times New Roman"/>
                <w:sz w:val="24"/>
                <w:szCs w:val="24"/>
                <w:lang w:val="en-US"/>
              </w:rPr>
            </w:pPr>
            <w:r>
              <w:rPr>
                <w:rFonts w:ascii="Times New Roman" w:hAnsi="Times New Roman"/>
                <w:sz w:val="24"/>
                <w:szCs w:val="24"/>
                <w:lang w:val="en-US"/>
              </w:rPr>
              <w:t xml:space="preserve"> </w:t>
            </w:r>
            <w:r w:rsidR="003036ED" w:rsidRPr="00EB6B52">
              <w:rPr>
                <w:rFonts w:ascii="Times New Roman" w:hAnsi="Times New Roman"/>
                <w:sz w:val="24"/>
                <w:szCs w:val="24"/>
                <w:lang w:val="en-US"/>
              </w:rPr>
              <w:t>SBP (mmHg)</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140±17</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142±18</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0.45</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DBP (mmHg)</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72±10</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74±10</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0.28</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Pulse pressure (mmHg)</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67±13</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68±14</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0.85</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Heart rate (bpm)</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63±8</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65±11</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0.10</w:t>
            </w:r>
          </w:p>
        </w:tc>
      </w:tr>
      <w:tr w:rsidR="003036ED" w:rsidRPr="00EB6B52" w:rsidTr="00D70920">
        <w:trPr>
          <w:gridAfter w:val="1"/>
          <w:wAfter w:w="72" w:type="dxa"/>
          <w:trHeight w:val="270"/>
        </w:trPr>
        <w:tc>
          <w:tcPr>
            <w:tcW w:w="8321" w:type="dxa"/>
            <w:gridSpan w:val="8"/>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i/>
                <w:sz w:val="24"/>
                <w:szCs w:val="24"/>
                <w:lang w:val="en-US"/>
              </w:rPr>
              <w:t>Biochemical examinations</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MDRD eGFR (ml/min/1.73</w:t>
            </w:r>
            <w:r w:rsidR="000840C8">
              <w:rPr>
                <w:rFonts w:ascii="Times New Roman" w:hAnsi="Times New Roman"/>
                <w:sz w:val="24"/>
                <w:szCs w:val="24"/>
                <w:lang w:val="en-US"/>
              </w:rPr>
              <w:t xml:space="preserve"> </w:t>
            </w:r>
            <w:r w:rsidRPr="00EB6B52">
              <w:rPr>
                <w:rFonts w:ascii="Times New Roman" w:hAnsi="Times New Roman"/>
                <w:sz w:val="24"/>
                <w:szCs w:val="24"/>
                <w:lang w:val="en-US"/>
              </w:rPr>
              <w:t>m</w:t>
            </w:r>
            <w:r w:rsidRPr="00EB6B52">
              <w:rPr>
                <w:rFonts w:ascii="Times New Roman" w:hAnsi="Times New Roman"/>
                <w:sz w:val="24"/>
                <w:szCs w:val="24"/>
                <w:vertAlign w:val="superscript"/>
                <w:lang w:val="en-US"/>
              </w:rPr>
              <w:t>2</w:t>
            </w:r>
            <w:r w:rsidRPr="00EB6B52">
              <w:rPr>
                <w:rFonts w:ascii="Times New Roman" w:hAnsi="Times New Roman"/>
                <w:sz w:val="24"/>
                <w:szCs w:val="24"/>
                <w:lang w:val="en-US"/>
              </w:rPr>
              <w:t>)</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70±16</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70±15</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0.84</w:t>
            </w:r>
          </w:p>
        </w:tc>
      </w:tr>
      <w:tr w:rsidR="003036ED" w:rsidRPr="00EB6B52" w:rsidTr="00D70920">
        <w:trPr>
          <w:gridAfter w:val="2"/>
          <w:wAfter w:w="90" w:type="dxa"/>
          <w:trHeight w:val="186"/>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Sodium (mmol/L)</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140±2</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140±2</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0.83</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Total cholesterol (g/L)</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1.98±0.36</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2.04±0.50</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0.39</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LDL cholesterol (g/L)</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1.16±0.30</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1.22±0.39</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0.37</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HDL cholesterol (g/L)</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0.58±0.16</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0.57±0.14</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0.65</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Homocysteine (mmol/L)</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15.0±5.2</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15.5±4.4</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0.61</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C-reactive protein (mg/L)</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3.6±5.5</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6.1±10.5</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0.11</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HbA1c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6.1±1.1</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6.1±1.0</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0.85</w:t>
            </w:r>
          </w:p>
        </w:tc>
      </w:tr>
      <w:tr w:rsidR="003036ED" w:rsidRPr="00EB6B52" w:rsidTr="00D70920">
        <w:trPr>
          <w:gridAfter w:val="1"/>
          <w:wAfter w:w="72" w:type="dxa"/>
          <w:trHeight w:val="270"/>
        </w:trPr>
        <w:tc>
          <w:tcPr>
            <w:tcW w:w="8321" w:type="dxa"/>
            <w:gridSpan w:val="8"/>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i/>
                <w:sz w:val="24"/>
                <w:szCs w:val="24"/>
                <w:lang w:val="en-US"/>
              </w:rPr>
              <w:t>Medical history</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Hypertension duration (y)*</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20 (18 to 22)</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21 (19 to 23)</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0.73</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Diabetes, n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9 (15.0)</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10 (18.9)</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0.58</w:t>
            </w:r>
          </w:p>
        </w:tc>
      </w:tr>
      <w:tr w:rsidR="003036ED" w:rsidRPr="00EB6B52" w:rsidTr="00D70920">
        <w:trPr>
          <w:gridAfter w:val="1"/>
          <w:wAfter w:w="72" w:type="dxa"/>
          <w:trHeight w:val="270"/>
        </w:trPr>
        <w:tc>
          <w:tcPr>
            <w:tcW w:w="8321" w:type="dxa"/>
            <w:gridSpan w:val="8"/>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i/>
                <w:sz w:val="24"/>
                <w:szCs w:val="24"/>
                <w:lang w:val="en-US"/>
              </w:rPr>
              <w:t>History of vascular events</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 myocardial infarction</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9 (15.0)</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9 (17.0)</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0.083</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 stroke</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 (5.0)</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 (1.9)</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0.80</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 transient ischemic attack</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5 (8.5)</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 (1.9)</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0.13</w:t>
            </w:r>
          </w:p>
        </w:tc>
      </w:tr>
      <w:tr w:rsidR="003036ED" w:rsidRPr="00EB6B52" w:rsidTr="00D70920">
        <w:trPr>
          <w:gridAfter w:val="1"/>
          <w:wAfter w:w="72" w:type="dxa"/>
          <w:trHeight w:val="270"/>
        </w:trPr>
        <w:tc>
          <w:tcPr>
            <w:tcW w:w="8321" w:type="dxa"/>
            <w:gridSpan w:val="8"/>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i/>
                <w:sz w:val="24"/>
                <w:szCs w:val="24"/>
                <w:lang w:val="en-US"/>
              </w:rPr>
              <w:t>Medications</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proofErr w:type="spellStart"/>
            <w:r w:rsidRPr="00EB6B52">
              <w:rPr>
                <w:rFonts w:ascii="Times New Roman" w:hAnsi="Times New Roman"/>
                <w:sz w:val="24"/>
                <w:szCs w:val="24"/>
                <w:lang w:val="en-US"/>
              </w:rPr>
              <w:t>ACEi</w:t>
            </w:r>
            <w:proofErr w:type="spellEnd"/>
            <w:r w:rsidRPr="00EB6B52">
              <w:rPr>
                <w:rFonts w:ascii="Times New Roman" w:hAnsi="Times New Roman"/>
                <w:sz w:val="24"/>
                <w:szCs w:val="24"/>
                <w:lang w:val="en-US"/>
              </w:rPr>
              <w:t>/ARBs, n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46 (76.7)</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35 (66.0)</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0.21</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Beta-blockers, n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21 (35.0)</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16 (30.1)</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0.59</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CCB, n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20 (33.3)</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20 (37.4)</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0.63</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Diuretics, n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31 (51.7)</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25 (47.2)</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0.63</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Statins, n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37 (61.7)</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27 (50.9)</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0.25</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lastRenderedPageBreak/>
              <w:t>Antithrombotic agents, n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16 (26.7)</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14 (26.4)</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0.98</w:t>
            </w:r>
          </w:p>
        </w:tc>
      </w:tr>
      <w:tr w:rsidR="003036ED" w:rsidRPr="00EB6B52" w:rsidTr="00D70920">
        <w:trPr>
          <w:gridAfter w:val="1"/>
          <w:wAfter w:w="72" w:type="dxa"/>
          <w:trHeight w:val="270"/>
        </w:trPr>
        <w:tc>
          <w:tcPr>
            <w:tcW w:w="8321" w:type="dxa"/>
            <w:gridSpan w:val="8"/>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i/>
                <w:sz w:val="24"/>
                <w:szCs w:val="24"/>
                <w:lang w:val="en-US"/>
              </w:rPr>
              <w:t>Paraclinical Investigations and Psychometric assessment</w:t>
            </w:r>
          </w:p>
        </w:tc>
      </w:tr>
      <w:tr w:rsidR="003036ED" w:rsidRPr="00EB6B52" w:rsidTr="00D70920">
        <w:trPr>
          <w:gridAfter w:val="1"/>
          <w:wAfter w:w="72" w:type="dxa"/>
          <w:trHeight w:val="270"/>
        </w:trPr>
        <w:tc>
          <w:tcPr>
            <w:tcW w:w="8321" w:type="dxa"/>
            <w:gridSpan w:val="8"/>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bookmarkStart w:id="1" w:name="_Hlk3645690"/>
            <w:proofErr w:type="spellStart"/>
            <w:r w:rsidRPr="00EB6B52">
              <w:rPr>
                <w:rFonts w:ascii="Times New Roman" w:hAnsi="Times New Roman"/>
                <w:sz w:val="24"/>
                <w:szCs w:val="24"/>
                <w:lang w:val="en-US"/>
              </w:rPr>
              <w:t>Gröber-Buschke</w:t>
            </w:r>
            <w:proofErr w:type="spellEnd"/>
            <w:r w:rsidRPr="00EB6B52">
              <w:rPr>
                <w:rFonts w:ascii="Times New Roman" w:hAnsi="Times New Roman"/>
                <w:sz w:val="24"/>
                <w:szCs w:val="24"/>
                <w:lang w:val="en-US"/>
              </w:rPr>
              <w:t xml:space="preserve"> test:</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 xml:space="preserve">- free recall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28.6±6.7</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22.1±9.7</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&lt;0.001</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 total recall (free and cued)</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45.9±2.8</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42.0±7.7</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0.001</w:t>
            </w:r>
          </w:p>
        </w:tc>
      </w:tr>
      <w:tr w:rsidR="003036ED" w:rsidRPr="00EB6B52" w:rsidTr="00D70920">
        <w:trPr>
          <w:gridAfter w:val="2"/>
          <w:wAfter w:w="90" w:type="dxa"/>
          <w:trHeight w:val="270"/>
        </w:trPr>
        <w:tc>
          <w:tcPr>
            <w:tcW w:w="4050" w:type="dxa"/>
            <w:noWrap/>
            <w:vAlign w:val="center"/>
            <w:hideMark/>
          </w:tcPr>
          <w:p w:rsidR="003036ED" w:rsidRPr="00EB6B52" w:rsidRDefault="00040DA3" w:rsidP="007A1BEF">
            <w:pPr>
              <w:tabs>
                <w:tab w:val="left" w:pos="360"/>
              </w:tabs>
              <w:spacing w:after="0" w:line="240" w:lineRule="auto"/>
              <w:rPr>
                <w:rFonts w:ascii="Times New Roman" w:hAnsi="Times New Roman"/>
                <w:sz w:val="24"/>
                <w:szCs w:val="24"/>
                <w:lang w:val="en-US"/>
              </w:rPr>
            </w:pPr>
            <w:r>
              <w:rPr>
                <w:rFonts w:ascii="Times New Roman" w:hAnsi="Times New Roman"/>
                <w:sz w:val="24"/>
                <w:szCs w:val="24"/>
                <w:lang w:val="en-US"/>
              </w:rPr>
              <w:t xml:space="preserve"> </w:t>
            </w:r>
            <w:r w:rsidR="003036ED" w:rsidRPr="00EB6B52">
              <w:rPr>
                <w:rFonts w:ascii="Times New Roman" w:hAnsi="Times New Roman"/>
                <w:sz w:val="24"/>
                <w:szCs w:val="24"/>
                <w:lang w:val="en-US"/>
              </w:rPr>
              <w:t>- composite score (“global memory”)</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0.7±1.1</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1.4±1.3</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0.003</w:t>
            </w:r>
          </w:p>
        </w:tc>
        <w:bookmarkEnd w:id="1"/>
      </w:tr>
      <w:tr w:rsidR="003036ED" w:rsidRPr="00EB6B52" w:rsidTr="00D70920">
        <w:trPr>
          <w:gridAfter w:val="1"/>
          <w:wAfter w:w="72" w:type="dxa"/>
          <w:trHeight w:val="270"/>
        </w:trPr>
        <w:tc>
          <w:tcPr>
            <w:tcW w:w="8321" w:type="dxa"/>
            <w:gridSpan w:val="8"/>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i/>
                <w:sz w:val="24"/>
                <w:szCs w:val="24"/>
                <w:lang w:val="en-US"/>
              </w:rPr>
              <w:t>Target organ damage</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Intima-media thickness (mm)</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0.72±0.22</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0.73±0.24</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0.84</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Carotid Atheromatous plaque, n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15 (25.4)</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14 (27.5)</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0.81</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Pulse wave velocity (m/s)</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11.8±3.1</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12.8±4.5</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0.18</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Augmentation index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38.7±19.6</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37.6±17.5</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0.76</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LV hypertrophy on ECG, n (%)</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10 (16.7)</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6 (11.8)</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0.54</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Microalbuminuria (mg/</w:t>
            </w:r>
            <w:proofErr w:type="spellStart"/>
            <w:r w:rsidRPr="00EB6B52">
              <w:rPr>
                <w:rFonts w:ascii="Times New Roman" w:hAnsi="Times New Roman"/>
                <w:sz w:val="24"/>
                <w:szCs w:val="24"/>
                <w:lang w:val="en-US"/>
              </w:rPr>
              <w:t>dL</w:t>
            </w:r>
            <w:proofErr w:type="spellEnd"/>
            <w:r w:rsidRPr="00EB6B52">
              <w:rPr>
                <w:rFonts w:ascii="Times New Roman" w:hAnsi="Times New Roman"/>
                <w:sz w:val="24"/>
                <w:szCs w:val="24"/>
                <w:lang w:val="en-US"/>
              </w:rPr>
              <w:t>)</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23±60.3</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43±117</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0.27</w:t>
            </w:r>
          </w:p>
        </w:tc>
      </w:tr>
      <w:tr w:rsidR="003036ED" w:rsidRPr="00EB6B52" w:rsidTr="00D70920">
        <w:trPr>
          <w:gridAfter w:val="1"/>
          <w:wAfter w:w="72" w:type="dxa"/>
          <w:trHeight w:val="270"/>
        </w:trPr>
        <w:tc>
          <w:tcPr>
            <w:tcW w:w="8321" w:type="dxa"/>
            <w:gridSpan w:val="8"/>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i/>
                <w:sz w:val="24"/>
                <w:szCs w:val="24"/>
                <w:lang w:val="en-US"/>
              </w:rPr>
              <w:t>MRI Fazekas Score</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Mean MRI Fazekas score</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2.7±1.4</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3.8±1.6</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&lt;0.001</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numPr>
                <w:ilvl w:val="0"/>
                <w:numId w:val="10"/>
              </w:numPr>
              <w:tabs>
                <w:tab w:val="left" w:pos="360"/>
              </w:tabs>
              <w:spacing w:after="0" w:line="240" w:lineRule="auto"/>
              <w:ind w:left="0"/>
              <w:contextualSpacing/>
              <w:rPr>
                <w:rFonts w:ascii="Times New Roman" w:hAnsi="Times New Roman"/>
                <w:sz w:val="24"/>
                <w:szCs w:val="24"/>
                <w:lang w:val="en-US"/>
              </w:rPr>
            </w:pPr>
            <w:r w:rsidRPr="00EB6B52">
              <w:rPr>
                <w:rFonts w:ascii="Times New Roman" w:hAnsi="Times New Roman"/>
                <w:sz w:val="24"/>
                <w:szCs w:val="24"/>
                <w:lang w:val="en-US"/>
              </w:rPr>
              <w:t>grade I (0-1)</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9 (15.0)</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 (1.9)</w:t>
            </w:r>
          </w:p>
        </w:tc>
        <w:tc>
          <w:tcPr>
            <w:tcW w:w="1134" w:type="dxa"/>
            <w:gridSpan w:val="2"/>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0.002</w:t>
            </w:r>
          </w:p>
        </w:tc>
      </w:tr>
      <w:tr w:rsidR="003036ED" w:rsidRPr="00EB6B52" w:rsidTr="00D70920">
        <w:trPr>
          <w:gridAfter w:val="2"/>
          <w:wAfter w:w="90" w:type="dxa"/>
          <w:trHeight w:val="270"/>
        </w:trPr>
        <w:tc>
          <w:tcPr>
            <w:tcW w:w="4050" w:type="dxa"/>
            <w:noWrap/>
            <w:vAlign w:val="center"/>
            <w:hideMark/>
          </w:tcPr>
          <w:p w:rsidR="003036ED" w:rsidRPr="00EB6B52" w:rsidRDefault="003036ED" w:rsidP="007A1BEF">
            <w:pPr>
              <w:numPr>
                <w:ilvl w:val="0"/>
                <w:numId w:val="10"/>
              </w:numPr>
              <w:tabs>
                <w:tab w:val="left" w:pos="360"/>
              </w:tabs>
              <w:spacing w:after="0" w:line="240" w:lineRule="auto"/>
              <w:ind w:left="0"/>
              <w:contextualSpacing/>
              <w:rPr>
                <w:rFonts w:ascii="Times New Roman" w:hAnsi="Times New Roman"/>
                <w:sz w:val="24"/>
                <w:szCs w:val="24"/>
                <w:lang w:val="en-US"/>
              </w:rPr>
            </w:pPr>
            <w:r w:rsidRPr="00EB6B52">
              <w:rPr>
                <w:rFonts w:ascii="Times New Roman" w:hAnsi="Times New Roman"/>
                <w:sz w:val="24"/>
                <w:szCs w:val="24"/>
                <w:lang w:val="en-US"/>
              </w:rPr>
              <w:t>grade II (2-3)</w:t>
            </w:r>
          </w:p>
        </w:tc>
        <w:tc>
          <w:tcPr>
            <w:tcW w:w="1560"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36 (60.0)</w:t>
            </w:r>
          </w:p>
        </w:tc>
        <w:tc>
          <w:tcPr>
            <w:tcW w:w="1559" w:type="dxa"/>
            <w:gridSpan w:val="2"/>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24 (45.3)</w:t>
            </w:r>
          </w:p>
        </w:tc>
        <w:tc>
          <w:tcPr>
            <w:tcW w:w="1134" w:type="dxa"/>
            <w:gridSpan w:val="2"/>
            <w:vAlign w:val="center"/>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p>
        </w:tc>
      </w:tr>
      <w:tr w:rsidR="003036ED" w:rsidRPr="00EB6B52" w:rsidTr="00D70920">
        <w:trPr>
          <w:gridAfter w:val="2"/>
          <w:wAfter w:w="90" w:type="dxa"/>
          <w:trHeight w:val="138"/>
        </w:trPr>
        <w:tc>
          <w:tcPr>
            <w:tcW w:w="4050" w:type="dxa"/>
            <w:tcBorders>
              <w:bottom w:val="single" w:sz="4" w:space="0" w:color="auto"/>
            </w:tcBorders>
            <w:noWrap/>
            <w:vAlign w:val="center"/>
            <w:hideMark/>
          </w:tcPr>
          <w:p w:rsidR="003036ED" w:rsidRPr="00EB6B52" w:rsidRDefault="003036ED" w:rsidP="007A1BEF">
            <w:pPr>
              <w:numPr>
                <w:ilvl w:val="0"/>
                <w:numId w:val="10"/>
              </w:numPr>
              <w:tabs>
                <w:tab w:val="left" w:pos="360"/>
              </w:tabs>
              <w:spacing w:after="0" w:line="240" w:lineRule="auto"/>
              <w:ind w:left="0"/>
              <w:contextualSpacing/>
              <w:rPr>
                <w:rFonts w:ascii="Times New Roman" w:hAnsi="Times New Roman"/>
                <w:sz w:val="24"/>
                <w:szCs w:val="24"/>
                <w:lang w:val="en-US"/>
              </w:rPr>
            </w:pPr>
            <w:r w:rsidRPr="00EB6B52">
              <w:rPr>
                <w:rFonts w:ascii="Times New Roman" w:hAnsi="Times New Roman"/>
                <w:sz w:val="24"/>
                <w:szCs w:val="24"/>
                <w:lang w:val="en-US"/>
              </w:rPr>
              <w:t>grade III (4-6)</w:t>
            </w:r>
          </w:p>
        </w:tc>
        <w:tc>
          <w:tcPr>
            <w:tcW w:w="1560" w:type="dxa"/>
            <w:gridSpan w:val="2"/>
            <w:tcBorders>
              <w:bottom w:val="single" w:sz="4" w:space="0" w:color="auto"/>
            </w:tcBorders>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15 (25.0)</w:t>
            </w:r>
          </w:p>
        </w:tc>
        <w:tc>
          <w:tcPr>
            <w:tcW w:w="1559" w:type="dxa"/>
            <w:gridSpan w:val="2"/>
            <w:tcBorders>
              <w:bottom w:val="single" w:sz="4" w:space="0" w:color="auto"/>
            </w:tcBorders>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28 (52.8)</w:t>
            </w:r>
          </w:p>
        </w:tc>
        <w:tc>
          <w:tcPr>
            <w:tcW w:w="1134" w:type="dxa"/>
            <w:gridSpan w:val="2"/>
            <w:tcBorders>
              <w:bottom w:val="single" w:sz="4" w:space="0" w:color="auto"/>
            </w:tcBorders>
            <w:vAlign w:val="center"/>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p>
        </w:tc>
      </w:tr>
      <w:tr w:rsidR="003036ED" w:rsidRPr="00EB6B52" w:rsidTr="00D70920">
        <w:trPr>
          <w:gridAfter w:val="2"/>
          <w:wAfter w:w="90" w:type="dxa"/>
          <w:trHeight w:val="138"/>
        </w:trPr>
        <w:tc>
          <w:tcPr>
            <w:tcW w:w="4050" w:type="dxa"/>
            <w:tcBorders>
              <w:top w:val="single" w:sz="4" w:space="0" w:color="auto"/>
              <w:bottom w:val="single" w:sz="4" w:space="0" w:color="auto"/>
            </w:tcBorders>
            <w:noWrap/>
            <w:vAlign w:val="center"/>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Mean hippocamp</w:t>
            </w:r>
            <w:r w:rsidR="00237F2A" w:rsidRPr="00EB6B52">
              <w:rPr>
                <w:rFonts w:ascii="Times New Roman" w:hAnsi="Times New Roman"/>
                <w:sz w:val="24"/>
                <w:szCs w:val="24"/>
                <w:lang w:val="en-US"/>
              </w:rPr>
              <w:t>al</w:t>
            </w:r>
            <w:r w:rsidRPr="00EB6B52">
              <w:rPr>
                <w:rFonts w:ascii="Times New Roman" w:hAnsi="Times New Roman"/>
                <w:sz w:val="24"/>
                <w:szCs w:val="24"/>
                <w:lang w:val="en-US"/>
              </w:rPr>
              <w:t xml:space="preserve"> </w:t>
            </w:r>
            <w:proofErr w:type="spellStart"/>
            <w:r w:rsidRPr="00EB6B52">
              <w:rPr>
                <w:rFonts w:ascii="Times New Roman" w:hAnsi="Times New Roman"/>
                <w:sz w:val="24"/>
                <w:szCs w:val="24"/>
                <w:lang w:val="en-US"/>
              </w:rPr>
              <w:t>volume</w:t>
            </w:r>
            <w:r w:rsidR="00B96DCC" w:rsidRPr="00EB6B52">
              <w:rPr>
                <w:rFonts w:ascii="Times New Roman" w:hAnsi="Times New Roman"/>
                <w:sz w:val="24"/>
                <w:szCs w:val="24"/>
                <w:vertAlign w:val="superscript"/>
                <w:lang w:val="en-US"/>
              </w:rPr>
              <w:t>a</w:t>
            </w:r>
            <w:proofErr w:type="spellEnd"/>
          </w:p>
        </w:tc>
        <w:tc>
          <w:tcPr>
            <w:tcW w:w="1560" w:type="dxa"/>
            <w:gridSpan w:val="2"/>
            <w:tcBorders>
              <w:top w:val="single" w:sz="4" w:space="0" w:color="auto"/>
              <w:bottom w:val="single" w:sz="4" w:space="0" w:color="auto"/>
            </w:tcBorders>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2.79±0.30</w:t>
            </w:r>
          </w:p>
        </w:tc>
        <w:tc>
          <w:tcPr>
            <w:tcW w:w="1559" w:type="dxa"/>
            <w:gridSpan w:val="2"/>
            <w:tcBorders>
              <w:top w:val="single" w:sz="4" w:space="0" w:color="auto"/>
              <w:bottom w:val="single" w:sz="4" w:space="0" w:color="auto"/>
            </w:tcBorders>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2.45±0.40</w:t>
            </w:r>
          </w:p>
        </w:tc>
        <w:tc>
          <w:tcPr>
            <w:tcW w:w="1134" w:type="dxa"/>
            <w:gridSpan w:val="2"/>
            <w:tcBorders>
              <w:top w:val="single" w:sz="4" w:space="0" w:color="auto"/>
              <w:bottom w:val="single" w:sz="4" w:space="0" w:color="auto"/>
            </w:tcBorders>
            <w:vAlign w:val="center"/>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&lt;0.001</w:t>
            </w:r>
          </w:p>
        </w:tc>
      </w:tr>
    </w:tbl>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For continuous variables, results are presented as mean ± standard deviation while; categorical variables are presented as numbers (n) and proportions (%).</w:t>
      </w:r>
    </w:p>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 xml:space="preserve">BMI, body mass index; SBP, systolic blood pressure; DBP, diastolic blood pressure; LV, left ventricular; ECG, electrocardiogram; MDRD, modified of diet in renal disease equation 4; eGFR, estimated glomerular filtration rate; LDL, low-density lipoprotein; HDL, high-density lipoprotein; HbA1c, glycated hemoglobin; </w:t>
      </w:r>
      <w:proofErr w:type="spellStart"/>
      <w:r w:rsidRPr="00EB6B52">
        <w:rPr>
          <w:rFonts w:ascii="Times New Roman" w:hAnsi="Times New Roman"/>
          <w:sz w:val="24"/>
          <w:szCs w:val="24"/>
          <w:lang w:val="en-US"/>
        </w:rPr>
        <w:t>ACEi</w:t>
      </w:r>
      <w:proofErr w:type="spellEnd"/>
      <w:r w:rsidRPr="00EB6B52">
        <w:rPr>
          <w:rFonts w:ascii="Times New Roman" w:hAnsi="Times New Roman"/>
          <w:sz w:val="24"/>
          <w:szCs w:val="24"/>
          <w:lang w:val="en-US"/>
        </w:rPr>
        <w:t>/ARBs, angiotensin converting enzyme inhibitors/angiotensin receptor blockers; CCB, calcium channel blockers; MRI, magnetic resonance imaging.</w:t>
      </w:r>
    </w:p>
    <w:p w:rsidR="00B96DCC" w:rsidRPr="00EB6B52" w:rsidRDefault="00B96DCC" w:rsidP="007A1BEF">
      <w:pPr>
        <w:tabs>
          <w:tab w:val="left" w:pos="360"/>
        </w:tabs>
        <w:spacing w:after="0" w:line="240" w:lineRule="auto"/>
        <w:rPr>
          <w:rFonts w:ascii="Times New Roman" w:hAnsi="Times New Roman"/>
          <w:sz w:val="24"/>
          <w:szCs w:val="24"/>
          <w:lang w:val="en-US"/>
        </w:rPr>
      </w:pPr>
      <w:proofErr w:type="spellStart"/>
      <w:r w:rsidRPr="00D70920">
        <w:rPr>
          <w:rFonts w:ascii="Times New Roman" w:hAnsi="Times New Roman"/>
          <w:sz w:val="24"/>
          <w:szCs w:val="24"/>
          <w:vertAlign w:val="superscript"/>
          <w:lang w:val="en-US"/>
        </w:rPr>
        <w:t>a</w:t>
      </w:r>
      <w:r w:rsidRPr="00EB6B52">
        <w:rPr>
          <w:rFonts w:ascii="Times New Roman" w:hAnsi="Times New Roman"/>
          <w:sz w:val="24"/>
          <w:szCs w:val="24"/>
          <w:lang w:val="en-US"/>
        </w:rPr>
        <w:t>Values</w:t>
      </w:r>
      <w:proofErr w:type="spellEnd"/>
      <w:r w:rsidRPr="00EB6B52">
        <w:rPr>
          <w:rFonts w:ascii="Times New Roman" w:hAnsi="Times New Roman"/>
          <w:sz w:val="24"/>
          <w:szCs w:val="24"/>
          <w:lang w:val="en-US"/>
        </w:rPr>
        <w:t xml:space="preserve"> of </w:t>
      </w:r>
      <w:r w:rsidR="00D70920" w:rsidRPr="00EB6B52">
        <w:rPr>
          <w:rFonts w:ascii="Times New Roman" w:hAnsi="Times New Roman"/>
          <w:sz w:val="24"/>
          <w:szCs w:val="24"/>
          <w:lang w:val="en-US"/>
        </w:rPr>
        <w:t xml:space="preserve">hippocampal volume </w:t>
      </w:r>
      <w:r w:rsidRPr="00EB6B52">
        <w:rPr>
          <w:rFonts w:ascii="Times New Roman" w:hAnsi="Times New Roman"/>
          <w:sz w:val="24"/>
          <w:szCs w:val="24"/>
          <w:lang w:val="en-US"/>
        </w:rPr>
        <w:t>have been calculated by the division of HV in mm</w:t>
      </w:r>
      <w:r w:rsidRPr="00EB6B52">
        <w:rPr>
          <w:rFonts w:ascii="Times New Roman" w:hAnsi="Times New Roman"/>
          <w:sz w:val="24"/>
          <w:szCs w:val="24"/>
          <w:vertAlign w:val="superscript"/>
          <w:lang w:val="en-US"/>
        </w:rPr>
        <w:t>3</w:t>
      </w:r>
      <w:r w:rsidRPr="00EB6B52">
        <w:rPr>
          <w:rFonts w:ascii="Times New Roman" w:hAnsi="Times New Roman"/>
          <w:sz w:val="24"/>
          <w:szCs w:val="24"/>
          <w:lang w:val="en-US"/>
        </w:rPr>
        <w:t xml:space="preserve"> by the </w:t>
      </w:r>
      <w:r w:rsidR="00D70920" w:rsidRPr="00EB6B52">
        <w:rPr>
          <w:rFonts w:ascii="Times New Roman" w:hAnsi="Times New Roman"/>
          <w:sz w:val="24"/>
          <w:szCs w:val="24"/>
          <w:lang w:val="en-US"/>
        </w:rPr>
        <w:t>total intracranial volu</w:t>
      </w:r>
      <w:r w:rsidRPr="00EB6B52">
        <w:rPr>
          <w:rFonts w:ascii="Times New Roman" w:hAnsi="Times New Roman"/>
          <w:sz w:val="24"/>
          <w:szCs w:val="24"/>
          <w:lang w:val="en-US"/>
        </w:rPr>
        <w:t>me (mm</w:t>
      </w:r>
      <w:r w:rsidRPr="00EB6B52">
        <w:rPr>
          <w:rFonts w:ascii="Times New Roman" w:hAnsi="Times New Roman"/>
          <w:sz w:val="24"/>
          <w:szCs w:val="24"/>
          <w:vertAlign w:val="superscript"/>
          <w:lang w:val="en-US"/>
        </w:rPr>
        <w:t>3</w:t>
      </w:r>
      <w:r w:rsidRPr="00EB6B52">
        <w:rPr>
          <w:rFonts w:ascii="Times New Roman" w:hAnsi="Times New Roman"/>
          <w:sz w:val="24"/>
          <w:szCs w:val="24"/>
          <w:lang w:val="en-US"/>
        </w:rPr>
        <w:t xml:space="preserve">) </w:t>
      </w:r>
      <w:r w:rsidR="003C544C" w:rsidRPr="00EB6B52">
        <w:rPr>
          <w:rFonts w:ascii="Times New Roman" w:hAnsi="Times New Roman"/>
          <w:sz w:val="24"/>
          <w:szCs w:val="24"/>
          <w:lang w:val="en-US"/>
        </w:rPr>
        <w:t>and multiplied</w:t>
      </w:r>
      <w:r w:rsidRPr="00EB6B52">
        <w:rPr>
          <w:rFonts w:ascii="Times New Roman" w:hAnsi="Times New Roman"/>
          <w:sz w:val="24"/>
          <w:szCs w:val="24"/>
          <w:lang w:val="en-US"/>
        </w:rPr>
        <w:t xml:space="preserve"> by 1000. </w:t>
      </w:r>
    </w:p>
    <w:p w:rsidR="00B96DCC" w:rsidRPr="00EB6B52" w:rsidRDefault="00B96DCC" w:rsidP="007A1BEF">
      <w:pPr>
        <w:tabs>
          <w:tab w:val="left" w:pos="360"/>
        </w:tabs>
        <w:spacing w:after="0" w:line="240" w:lineRule="auto"/>
        <w:rPr>
          <w:rFonts w:ascii="Times New Roman" w:hAnsi="Times New Roman"/>
          <w:sz w:val="24"/>
          <w:szCs w:val="24"/>
          <w:lang w:val="en-US"/>
        </w:rPr>
      </w:pPr>
    </w:p>
    <w:p w:rsidR="003036ED" w:rsidRPr="00EB6B52" w:rsidRDefault="003036ED" w:rsidP="007A1BEF">
      <w:pPr>
        <w:tabs>
          <w:tab w:val="left" w:pos="360"/>
        </w:tabs>
        <w:spacing w:after="0" w:line="240" w:lineRule="auto"/>
        <w:rPr>
          <w:rFonts w:ascii="Times New Roman" w:hAnsi="Times New Roman"/>
          <w:sz w:val="24"/>
          <w:szCs w:val="24"/>
          <w:lang w:val="en-US"/>
        </w:rPr>
      </w:pPr>
    </w:p>
    <w:p w:rsidR="000840C8" w:rsidRDefault="000840C8">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2B6171" w:rsidRDefault="002B6171" w:rsidP="007A1BEF">
      <w:pPr>
        <w:tabs>
          <w:tab w:val="left" w:pos="360"/>
        </w:tabs>
        <w:spacing w:after="0" w:line="240" w:lineRule="auto"/>
        <w:rPr>
          <w:rFonts w:ascii="Times New Roman" w:hAnsi="Times New Roman"/>
          <w:sz w:val="24"/>
          <w:szCs w:val="24"/>
          <w:lang w:val="en-US"/>
        </w:rPr>
      </w:pPr>
      <w:r w:rsidRPr="000840C8">
        <w:rPr>
          <w:rFonts w:ascii="Times New Roman" w:hAnsi="Times New Roman"/>
          <w:b/>
          <w:sz w:val="24"/>
          <w:szCs w:val="24"/>
          <w:lang w:val="en-US"/>
        </w:rPr>
        <w:lastRenderedPageBreak/>
        <w:t>Supplementa</w:t>
      </w:r>
      <w:r w:rsidR="000840C8">
        <w:rPr>
          <w:rFonts w:ascii="Times New Roman" w:hAnsi="Times New Roman"/>
          <w:b/>
          <w:sz w:val="24"/>
          <w:szCs w:val="24"/>
          <w:lang w:val="en-US"/>
        </w:rPr>
        <w:t>ry</w:t>
      </w:r>
      <w:r w:rsidRPr="000840C8">
        <w:rPr>
          <w:rFonts w:ascii="Times New Roman" w:hAnsi="Times New Roman"/>
          <w:b/>
          <w:sz w:val="24"/>
          <w:szCs w:val="24"/>
          <w:lang w:val="en-US"/>
        </w:rPr>
        <w:t xml:space="preserve"> Table 2.</w:t>
      </w:r>
      <w:r w:rsidRPr="00EB6B52">
        <w:rPr>
          <w:rFonts w:ascii="Times New Roman" w:hAnsi="Times New Roman"/>
          <w:sz w:val="24"/>
          <w:szCs w:val="24"/>
          <w:lang w:val="en-US"/>
        </w:rPr>
        <w:t xml:space="preserve"> Linear regression multivariate model to determine the factors at visit 1 associated with hippocampal volume at visit 2 assessed with FSS</w:t>
      </w:r>
    </w:p>
    <w:p w:rsidR="000840C8" w:rsidRPr="00EB6B52" w:rsidRDefault="000840C8" w:rsidP="007A1BEF">
      <w:pPr>
        <w:tabs>
          <w:tab w:val="left" w:pos="360"/>
        </w:tabs>
        <w:spacing w:after="0" w:line="240" w:lineRule="auto"/>
        <w:rPr>
          <w:rFonts w:ascii="Times New Roman" w:hAnsi="Times New Roman"/>
          <w:sz w:val="24"/>
          <w:szCs w:val="24"/>
          <w:lang w:val="en-US"/>
        </w:rPr>
      </w:pPr>
    </w:p>
    <w:tbl>
      <w:tblPr>
        <w:tblW w:w="7434" w:type="dxa"/>
        <w:tblBorders>
          <w:insideH w:val="single" w:sz="4" w:space="0" w:color="auto"/>
        </w:tblBorders>
        <w:tblLayout w:type="fixed"/>
        <w:tblLook w:val="00A0" w:firstRow="1" w:lastRow="0" w:firstColumn="1" w:lastColumn="0" w:noHBand="0" w:noVBand="0"/>
      </w:tblPr>
      <w:tblGrid>
        <w:gridCol w:w="3600"/>
        <w:gridCol w:w="1278"/>
        <w:gridCol w:w="1558"/>
        <w:gridCol w:w="998"/>
      </w:tblGrid>
      <w:tr w:rsidR="000840C8" w:rsidRPr="00EB6B52" w:rsidTr="000840C8">
        <w:tc>
          <w:tcPr>
            <w:tcW w:w="3600" w:type="dxa"/>
            <w:hideMark/>
          </w:tcPr>
          <w:p w:rsidR="002B6171" w:rsidRPr="00EB6B52" w:rsidRDefault="002B6171" w:rsidP="007A1BEF">
            <w:pPr>
              <w:tabs>
                <w:tab w:val="left" w:pos="360"/>
              </w:tabs>
              <w:spacing w:after="0" w:line="240" w:lineRule="auto"/>
              <w:rPr>
                <w:rFonts w:ascii="Times New Roman" w:hAnsi="Times New Roman"/>
                <w:b/>
                <w:sz w:val="24"/>
                <w:szCs w:val="24"/>
                <w:lang w:val="en-US"/>
              </w:rPr>
            </w:pPr>
            <w:r w:rsidRPr="00EB6B52">
              <w:rPr>
                <w:rFonts w:ascii="Times New Roman" w:hAnsi="Times New Roman"/>
                <w:b/>
                <w:sz w:val="24"/>
                <w:szCs w:val="24"/>
                <w:lang w:val="en-US"/>
              </w:rPr>
              <w:t>Hippocampus volume</w:t>
            </w:r>
          </w:p>
        </w:tc>
        <w:tc>
          <w:tcPr>
            <w:tcW w:w="1278" w:type="dxa"/>
            <w:hideMark/>
          </w:tcPr>
          <w:p w:rsidR="002B6171" w:rsidRPr="00EB6B52" w:rsidRDefault="002B6171" w:rsidP="007A1BEF">
            <w:pPr>
              <w:tabs>
                <w:tab w:val="left" w:pos="360"/>
              </w:tabs>
              <w:spacing w:after="0" w:line="240" w:lineRule="auto"/>
              <w:jc w:val="center"/>
              <w:rPr>
                <w:rFonts w:ascii="Times New Roman" w:hAnsi="Times New Roman"/>
                <w:b/>
                <w:sz w:val="24"/>
                <w:szCs w:val="24"/>
                <w:lang w:val="en-US"/>
              </w:rPr>
            </w:pPr>
            <w:r w:rsidRPr="00EB6B52">
              <w:rPr>
                <w:rFonts w:ascii="Times New Roman" w:hAnsi="Times New Roman"/>
                <w:b/>
                <w:sz w:val="24"/>
                <w:szCs w:val="24"/>
                <w:lang w:val="en-US"/>
              </w:rPr>
              <w:t>Beta coef.</w:t>
            </w:r>
          </w:p>
        </w:tc>
        <w:tc>
          <w:tcPr>
            <w:tcW w:w="1558" w:type="dxa"/>
            <w:hideMark/>
          </w:tcPr>
          <w:p w:rsidR="002B6171" w:rsidRPr="00EB6B52" w:rsidRDefault="002B6171" w:rsidP="007A1BEF">
            <w:pPr>
              <w:tabs>
                <w:tab w:val="left" w:pos="360"/>
              </w:tabs>
              <w:spacing w:after="0" w:line="240" w:lineRule="auto"/>
              <w:jc w:val="center"/>
              <w:rPr>
                <w:rFonts w:ascii="Times New Roman" w:hAnsi="Times New Roman"/>
                <w:b/>
                <w:sz w:val="24"/>
                <w:szCs w:val="24"/>
                <w:lang w:val="en-US"/>
              </w:rPr>
            </w:pPr>
            <w:r w:rsidRPr="00EB6B52">
              <w:rPr>
                <w:rFonts w:ascii="Times New Roman" w:hAnsi="Times New Roman"/>
                <w:b/>
                <w:sz w:val="24"/>
                <w:szCs w:val="24"/>
                <w:lang w:val="en-US"/>
              </w:rPr>
              <w:t>95% CI</w:t>
            </w:r>
          </w:p>
        </w:tc>
        <w:tc>
          <w:tcPr>
            <w:tcW w:w="998" w:type="dxa"/>
            <w:hideMark/>
          </w:tcPr>
          <w:p w:rsidR="002B6171" w:rsidRPr="00EB6B52" w:rsidRDefault="000840C8" w:rsidP="007A1BEF">
            <w:pPr>
              <w:tabs>
                <w:tab w:val="left" w:pos="360"/>
              </w:tabs>
              <w:spacing w:after="0" w:line="240" w:lineRule="auto"/>
              <w:jc w:val="center"/>
              <w:rPr>
                <w:rFonts w:ascii="Times New Roman" w:hAnsi="Times New Roman"/>
                <w:b/>
                <w:sz w:val="24"/>
                <w:szCs w:val="24"/>
                <w:lang w:val="en-US"/>
              </w:rPr>
            </w:pPr>
            <w:r>
              <w:rPr>
                <w:rFonts w:ascii="Times New Roman" w:hAnsi="Times New Roman"/>
                <w:b/>
                <w:sz w:val="24"/>
                <w:szCs w:val="24"/>
                <w:lang w:val="en-US"/>
              </w:rPr>
              <w:t>p</w:t>
            </w:r>
          </w:p>
        </w:tc>
      </w:tr>
      <w:tr w:rsidR="000840C8" w:rsidRPr="00EB6B52" w:rsidTr="000840C8">
        <w:tc>
          <w:tcPr>
            <w:tcW w:w="3600" w:type="dxa"/>
            <w:vAlign w:val="bottom"/>
            <w:hideMark/>
          </w:tcPr>
          <w:p w:rsidR="002B6171" w:rsidRPr="00EB6B52" w:rsidRDefault="002B6171" w:rsidP="007A1BEF">
            <w:pPr>
              <w:tabs>
                <w:tab w:val="left" w:pos="360"/>
              </w:tabs>
              <w:spacing w:after="0" w:line="240" w:lineRule="auto"/>
              <w:rPr>
                <w:rFonts w:ascii="Times New Roman" w:hAnsi="Times New Roman"/>
                <w:b/>
                <w:i/>
                <w:sz w:val="24"/>
                <w:szCs w:val="24"/>
                <w:lang w:val="en-US"/>
              </w:rPr>
            </w:pPr>
            <w:r w:rsidRPr="00EB6B52">
              <w:rPr>
                <w:rFonts w:ascii="Times New Roman" w:hAnsi="Times New Roman"/>
                <w:b/>
                <w:i/>
                <w:sz w:val="24"/>
                <w:szCs w:val="24"/>
                <w:lang w:val="en-US"/>
              </w:rPr>
              <w:t>Visit 1</w:t>
            </w:r>
          </w:p>
        </w:tc>
        <w:tc>
          <w:tcPr>
            <w:tcW w:w="1278" w:type="dxa"/>
            <w:vAlign w:val="bottom"/>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p>
        </w:tc>
        <w:tc>
          <w:tcPr>
            <w:tcW w:w="1558" w:type="dxa"/>
            <w:vAlign w:val="bottom"/>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p>
        </w:tc>
        <w:tc>
          <w:tcPr>
            <w:tcW w:w="998" w:type="dxa"/>
            <w:vAlign w:val="bottom"/>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p>
        </w:tc>
      </w:tr>
      <w:tr w:rsidR="000840C8" w:rsidRPr="00EB6B52" w:rsidTr="000840C8">
        <w:tc>
          <w:tcPr>
            <w:tcW w:w="3600" w:type="dxa"/>
            <w:hideMark/>
          </w:tcPr>
          <w:p w:rsidR="002B6171" w:rsidRPr="00EB6B52" w:rsidRDefault="002B617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Overall model fit (Adj. R</w:t>
            </w:r>
            <w:r w:rsidRPr="00EB6B52">
              <w:rPr>
                <w:rFonts w:ascii="Times New Roman" w:hAnsi="Times New Roman"/>
                <w:sz w:val="24"/>
                <w:szCs w:val="24"/>
                <w:vertAlign w:val="superscript"/>
                <w:lang w:val="en-US"/>
              </w:rPr>
              <w:t>2</w:t>
            </w:r>
            <w:r w:rsidRPr="00EB6B52">
              <w:rPr>
                <w:rFonts w:ascii="Times New Roman" w:hAnsi="Times New Roman"/>
                <w:sz w:val="24"/>
                <w:szCs w:val="24"/>
                <w:lang w:val="en-US"/>
              </w:rPr>
              <w:t xml:space="preserve"> =0.27)</w:t>
            </w:r>
          </w:p>
        </w:tc>
        <w:tc>
          <w:tcPr>
            <w:tcW w:w="1278" w:type="dxa"/>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w:t>
            </w:r>
          </w:p>
        </w:tc>
        <w:tc>
          <w:tcPr>
            <w:tcW w:w="1558" w:type="dxa"/>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w:t>
            </w:r>
          </w:p>
        </w:tc>
        <w:tc>
          <w:tcPr>
            <w:tcW w:w="998" w:type="dxa"/>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&lt;0.001</w:t>
            </w:r>
          </w:p>
        </w:tc>
      </w:tr>
      <w:tr w:rsidR="000840C8" w:rsidRPr="00EB6B52" w:rsidTr="000840C8">
        <w:tc>
          <w:tcPr>
            <w:tcW w:w="3600" w:type="dxa"/>
            <w:hideMark/>
          </w:tcPr>
          <w:p w:rsidR="002B6171" w:rsidRPr="00EB6B52" w:rsidRDefault="002B617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Constant</w:t>
            </w:r>
          </w:p>
        </w:tc>
        <w:tc>
          <w:tcPr>
            <w:tcW w:w="1278" w:type="dxa"/>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-10.9</w:t>
            </w:r>
          </w:p>
        </w:tc>
        <w:tc>
          <w:tcPr>
            <w:tcW w:w="1558" w:type="dxa"/>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-25.1 to -3.3</w:t>
            </w:r>
          </w:p>
        </w:tc>
        <w:tc>
          <w:tcPr>
            <w:tcW w:w="998" w:type="dxa"/>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0.13</w:t>
            </w:r>
          </w:p>
        </w:tc>
      </w:tr>
      <w:tr w:rsidR="000840C8" w:rsidRPr="00EB6B52" w:rsidTr="000840C8">
        <w:tc>
          <w:tcPr>
            <w:tcW w:w="3600" w:type="dxa"/>
            <w:vAlign w:val="bottom"/>
            <w:hideMark/>
          </w:tcPr>
          <w:p w:rsidR="002B6171" w:rsidRPr="00EB6B52" w:rsidRDefault="002B617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Gender (male v</w:t>
            </w:r>
            <w:r w:rsidR="000840C8">
              <w:rPr>
                <w:rFonts w:ascii="Times New Roman" w:hAnsi="Times New Roman"/>
                <w:sz w:val="24"/>
                <w:szCs w:val="24"/>
                <w:lang w:val="en-US"/>
              </w:rPr>
              <w:t>ersus</w:t>
            </w:r>
            <w:r w:rsidRPr="00EB6B52">
              <w:rPr>
                <w:rFonts w:ascii="Times New Roman" w:hAnsi="Times New Roman"/>
                <w:sz w:val="24"/>
                <w:szCs w:val="24"/>
                <w:lang w:val="en-US"/>
              </w:rPr>
              <w:t xml:space="preserve"> female)</w:t>
            </w:r>
          </w:p>
        </w:tc>
        <w:tc>
          <w:tcPr>
            <w:tcW w:w="1278" w:type="dxa"/>
            <w:vAlign w:val="bottom"/>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-0.28</w:t>
            </w:r>
          </w:p>
        </w:tc>
        <w:tc>
          <w:tcPr>
            <w:tcW w:w="1558" w:type="dxa"/>
            <w:vAlign w:val="bottom"/>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-0.22 to 0.16</w:t>
            </w:r>
          </w:p>
        </w:tc>
        <w:tc>
          <w:tcPr>
            <w:tcW w:w="998" w:type="dxa"/>
            <w:vAlign w:val="bottom"/>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0.78</w:t>
            </w:r>
          </w:p>
        </w:tc>
      </w:tr>
      <w:tr w:rsidR="000840C8" w:rsidRPr="00EB6B52" w:rsidTr="000840C8">
        <w:tc>
          <w:tcPr>
            <w:tcW w:w="3600" w:type="dxa"/>
            <w:tcBorders>
              <w:bottom w:val="single" w:sz="4" w:space="0" w:color="auto"/>
            </w:tcBorders>
            <w:vAlign w:val="bottom"/>
            <w:hideMark/>
          </w:tcPr>
          <w:p w:rsidR="002B6171" w:rsidRPr="00EB6B52" w:rsidRDefault="002B617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Age (per each 10 y)</w:t>
            </w:r>
          </w:p>
        </w:tc>
        <w:tc>
          <w:tcPr>
            <w:tcW w:w="1278" w:type="dxa"/>
            <w:tcBorders>
              <w:bottom w:val="single" w:sz="4" w:space="0" w:color="auto"/>
            </w:tcBorders>
            <w:vAlign w:val="bottom"/>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-0.38</w:t>
            </w:r>
          </w:p>
        </w:tc>
        <w:tc>
          <w:tcPr>
            <w:tcW w:w="1558" w:type="dxa"/>
            <w:tcBorders>
              <w:bottom w:val="single" w:sz="4" w:space="0" w:color="auto"/>
            </w:tcBorders>
            <w:vAlign w:val="bottom"/>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-0.54 to -0.23</w:t>
            </w:r>
          </w:p>
        </w:tc>
        <w:tc>
          <w:tcPr>
            <w:tcW w:w="998" w:type="dxa"/>
            <w:tcBorders>
              <w:bottom w:val="single" w:sz="4" w:space="0" w:color="auto"/>
            </w:tcBorders>
            <w:vAlign w:val="bottom"/>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&lt;0.001</w:t>
            </w:r>
          </w:p>
        </w:tc>
      </w:tr>
      <w:tr w:rsidR="000840C8" w:rsidRPr="00EB6B52" w:rsidTr="000840C8">
        <w:tc>
          <w:tcPr>
            <w:tcW w:w="3600" w:type="dxa"/>
            <w:tcBorders>
              <w:top w:val="single" w:sz="4" w:space="0" w:color="auto"/>
              <w:bottom w:val="single" w:sz="4" w:space="0" w:color="auto"/>
            </w:tcBorders>
            <w:vAlign w:val="bottom"/>
            <w:hideMark/>
          </w:tcPr>
          <w:p w:rsidR="002B6171" w:rsidRPr="00EB6B52" w:rsidRDefault="002B617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Hypertension duration (y)</w:t>
            </w:r>
          </w:p>
        </w:tc>
        <w:tc>
          <w:tcPr>
            <w:tcW w:w="1278" w:type="dxa"/>
            <w:tcBorders>
              <w:top w:val="single" w:sz="4" w:space="0" w:color="auto"/>
              <w:bottom w:val="single" w:sz="4" w:space="0" w:color="auto"/>
            </w:tcBorders>
            <w:vAlign w:val="bottom"/>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-0.01</w:t>
            </w:r>
          </w:p>
        </w:tc>
        <w:tc>
          <w:tcPr>
            <w:tcW w:w="1558" w:type="dxa"/>
            <w:tcBorders>
              <w:top w:val="single" w:sz="4" w:space="0" w:color="auto"/>
              <w:bottom w:val="single" w:sz="4" w:space="0" w:color="auto"/>
            </w:tcBorders>
            <w:vAlign w:val="bottom"/>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-0.02 to -0.01</w:t>
            </w:r>
          </w:p>
        </w:tc>
        <w:tc>
          <w:tcPr>
            <w:tcW w:w="998" w:type="dxa"/>
            <w:tcBorders>
              <w:top w:val="single" w:sz="4" w:space="0" w:color="auto"/>
              <w:bottom w:val="single" w:sz="4" w:space="0" w:color="auto"/>
            </w:tcBorders>
            <w:vAlign w:val="bottom"/>
            <w:hideMark/>
          </w:tcPr>
          <w:p w:rsidR="002B6171" w:rsidRPr="00EB6B52" w:rsidRDefault="002B617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0.088</w:t>
            </w:r>
          </w:p>
        </w:tc>
      </w:tr>
    </w:tbl>
    <w:p w:rsidR="000840C8" w:rsidRDefault="000840C8" w:rsidP="007A1BEF">
      <w:pPr>
        <w:tabs>
          <w:tab w:val="left" w:pos="360"/>
        </w:tabs>
        <w:spacing w:after="0" w:line="240" w:lineRule="auto"/>
        <w:contextualSpacing/>
        <w:rPr>
          <w:rFonts w:ascii="Times New Roman" w:hAnsi="Times New Roman"/>
          <w:sz w:val="24"/>
          <w:szCs w:val="24"/>
          <w:lang w:val="en-US"/>
        </w:rPr>
      </w:pPr>
    </w:p>
    <w:p w:rsidR="002B6171" w:rsidRPr="00EB6B52" w:rsidRDefault="002B6171" w:rsidP="007A1BEF">
      <w:pPr>
        <w:tabs>
          <w:tab w:val="left" w:pos="360"/>
        </w:tabs>
        <w:spacing w:after="0" w:line="240" w:lineRule="auto"/>
        <w:contextualSpacing/>
        <w:rPr>
          <w:rFonts w:ascii="Times New Roman" w:hAnsi="Times New Roman"/>
          <w:sz w:val="24"/>
          <w:szCs w:val="24"/>
          <w:lang w:val="en-US"/>
        </w:rPr>
      </w:pPr>
      <w:r w:rsidRPr="00EB6B52">
        <w:rPr>
          <w:rFonts w:ascii="Times New Roman" w:hAnsi="Times New Roman"/>
          <w:sz w:val="24"/>
          <w:szCs w:val="24"/>
          <w:lang w:val="en-US"/>
        </w:rPr>
        <w:t>FSS, Free Surfer Software; BMI, body mass index; MRI, magnetic resonance imaging.</w:t>
      </w:r>
    </w:p>
    <w:p w:rsidR="002B6171" w:rsidRPr="00EB6B52" w:rsidRDefault="003C544C" w:rsidP="007A1BEF">
      <w:pPr>
        <w:tabs>
          <w:tab w:val="left" w:pos="360"/>
        </w:tabs>
        <w:spacing w:after="0" w:line="240" w:lineRule="auto"/>
        <w:contextualSpacing/>
        <w:rPr>
          <w:rFonts w:ascii="Times New Roman" w:hAnsi="Times New Roman"/>
          <w:sz w:val="24"/>
          <w:szCs w:val="24"/>
          <w:lang w:val="en-US"/>
        </w:rPr>
      </w:pPr>
      <w:r w:rsidRPr="00EB6B52">
        <w:rPr>
          <w:rFonts w:ascii="Times New Roman" w:hAnsi="Times New Roman"/>
          <w:sz w:val="24"/>
          <w:szCs w:val="24"/>
          <w:lang w:val="en-US"/>
        </w:rPr>
        <w:t xml:space="preserve">Values of </w:t>
      </w:r>
      <w:r w:rsidR="00D70920" w:rsidRPr="00EB6B52">
        <w:rPr>
          <w:rFonts w:ascii="Times New Roman" w:hAnsi="Times New Roman"/>
          <w:sz w:val="24"/>
          <w:szCs w:val="24"/>
          <w:lang w:val="en-US"/>
        </w:rPr>
        <w:t xml:space="preserve">hippocampal volume </w:t>
      </w:r>
      <w:r w:rsidRPr="00EB6B52">
        <w:rPr>
          <w:rFonts w:ascii="Times New Roman" w:hAnsi="Times New Roman"/>
          <w:sz w:val="24"/>
          <w:szCs w:val="24"/>
          <w:lang w:val="en-US"/>
        </w:rPr>
        <w:t>have been calculated by the division of HV in mm</w:t>
      </w:r>
      <w:r w:rsidRPr="00EB6B52">
        <w:rPr>
          <w:rFonts w:ascii="Times New Roman" w:hAnsi="Times New Roman"/>
          <w:sz w:val="24"/>
          <w:szCs w:val="24"/>
          <w:vertAlign w:val="superscript"/>
          <w:lang w:val="en-US"/>
        </w:rPr>
        <w:t>3</w:t>
      </w:r>
      <w:r w:rsidRPr="00EB6B52">
        <w:rPr>
          <w:rFonts w:ascii="Times New Roman" w:hAnsi="Times New Roman"/>
          <w:sz w:val="24"/>
          <w:szCs w:val="24"/>
          <w:lang w:val="en-US"/>
        </w:rPr>
        <w:t xml:space="preserve"> by </w:t>
      </w:r>
      <w:r w:rsidR="00D70920" w:rsidRPr="00EB6B52">
        <w:rPr>
          <w:rFonts w:ascii="Times New Roman" w:hAnsi="Times New Roman"/>
          <w:sz w:val="24"/>
          <w:szCs w:val="24"/>
          <w:lang w:val="en-US"/>
        </w:rPr>
        <w:t>the total intracranial volu</w:t>
      </w:r>
      <w:r w:rsidRPr="00EB6B52">
        <w:rPr>
          <w:rFonts w:ascii="Times New Roman" w:hAnsi="Times New Roman"/>
          <w:sz w:val="24"/>
          <w:szCs w:val="24"/>
          <w:lang w:val="en-US"/>
        </w:rPr>
        <w:t>me (mm</w:t>
      </w:r>
      <w:r w:rsidRPr="00EB6B52">
        <w:rPr>
          <w:rFonts w:ascii="Times New Roman" w:hAnsi="Times New Roman"/>
          <w:sz w:val="24"/>
          <w:szCs w:val="24"/>
          <w:vertAlign w:val="superscript"/>
          <w:lang w:val="en-US"/>
        </w:rPr>
        <w:t>3</w:t>
      </w:r>
      <w:r w:rsidRPr="00EB6B52">
        <w:rPr>
          <w:rFonts w:ascii="Times New Roman" w:hAnsi="Times New Roman"/>
          <w:sz w:val="24"/>
          <w:szCs w:val="24"/>
          <w:lang w:val="en-US"/>
        </w:rPr>
        <w:t>) and multiplied by 1000</w:t>
      </w:r>
      <w:r w:rsidR="00237F2A" w:rsidRPr="00EB6B52">
        <w:rPr>
          <w:rFonts w:ascii="Times New Roman" w:hAnsi="Times New Roman"/>
          <w:sz w:val="24"/>
          <w:szCs w:val="24"/>
          <w:lang w:val="en-US"/>
        </w:rPr>
        <w:t>)</w:t>
      </w:r>
      <w:r w:rsidR="002B6171" w:rsidRPr="00EB6B52">
        <w:rPr>
          <w:rFonts w:ascii="Times New Roman" w:hAnsi="Times New Roman"/>
          <w:sz w:val="24"/>
          <w:szCs w:val="24"/>
          <w:lang w:val="en-US"/>
        </w:rPr>
        <w:t>.</w:t>
      </w:r>
    </w:p>
    <w:p w:rsidR="002B6171" w:rsidRPr="00EB6B52" w:rsidRDefault="002B6171" w:rsidP="007A1BEF">
      <w:pPr>
        <w:tabs>
          <w:tab w:val="left" w:pos="360"/>
        </w:tabs>
        <w:spacing w:after="0" w:line="240" w:lineRule="auto"/>
        <w:rPr>
          <w:rFonts w:ascii="Times New Roman" w:hAnsi="Times New Roman"/>
          <w:sz w:val="24"/>
          <w:szCs w:val="24"/>
          <w:lang w:val="en-US"/>
        </w:rPr>
      </w:pPr>
    </w:p>
    <w:p w:rsidR="002B6171" w:rsidRPr="00EB6B52" w:rsidRDefault="002B6171" w:rsidP="007A1BEF">
      <w:pPr>
        <w:tabs>
          <w:tab w:val="left" w:pos="360"/>
        </w:tabs>
        <w:spacing w:after="0" w:line="240" w:lineRule="auto"/>
        <w:rPr>
          <w:rFonts w:ascii="Times New Roman" w:hAnsi="Times New Roman"/>
          <w:sz w:val="24"/>
          <w:szCs w:val="24"/>
          <w:lang w:val="en-US"/>
        </w:rPr>
      </w:pPr>
    </w:p>
    <w:p w:rsidR="002B6171" w:rsidRPr="00EB6B52" w:rsidRDefault="002B6171" w:rsidP="007A1BEF">
      <w:pPr>
        <w:tabs>
          <w:tab w:val="left" w:pos="360"/>
        </w:tabs>
        <w:spacing w:after="0" w:line="240" w:lineRule="auto"/>
        <w:rPr>
          <w:rFonts w:ascii="Times New Roman" w:hAnsi="Times New Roman"/>
          <w:sz w:val="24"/>
          <w:szCs w:val="24"/>
          <w:lang w:val="en-US"/>
        </w:rPr>
      </w:pPr>
    </w:p>
    <w:p w:rsidR="000840C8" w:rsidRDefault="000840C8">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335351" w:rsidRDefault="00335351" w:rsidP="007A1BEF">
      <w:pPr>
        <w:tabs>
          <w:tab w:val="left" w:pos="360"/>
        </w:tabs>
        <w:spacing w:after="0" w:line="240" w:lineRule="auto"/>
        <w:rPr>
          <w:rFonts w:ascii="Times New Roman" w:hAnsi="Times New Roman"/>
          <w:sz w:val="24"/>
          <w:szCs w:val="24"/>
          <w:lang w:val="en-US"/>
        </w:rPr>
      </w:pPr>
      <w:r w:rsidRPr="000840C8">
        <w:rPr>
          <w:rFonts w:ascii="Times New Roman" w:hAnsi="Times New Roman"/>
          <w:b/>
          <w:sz w:val="24"/>
          <w:szCs w:val="24"/>
          <w:lang w:val="en-US"/>
        </w:rPr>
        <w:lastRenderedPageBreak/>
        <w:t>Supplementa</w:t>
      </w:r>
      <w:r w:rsidR="000840C8">
        <w:rPr>
          <w:rFonts w:ascii="Times New Roman" w:hAnsi="Times New Roman"/>
          <w:b/>
          <w:sz w:val="24"/>
          <w:szCs w:val="24"/>
          <w:lang w:val="en-US"/>
        </w:rPr>
        <w:t>ry</w:t>
      </w:r>
      <w:r w:rsidRPr="000840C8">
        <w:rPr>
          <w:rFonts w:ascii="Times New Roman" w:hAnsi="Times New Roman"/>
          <w:b/>
          <w:sz w:val="24"/>
          <w:szCs w:val="24"/>
          <w:lang w:val="en-US"/>
        </w:rPr>
        <w:t xml:space="preserve"> Table</w:t>
      </w:r>
      <w:r w:rsidR="00506C72" w:rsidRPr="000840C8">
        <w:rPr>
          <w:rFonts w:ascii="Times New Roman" w:hAnsi="Times New Roman"/>
          <w:b/>
          <w:sz w:val="24"/>
          <w:szCs w:val="24"/>
          <w:lang w:val="en-US"/>
        </w:rPr>
        <w:t xml:space="preserve"> 3</w:t>
      </w:r>
      <w:r w:rsidRPr="000840C8">
        <w:rPr>
          <w:rFonts w:ascii="Times New Roman" w:hAnsi="Times New Roman"/>
          <w:b/>
          <w:sz w:val="24"/>
          <w:szCs w:val="24"/>
          <w:lang w:val="en-US"/>
        </w:rPr>
        <w:t>.</w:t>
      </w:r>
      <w:r w:rsidRPr="00EB6B52">
        <w:rPr>
          <w:rFonts w:ascii="Times New Roman" w:hAnsi="Times New Roman"/>
          <w:sz w:val="24"/>
          <w:szCs w:val="24"/>
          <w:lang w:val="en-US"/>
        </w:rPr>
        <w:t xml:space="preserve"> Linear regression multivariate model in determining the factors at visit 2 associated with hippocampal volume also at visit 2</w:t>
      </w:r>
    </w:p>
    <w:p w:rsidR="000840C8" w:rsidRPr="00EB6B52" w:rsidRDefault="000840C8" w:rsidP="007A1BEF">
      <w:pPr>
        <w:tabs>
          <w:tab w:val="left" w:pos="360"/>
        </w:tabs>
        <w:spacing w:after="0" w:line="240" w:lineRule="auto"/>
        <w:rPr>
          <w:rFonts w:ascii="Times New Roman" w:hAnsi="Times New Roman"/>
          <w:sz w:val="24"/>
          <w:szCs w:val="24"/>
          <w:lang w:val="en-US"/>
        </w:rPr>
      </w:pPr>
    </w:p>
    <w:tbl>
      <w:tblPr>
        <w:tblW w:w="8710" w:type="dxa"/>
        <w:tblBorders>
          <w:insideH w:val="single" w:sz="4" w:space="0" w:color="auto"/>
        </w:tblBorders>
        <w:tblLayout w:type="fixed"/>
        <w:tblLook w:val="00A0" w:firstRow="1" w:lastRow="0" w:firstColumn="1" w:lastColumn="0" w:noHBand="0" w:noVBand="0"/>
      </w:tblPr>
      <w:tblGrid>
        <w:gridCol w:w="4590"/>
        <w:gridCol w:w="1532"/>
        <w:gridCol w:w="1594"/>
        <w:gridCol w:w="994"/>
      </w:tblGrid>
      <w:tr w:rsidR="000840C8" w:rsidRPr="00EB6B52" w:rsidTr="000840C8">
        <w:tc>
          <w:tcPr>
            <w:tcW w:w="4590" w:type="dxa"/>
            <w:hideMark/>
          </w:tcPr>
          <w:p w:rsidR="00335351" w:rsidRPr="00EB6B52" w:rsidRDefault="00335351" w:rsidP="007A1BEF">
            <w:pPr>
              <w:tabs>
                <w:tab w:val="left" w:pos="360"/>
              </w:tabs>
              <w:spacing w:after="0" w:line="240" w:lineRule="auto"/>
              <w:rPr>
                <w:rFonts w:ascii="Times New Roman" w:hAnsi="Times New Roman"/>
                <w:b/>
                <w:sz w:val="24"/>
                <w:szCs w:val="24"/>
                <w:lang w:val="en-US"/>
              </w:rPr>
            </w:pPr>
            <w:r w:rsidRPr="00EB6B52">
              <w:rPr>
                <w:rFonts w:ascii="Times New Roman" w:hAnsi="Times New Roman"/>
                <w:b/>
                <w:sz w:val="24"/>
                <w:szCs w:val="24"/>
                <w:lang w:val="en-US"/>
              </w:rPr>
              <w:t>Hippocampal volume</w:t>
            </w:r>
          </w:p>
        </w:tc>
        <w:tc>
          <w:tcPr>
            <w:tcW w:w="1532" w:type="dxa"/>
            <w:hideMark/>
          </w:tcPr>
          <w:p w:rsidR="00335351" w:rsidRPr="00EB6B52" w:rsidRDefault="00335351" w:rsidP="007A1BEF">
            <w:pPr>
              <w:tabs>
                <w:tab w:val="left" w:pos="360"/>
              </w:tabs>
              <w:spacing w:after="0" w:line="240" w:lineRule="auto"/>
              <w:jc w:val="center"/>
              <w:rPr>
                <w:rFonts w:ascii="Times New Roman" w:hAnsi="Times New Roman"/>
                <w:b/>
                <w:sz w:val="24"/>
                <w:szCs w:val="24"/>
                <w:lang w:val="en-US"/>
              </w:rPr>
            </w:pPr>
            <w:r w:rsidRPr="00EB6B52">
              <w:rPr>
                <w:rFonts w:ascii="Times New Roman" w:hAnsi="Times New Roman"/>
                <w:b/>
                <w:sz w:val="24"/>
                <w:szCs w:val="24"/>
                <w:lang w:val="en-US"/>
              </w:rPr>
              <w:t>Beta coef.</w:t>
            </w:r>
          </w:p>
        </w:tc>
        <w:tc>
          <w:tcPr>
            <w:tcW w:w="1594" w:type="dxa"/>
            <w:hideMark/>
          </w:tcPr>
          <w:p w:rsidR="00335351" w:rsidRPr="00EB6B52" w:rsidRDefault="00335351" w:rsidP="007A1BEF">
            <w:pPr>
              <w:tabs>
                <w:tab w:val="left" w:pos="360"/>
              </w:tabs>
              <w:spacing w:after="0" w:line="240" w:lineRule="auto"/>
              <w:jc w:val="center"/>
              <w:rPr>
                <w:rFonts w:ascii="Times New Roman" w:hAnsi="Times New Roman"/>
                <w:b/>
                <w:sz w:val="24"/>
                <w:szCs w:val="24"/>
                <w:lang w:val="en-US"/>
              </w:rPr>
            </w:pPr>
            <w:r w:rsidRPr="00EB6B52">
              <w:rPr>
                <w:rFonts w:ascii="Times New Roman" w:hAnsi="Times New Roman"/>
                <w:b/>
                <w:sz w:val="24"/>
                <w:szCs w:val="24"/>
                <w:lang w:val="en-US"/>
              </w:rPr>
              <w:t>95% CI</w:t>
            </w:r>
          </w:p>
        </w:tc>
        <w:tc>
          <w:tcPr>
            <w:tcW w:w="994" w:type="dxa"/>
            <w:hideMark/>
          </w:tcPr>
          <w:p w:rsidR="00335351" w:rsidRPr="00EB6B52" w:rsidRDefault="000840C8" w:rsidP="007A1BEF">
            <w:pPr>
              <w:tabs>
                <w:tab w:val="left" w:pos="360"/>
              </w:tabs>
              <w:spacing w:after="0" w:line="240" w:lineRule="auto"/>
              <w:jc w:val="center"/>
              <w:rPr>
                <w:rFonts w:ascii="Times New Roman" w:hAnsi="Times New Roman"/>
                <w:b/>
                <w:sz w:val="24"/>
                <w:szCs w:val="24"/>
                <w:lang w:val="en-US"/>
              </w:rPr>
            </w:pPr>
            <w:r>
              <w:rPr>
                <w:rFonts w:ascii="Times New Roman" w:hAnsi="Times New Roman"/>
                <w:b/>
                <w:sz w:val="24"/>
                <w:szCs w:val="24"/>
                <w:lang w:val="en-US"/>
              </w:rPr>
              <w:t>p</w:t>
            </w:r>
          </w:p>
        </w:tc>
      </w:tr>
      <w:tr w:rsidR="000840C8" w:rsidRPr="00EB6B52" w:rsidTr="000840C8">
        <w:tc>
          <w:tcPr>
            <w:tcW w:w="4590" w:type="dxa"/>
            <w:hideMark/>
          </w:tcPr>
          <w:p w:rsidR="00335351" w:rsidRPr="00EB6B52" w:rsidRDefault="00335351" w:rsidP="007A1BEF">
            <w:pPr>
              <w:tabs>
                <w:tab w:val="left" w:pos="360"/>
              </w:tabs>
              <w:spacing w:after="0" w:line="240" w:lineRule="auto"/>
              <w:rPr>
                <w:rFonts w:ascii="Times New Roman" w:hAnsi="Times New Roman"/>
                <w:b/>
                <w:i/>
                <w:sz w:val="24"/>
                <w:szCs w:val="24"/>
                <w:lang w:val="en-US"/>
              </w:rPr>
            </w:pPr>
            <w:r w:rsidRPr="00EB6B52">
              <w:rPr>
                <w:rFonts w:ascii="Times New Roman" w:hAnsi="Times New Roman"/>
                <w:b/>
                <w:i/>
                <w:sz w:val="24"/>
                <w:szCs w:val="24"/>
                <w:lang w:val="en-US"/>
              </w:rPr>
              <w:t>Visit 2</w:t>
            </w:r>
          </w:p>
        </w:tc>
        <w:tc>
          <w:tcPr>
            <w:tcW w:w="1532" w:type="dxa"/>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p>
        </w:tc>
        <w:tc>
          <w:tcPr>
            <w:tcW w:w="1594" w:type="dxa"/>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p>
        </w:tc>
        <w:tc>
          <w:tcPr>
            <w:tcW w:w="994" w:type="dxa"/>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p>
        </w:tc>
      </w:tr>
      <w:tr w:rsidR="000840C8" w:rsidRPr="00EB6B52" w:rsidTr="000840C8">
        <w:tc>
          <w:tcPr>
            <w:tcW w:w="4590" w:type="dxa"/>
            <w:hideMark/>
          </w:tcPr>
          <w:p w:rsidR="00335351" w:rsidRPr="00EB6B52" w:rsidRDefault="0033535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Overall model fit (Adj. R</w:t>
            </w:r>
            <w:r w:rsidRPr="00EB6B52">
              <w:rPr>
                <w:rFonts w:ascii="Times New Roman" w:hAnsi="Times New Roman"/>
                <w:sz w:val="24"/>
                <w:szCs w:val="24"/>
                <w:vertAlign w:val="superscript"/>
                <w:lang w:val="en-US"/>
              </w:rPr>
              <w:t>2</w:t>
            </w:r>
            <w:r w:rsidRPr="00EB6B52">
              <w:rPr>
                <w:rFonts w:ascii="Times New Roman" w:hAnsi="Times New Roman"/>
                <w:sz w:val="24"/>
                <w:szCs w:val="24"/>
                <w:lang w:val="en-US"/>
              </w:rPr>
              <w:t xml:space="preserve"> =0.41)</w:t>
            </w:r>
          </w:p>
        </w:tc>
        <w:tc>
          <w:tcPr>
            <w:tcW w:w="1532" w:type="dxa"/>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w:t>
            </w:r>
          </w:p>
        </w:tc>
        <w:tc>
          <w:tcPr>
            <w:tcW w:w="1594" w:type="dxa"/>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w:t>
            </w:r>
          </w:p>
        </w:tc>
        <w:tc>
          <w:tcPr>
            <w:tcW w:w="994" w:type="dxa"/>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&lt;0.001</w:t>
            </w:r>
          </w:p>
        </w:tc>
      </w:tr>
      <w:tr w:rsidR="000840C8" w:rsidRPr="00EB6B52" w:rsidTr="000840C8">
        <w:tc>
          <w:tcPr>
            <w:tcW w:w="4590" w:type="dxa"/>
            <w:hideMark/>
          </w:tcPr>
          <w:p w:rsidR="00335351" w:rsidRPr="00EB6B52" w:rsidRDefault="0033535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Constant</w:t>
            </w:r>
          </w:p>
        </w:tc>
        <w:tc>
          <w:tcPr>
            <w:tcW w:w="1532" w:type="dxa"/>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-15.4</w:t>
            </w:r>
          </w:p>
        </w:tc>
        <w:tc>
          <w:tcPr>
            <w:tcW w:w="1594" w:type="dxa"/>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-28.3 to -2.5</w:t>
            </w:r>
          </w:p>
        </w:tc>
        <w:tc>
          <w:tcPr>
            <w:tcW w:w="994" w:type="dxa"/>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0.020</w:t>
            </w:r>
          </w:p>
        </w:tc>
      </w:tr>
      <w:tr w:rsidR="000840C8" w:rsidRPr="00EB6B52" w:rsidTr="000840C8">
        <w:tc>
          <w:tcPr>
            <w:tcW w:w="4590" w:type="dxa"/>
            <w:vAlign w:val="bottom"/>
            <w:hideMark/>
          </w:tcPr>
          <w:p w:rsidR="00335351" w:rsidRPr="00EB6B52" w:rsidRDefault="0033535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Gender (male v</w:t>
            </w:r>
            <w:r w:rsidR="000840C8">
              <w:rPr>
                <w:rFonts w:ascii="Times New Roman" w:hAnsi="Times New Roman"/>
                <w:sz w:val="24"/>
                <w:szCs w:val="24"/>
                <w:lang w:val="en-US"/>
              </w:rPr>
              <w:t>ersus</w:t>
            </w:r>
            <w:r w:rsidRPr="00EB6B52">
              <w:rPr>
                <w:rFonts w:ascii="Times New Roman" w:hAnsi="Times New Roman"/>
                <w:sz w:val="24"/>
                <w:szCs w:val="24"/>
                <w:lang w:val="en-US"/>
              </w:rPr>
              <w:t xml:space="preserve"> female)</w:t>
            </w:r>
          </w:p>
        </w:tc>
        <w:tc>
          <w:tcPr>
            <w:tcW w:w="1532" w:type="dxa"/>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0.01</w:t>
            </w:r>
          </w:p>
        </w:tc>
        <w:tc>
          <w:tcPr>
            <w:tcW w:w="1594" w:type="dxa"/>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-0.18 to 0.18</w:t>
            </w:r>
          </w:p>
        </w:tc>
        <w:tc>
          <w:tcPr>
            <w:tcW w:w="994" w:type="dxa"/>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0.99</w:t>
            </w:r>
          </w:p>
        </w:tc>
      </w:tr>
      <w:tr w:rsidR="000840C8" w:rsidRPr="00EB6B52" w:rsidTr="000840C8">
        <w:tc>
          <w:tcPr>
            <w:tcW w:w="4590" w:type="dxa"/>
            <w:vAlign w:val="bottom"/>
            <w:hideMark/>
          </w:tcPr>
          <w:p w:rsidR="00335351" w:rsidRPr="00EB6B52" w:rsidRDefault="0033535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Age (per each 10 y)</w:t>
            </w:r>
          </w:p>
        </w:tc>
        <w:tc>
          <w:tcPr>
            <w:tcW w:w="1532" w:type="dxa"/>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-0.27</w:t>
            </w:r>
          </w:p>
        </w:tc>
        <w:tc>
          <w:tcPr>
            <w:tcW w:w="1594" w:type="dxa"/>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-0.40 to -0.14</w:t>
            </w:r>
          </w:p>
        </w:tc>
        <w:tc>
          <w:tcPr>
            <w:tcW w:w="994" w:type="dxa"/>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&lt;0.001</w:t>
            </w:r>
          </w:p>
        </w:tc>
      </w:tr>
      <w:tr w:rsidR="000840C8" w:rsidRPr="00EB6B52" w:rsidTr="000840C8">
        <w:tc>
          <w:tcPr>
            <w:tcW w:w="4590" w:type="dxa"/>
            <w:vAlign w:val="bottom"/>
            <w:hideMark/>
          </w:tcPr>
          <w:p w:rsidR="00335351" w:rsidRPr="00EB6B52" w:rsidRDefault="0033535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BMI (Kg/m</w:t>
            </w:r>
            <w:r w:rsidRPr="00EB6B52">
              <w:rPr>
                <w:rFonts w:ascii="Times New Roman" w:hAnsi="Times New Roman"/>
                <w:sz w:val="24"/>
                <w:szCs w:val="24"/>
                <w:vertAlign w:val="superscript"/>
                <w:lang w:val="en-US"/>
              </w:rPr>
              <w:t>2</w:t>
            </w:r>
            <w:r w:rsidRPr="00EB6B52">
              <w:rPr>
                <w:rFonts w:ascii="Times New Roman" w:hAnsi="Times New Roman"/>
                <w:sz w:val="24"/>
                <w:szCs w:val="24"/>
                <w:lang w:val="en-US"/>
              </w:rPr>
              <w:t>)</w:t>
            </w:r>
          </w:p>
        </w:tc>
        <w:tc>
          <w:tcPr>
            <w:tcW w:w="1532" w:type="dxa"/>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0.01</w:t>
            </w:r>
          </w:p>
        </w:tc>
        <w:tc>
          <w:tcPr>
            <w:tcW w:w="1594" w:type="dxa"/>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-0.01 to 0.03</w:t>
            </w:r>
          </w:p>
        </w:tc>
        <w:tc>
          <w:tcPr>
            <w:tcW w:w="994" w:type="dxa"/>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0.094</w:t>
            </w:r>
          </w:p>
        </w:tc>
      </w:tr>
      <w:tr w:rsidR="000840C8" w:rsidRPr="00EB6B52" w:rsidTr="000840C8">
        <w:tc>
          <w:tcPr>
            <w:tcW w:w="4590" w:type="dxa"/>
            <w:vAlign w:val="bottom"/>
            <w:hideMark/>
          </w:tcPr>
          <w:p w:rsidR="00335351" w:rsidRPr="00EB6B52" w:rsidRDefault="0033535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Hypertension duration (y)</w:t>
            </w:r>
          </w:p>
        </w:tc>
        <w:tc>
          <w:tcPr>
            <w:tcW w:w="1532" w:type="dxa"/>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-0.01</w:t>
            </w:r>
          </w:p>
        </w:tc>
        <w:tc>
          <w:tcPr>
            <w:tcW w:w="1594" w:type="dxa"/>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-0.02 to -0.01</w:t>
            </w:r>
          </w:p>
        </w:tc>
        <w:tc>
          <w:tcPr>
            <w:tcW w:w="994" w:type="dxa"/>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0.026</w:t>
            </w:r>
          </w:p>
        </w:tc>
      </w:tr>
      <w:tr w:rsidR="000840C8" w:rsidRPr="00EB6B52" w:rsidTr="000840C8">
        <w:tc>
          <w:tcPr>
            <w:tcW w:w="4590" w:type="dxa"/>
            <w:tcBorders>
              <w:bottom w:val="single" w:sz="4" w:space="0" w:color="auto"/>
            </w:tcBorders>
            <w:vAlign w:val="bottom"/>
            <w:hideMark/>
          </w:tcPr>
          <w:p w:rsidR="00335351" w:rsidRPr="00EB6B52" w:rsidRDefault="0033535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MRI Fazekas Score</w:t>
            </w:r>
          </w:p>
        </w:tc>
        <w:tc>
          <w:tcPr>
            <w:tcW w:w="1532" w:type="dxa"/>
            <w:tcBorders>
              <w:bottom w:val="single" w:sz="4" w:space="0" w:color="auto"/>
            </w:tcBorders>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-0.06</w:t>
            </w:r>
          </w:p>
        </w:tc>
        <w:tc>
          <w:tcPr>
            <w:tcW w:w="1594" w:type="dxa"/>
            <w:tcBorders>
              <w:bottom w:val="single" w:sz="4" w:space="0" w:color="auto"/>
            </w:tcBorders>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-0.11 to -0.01</w:t>
            </w:r>
          </w:p>
        </w:tc>
        <w:tc>
          <w:tcPr>
            <w:tcW w:w="994" w:type="dxa"/>
            <w:tcBorders>
              <w:bottom w:val="single" w:sz="4" w:space="0" w:color="auto"/>
            </w:tcBorders>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0.015</w:t>
            </w:r>
          </w:p>
        </w:tc>
      </w:tr>
      <w:tr w:rsidR="000840C8" w:rsidRPr="00EB6B52" w:rsidTr="000840C8">
        <w:tc>
          <w:tcPr>
            <w:tcW w:w="4590" w:type="dxa"/>
            <w:tcBorders>
              <w:top w:val="single" w:sz="4" w:space="0" w:color="auto"/>
              <w:bottom w:val="single" w:sz="4" w:space="0" w:color="auto"/>
            </w:tcBorders>
            <w:vAlign w:val="bottom"/>
            <w:hideMark/>
          </w:tcPr>
          <w:p w:rsidR="00335351" w:rsidRPr="00EB6B52" w:rsidRDefault="00335351" w:rsidP="007A1BEF">
            <w:pPr>
              <w:tabs>
                <w:tab w:val="left" w:pos="360"/>
              </w:tabs>
              <w:spacing w:after="0" w:line="240" w:lineRule="auto"/>
              <w:rPr>
                <w:rFonts w:ascii="Times New Roman" w:hAnsi="Times New Roman"/>
                <w:sz w:val="24"/>
                <w:szCs w:val="24"/>
                <w:lang w:val="en-US"/>
              </w:rPr>
            </w:pPr>
            <w:proofErr w:type="spellStart"/>
            <w:r w:rsidRPr="00EB6B52">
              <w:rPr>
                <w:rFonts w:ascii="Times New Roman" w:hAnsi="Times New Roman"/>
                <w:sz w:val="24"/>
                <w:szCs w:val="24"/>
                <w:lang w:val="en-US"/>
              </w:rPr>
              <w:t>Gröber-Buschke</w:t>
            </w:r>
            <w:proofErr w:type="spellEnd"/>
            <w:r w:rsidRPr="00EB6B52">
              <w:rPr>
                <w:rFonts w:ascii="Times New Roman" w:hAnsi="Times New Roman"/>
                <w:sz w:val="24"/>
                <w:szCs w:val="24"/>
                <w:lang w:val="en-US"/>
              </w:rPr>
              <w:t>: Total Recall (Free &amp; Cued)</w:t>
            </w:r>
          </w:p>
        </w:tc>
        <w:tc>
          <w:tcPr>
            <w:tcW w:w="1532" w:type="dxa"/>
            <w:tcBorders>
              <w:top w:val="single" w:sz="4" w:space="0" w:color="auto"/>
              <w:bottom w:val="single" w:sz="4" w:space="0" w:color="auto"/>
            </w:tcBorders>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0.03</w:t>
            </w:r>
          </w:p>
        </w:tc>
        <w:tc>
          <w:tcPr>
            <w:tcW w:w="1594" w:type="dxa"/>
            <w:tcBorders>
              <w:top w:val="single" w:sz="4" w:space="0" w:color="auto"/>
              <w:bottom w:val="single" w:sz="4" w:space="0" w:color="auto"/>
            </w:tcBorders>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0.01 to 0.04</w:t>
            </w:r>
          </w:p>
        </w:tc>
        <w:tc>
          <w:tcPr>
            <w:tcW w:w="994" w:type="dxa"/>
            <w:tcBorders>
              <w:top w:val="single" w:sz="4" w:space="0" w:color="auto"/>
              <w:bottom w:val="single" w:sz="4" w:space="0" w:color="auto"/>
            </w:tcBorders>
            <w:vAlign w:val="bottom"/>
            <w:hideMark/>
          </w:tcPr>
          <w:p w:rsidR="00335351" w:rsidRPr="00EB6B52" w:rsidRDefault="00335351"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&lt;0.001</w:t>
            </w:r>
          </w:p>
        </w:tc>
      </w:tr>
    </w:tbl>
    <w:p w:rsidR="000840C8" w:rsidRDefault="000840C8" w:rsidP="007A1BEF">
      <w:pPr>
        <w:tabs>
          <w:tab w:val="left" w:pos="360"/>
        </w:tabs>
        <w:spacing w:after="0" w:line="240" w:lineRule="auto"/>
        <w:rPr>
          <w:rFonts w:ascii="Times New Roman" w:hAnsi="Times New Roman"/>
          <w:sz w:val="24"/>
          <w:szCs w:val="24"/>
          <w:lang w:val="en-US"/>
        </w:rPr>
      </w:pPr>
    </w:p>
    <w:p w:rsidR="00335351" w:rsidRPr="00EB6B52" w:rsidRDefault="00335351"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BMI, body mass index; MRI, magnetic resonance imaging.</w:t>
      </w:r>
    </w:p>
    <w:p w:rsidR="00335351" w:rsidRPr="00EB6B52" w:rsidRDefault="003C544C" w:rsidP="007A1BEF">
      <w:pPr>
        <w:tabs>
          <w:tab w:val="left" w:pos="360"/>
        </w:tabs>
        <w:spacing w:after="0" w:line="240" w:lineRule="auto"/>
        <w:contextualSpacing/>
        <w:rPr>
          <w:rFonts w:ascii="Times New Roman" w:hAnsi="Times New Roman"/>
          <w:sz w:val="24"/>
          <w:szCs w:val="24"/>
          <w:lang w:val="en-US"/>
        </w:rPr>
      </w:pPr>
      <w:r w:rsidRPr="00EB6B52">
        <w:rPr>
          <w:rFonts w:ascii="Times New Roman" w:hAnsi="Times New Roman"/>
          <w:sz w:val="24"/>
          <w:szCs w:val="24"/>
          <w:lang w:val="en-US"/>
        </w:rPr>
        <w:t xml:space="preserve">Values of </w:t>
      </w:r>
      <w:r w:rsidR="00D70920" w:rsidRPr="00EB6B52">
        <w:rPr>
          <w:rFonts w:ascii="Times New Roman" w:hAnsi="Times New Roman"/>
          <w:sz w:val="24"/>
          <w:szCs w:val="24"/>
          <w:lang w:val="en-US"/>
        </w:rPr>
        <w:t xml:space="preserve">hippocampal volume </w:t>
      </w:r>
      <w:r w:rsidRPr="00EB6B52">
        <w:rPr>
          <w:rFonts w:ascii="Times New Roman" w:hAnsi="Times New Roman"/>
          <w:sz w:val="24"/>
          <w:szCs w:val="24"/>
          <w:lang w:val="en-US"/>
        </w:rPr>
        <w:t>have been calculated by the division of HV in mm</w:t>
      </w:r>
      <w:r w:rsidRPr="00EB6B52">
        <w:rPr>
          <w:rFonts w:ascii="Times New Roman" w:hAnsi="Times New Roman"/>
          <w:sz w:val="24"/>
          <w:szCs w:val="24"/>
          <w:vertAlign w:val="superscript"/>
          <w:lang w:val="en-US"/>
        </w:rPr>
        <w:t>3</w:t>
      </w:r>
      <w:r w:rsidRPr="00EB6B52">
        <w:rPr>
          <w:rFonts w:ascii="Times New Roman" w:hAnsi="Times New Roman"/>
          <w:sz w:val="24"/>
          <w:szCs w:val="24"/>
          <w:lang w:val="en-US"/>
        </w:rPr>
        <w:t xml:space="preserve"> by the </w:t>
      </w:r>
      <w:r w:rsidR="00D70920" w:rsidRPr="00EB6B52">
        <w:rPr>
          <w:rFonts w:ascii="Times New Roman" w:hAnsi="Times New Roman"/>
          <w:sz w:val="24"/>
          <w:szCs w:val="24"/>
          <w:lang w:val="en-US"/>
        </w:rPr>
        <w:t xml:space="preserve">total intracranial volume </w:t>
      </w:r>
      <w:r w:rsidRPr="00EB6B52">
        <w:rPr>
          <w:rFonts w:ascii="Times New Roman" w:hAnsi="Times New Roman"/>
          <w:sz w:val="24"/>
          <w:szCs w:val="24"/>
          <w:lang w:val="en-US"/>
        </w:rPr>
        <w:t>(mm</w:t>
      </w:r>
      <w:r w:rsidRPr="00EB6B52">
        <w:rPr>
          <w:rFonts w:ascii="Times New Roman" w:hAnsi="Times New Roman"/>
          <w:sz w:val="24"/>
          <w:szCs w:val="24"/>
          <w:vertAlign w:val="superscript"/>
          <w:lang w:val="en-US"/>
        </w:rPr>
        <w:t>3</w:t>
      </w:r>
      <w:r w:rsidRPr="00EB6B52">
        <w:rPr>
          <w:rFonts w:ascii="Times New Roman" w:hAnsi="Times New Roman"/>
          <w:sz w:val="24"/>
          <w:szCs w:val="24"/>
          <w:lang w:val="en-US"/>
        </w:rPr>
        <w:t xml:space="preserve">) and multiplied by 1000. </w:t>
      </w:r>
    </w:p>
    <w:p w:rsidR="00335351" w:rsidRPr="00EB6B52" w:rsidRDefault="00335351" w:rsidP="007A1BEF">
      <w:pPr>
        <w:tabs>
          <w:tab w:val="left" w:pos="360"/>
        </w:tabs>
        <w:spacing w:after="0" w:line="240" w:lineRule="auto"/>
        <w:rPr>
          <w:rFonts w:ascii="Times New Roman" w:hAnsi="Times New Roman"/>
          <w:sz w:val="24"/>
          <w:szCs w:val="24"/>
          <w:lang w:val="en-US"/>
        </w:rPr>
      </w:pPr>
    </w:p>
    <w:p w:rsidR="00506C72" w:rsidRPr="00EB6B52" w:rsidRDefault="00506C72" w:rsidP="007A1BEF">
      <w:pPr>
        <w:tabs>
          <w:tab w:val="left" w:pos="360"/>
        </w:tabs>
        <w:spacing w:after="0" w:line="240" w:lineRule="auto"/>
        <w:rPr>
          <w:rFonts w:ascii="Times New Roman" w:hAnsi="Times New Roman"/>
          <w:sz w:val="24"/>
          <w:szCs w:val="24"/>
          <w:lang w:val="en-US"/>
        </w:rPr>
      </w:pPr>
    </w:p>
    <w:p w:rsidR="000840C8" w:rsidRDefault="000840C8">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3036ED" w:rsidRDefault="003036ED" w:rsidP="007A1BEF">
      <w:pPr>
        <w:tabs>
          <w:tab w:val="left" w:pos="360"/>
        </w:tabs>
        <w:spacing w:after="0" w:line="240" w:lineRule="auto"/>
        <w:rPr>
          <w:rFonts w:ascii="Times New Roman" w:hAnsi="Times New Roman"/>
          <w:sz w:val="24"/>
          <w:szCs w:val="24"/>
          <w:lang w:val="en-US"/>
        </w:rPr>
      </w:pPr>
      <w:r w:rsidRPr="000840C8">
        <w:rPr>
          <w:rFonts w:ascii="Times New Roman" w:hAnsi="Times New Roman"/>
          <w:b/>
          <w:sz w:val="24"/>
          <w:szCs w:val="24"/>
          <w:lang w:val="en-US"/>
        </w:rPr>
        <w:lastRenderedPageBreak/>
        <w:t>Supplementa</w:t>
      </w:r>
      <w:r w:rsidR="000840C8">
        <w:rPr>
          <w:rFonts w:ascii="Times New Roman" w:hAnsi="Times New Roman"/>
          <w:b/>
          <w:sz w:val="24"/>
          <w:szCs w:val="24"/>
          <w:lang w:val="en-US"/>
        </w:rPr>
        <w:t xml:space="preserve">ry </w:t>
      </w:r>
      <w:r w:rsidRPr="000840C8">
        <w:rPr>
          <w:rFonts w:ascii="Times New Roman" w:hAnsi="Times New Roman"/>
          <w:b/>
          <w:sz w:val="24"/>
          <w:szCs w:val="24"/>
          <w:lang w:val="en-US"/>
        </w:rPr>
        <w:t xml:space="preserve">Table </w:t>
      </w:r>
      <w:r w:rsidR="00506C72" w:rsidRPr="000840C8">
        <w:rPr>
          <w:rFonts w:ascii="Times New Roman" w:hAnsi="Times New Roman"/>
          <w:b/>
          <w:sz w:val="24"/>
          <w:szCs w:val="24"/>
          <w:lang w:val="en-US"/>
        </w:rPr>
        <w:t>4</w:t>
      </w:r>
      <w:r w:rsidRPr="000840C8">
        <w:rPr>
          <w:rFonts w:ascii="Times New Roman" w:hAnsi="Times New Roman"/>
          <w:b/>
          <w:sz w:val="24"/>
          <w:szCs w:val="24"/>
          <w:lang w:val="en-US"/>
        </w:rPr>
        <w:t>.</w:t>
      </w:r>
      <w:r w:rsidRPr="00EB6B52">
        <w:rPr>
          <w:rFonts w:ascii="Times New Roman" w:hAnsi="Times New Roman"/>
          <w:sz w:val="24"/>
          <w:szCs w:val="24"/>
          <w:lang w:val="en-US"/>
        </w:rPr>
        <w:t xml:space="preserve"> Logistic regression multivariate model to assess the factors associated with </w:t>
      </w:r>
      <w:proofErr w:type="spellStart"/>
      <w:r w:rsidRPr="00EB6B52">
        <w:rPr>
          <w:rFonts w:ascii="Times New Roman" w:hAnsi="Times New Roman"/>
          <w:sz w:val="24"/>
          <w:szCs w:val="24"/>
          <w:lang w:val="en-US"/>
        </w:rPr>
        <w:t>Scheltens</w:t>
      </w:r>
      <w:proofErr w:type="spellEnd"/>
      <w:r w:rsidRPr="00EB6B52">
        <w:rPr>
          <w:rFonts w:ascii="Times New Roman" w:hAnsi="Times New Roman"/>
          <w:sz w:val="24"/>
          <w:szCs w:val="24"/>
          <w:lang w:val="en-US"/>
        </w:rPr>
        <w:t xml:space="preserve"> score ≥1</w:t>
      </w:r>
    </w:p>
    <w:p w:rsidR="000840C8" w:rsidRPr="00EB6B52" w:rsidRDefault="000840C8" w:rsidP="007A1BEF">
      <w:pPr>
        <w:tabs>
          <w:tab w:val="left" w:pos="360"/>
        </w:tabs>
        <w:spacing w:after="0" w:line="240" w:lineRule="auto"/>
        <w:rPr>
          <w:rFonts w:ascii="Times New Roman" w:hAnsi="Times New Roman"/>
          <w:sz w:val="24"/>
          <w:szCs w:val="24"/>
          <w:lang w:val="en-US"/>
        </w:rPr>
      </w:pPr>
    </w:p>
    <w:tbl>
      <w:tblPr>
        <w:tblW w:w="0" w:type="auto"/>
        <w:tblBorders>
          <w:insideH w:val="single" w:sz="4" w:space="0" w:color="auto"/>
        </w:tblBorders>
        <w:tblLook w:val="04A0" w:firstRow="1" w:lastRow="0" w:firstColumn="1" w:lastColumn="0" w:noHBand="0" w:noVBand="1"/>
      </w:tblPr>
      <w:tblGrid>
        <w:gridCol w:w="5940"/>
        <w:gridCol w:w="2126"/>
        <w:gridCol w:w="846"/>
      </w:tblGrid>
      <w:tr w:rsidR="000840C8" w:rsidRPr="00EB6B52" w:rsidTr="000840C8">
        <w:tc>
          <w:tcPr>
            <w:tcW w:w="5940" w:type="dxa"/>
            <w:shd w:val="clear" w:color="auto" w:fill="auto"/>
            <w:hideMark/>
          </w:tcPr>
          <w:p w:rsidR="003036ED" w:rsidRPr="00EB6B52" w:rsidRDefault="003036ED" w:rsidP="007A1BEF">
            <w:pPr>
              <w:tabs>
                <w:tab w:val="left" w:pos="360"/>
              </w:tabs>
              <w:spacing w:after="0" w:line="240" w:lineRule="auto"/>
              <w:rPr>
                <w:rFonts w:ascii="Times New Roman" w:hAnsi="Times New Roman"/>
                <w:b/>
                <w:sz w:val="24"/>
                <w:szCs w:val="24"/>
                <w:lang w:val="en-US"/>
              </w:rPr>
            </w:pPr>
            <w:r w:rsidRPr="00EB6B52">
              <w:rPr>
                <w:rFonts w:ascii="Times New Roman" w:hAnsi="Times New Roman"/>
                <w:b/>
                <w:sz w:val="24"/>
                <w:szCs w:val="24"/>
                <w:lang w:val="en-US"/>
              </w:rPr>
              <w:t>Variable</w:t>
            </w:r>
          </w:p>
        </w:tc>
        <w:tc>
          <w:tcPr>
            <w:tcW w:w="2126" w:type="dxa"/>
            <w:shd w:val="clear" w:color="auto" w:fill="auto"/>
            <w:hideMark/>
          </w:tcPr>
          <w:p w:rsidR="003036ED" w:rsidRPr="00EB6B52" w:rsidRDefault="003036ED" w:rsidP="007A1BEF">
            <w:pPr>
              <w:tabs>
                <w:tab w:val="left" w:pos="360"/>
              </w:tabs>
              <w:spacing w:after="0" w:line="240" w:lineRule="auto"/>
              <w:jc w:val="center"/>
              <w:rPr>
                <w:rFonts w:ascii="Times New Roman" w:hAnsi="Times New Roman"/>
                <w:b/>
                <w:sz w:val="24"/>
                <w:szCs w:val="24"/>
                <w:lang w:val="en-US"/>
              </w:rPr>
            </w:pPr>
            <w:r w:rsidRPr="00EB6B52">
              <w:rPr>
                <w:rFonts w:ascii="Times New Roman" w:hAnsi="Times New Roman"/>
                <w:b/>
                <w:sz w:val="24"/>
                <w:szCs w:val="24"/>
                <w:lang w:val="en-US"/>
              </w:rPr>
              <w:t>OR (95%CI)</w:t>
            </w:r>
          </w:p>
        </w:tc>
        <w:tc>
          <w:tcPr>
            <w:tcW w:w="846" w:type="dxa"/>
            <w:shd w:val="clear" w:color="auto" w:fill="auto"/>
            <w:hideMark/>
          </w:tcPr>
          <w:p w:rsidR="003036ED" w:rsidRPr="00EB6B52" w:rsidRDefault="000840C8" w:rsidP="007A1BEF">
            <w:pPr>
              <w:tabs>
                <w:tab w:val="left" w:pos="360"/>
              </w:tabs>
              <w:spacing w:after="0" w:line="240" w:lineRule="auto"/>
              <w:jc w:val="center"/>
              <w:rPr>
                <w:rFonts w:ascii="Times New Roman" w:hAnsi="Times New Roman"/>
                <w:b/>
                <w:sz w:val="24"/>
                <w:szCs w:val="24"/>
                <w:lang w:val="en-US"/>
              </w:rPr>
            </w:pPr>
            <w:r>
              <w:rPr>
                <w:rFonts w:ascii="Times New Roman" w:hAnsi="Times New Roman"/>
                <w:b/>
                <w:sz w:val="24"/>
                <w:szCs w:val="24"/>
                <w:lang w:val="en-US"/>
              </w:rPr>
              <w:t>p</w:t>
            </w:r>
          </w:p>
        </w:tc>
      </w:tr>
      <w:tr w:rsidR="000840C8" w:rsidRPr="00EB6B52" w:rsidTr="000840C8">
        <w:tc>
          <w:tcPr>
            <w:tcW w:w="5940" w:type="dxa"/>
            <w:shd w:val="clear" w:color="auto" w:fill="auto"/>
            <w:hideMark/>
          </w:tcPr>
          <w:p w:rsidR="003036ED" w:rsidRPr="00EB6B52" w:rsidRDefault="003036ED" w:rsidP="007A1BEF">
            <w:pPr>
              <w:tabs>
                <w:tab w:val="left" w:pos="360"/>
              </w:tabs>
              <w:spacing w:after="0" w:line="240" w:lineRule="auto"/>
              <w:rPr>
                <w:rFonts w:ascii="Times New Roman" w:hAnsi="Times New Roman"/>
                <w:b/>
                <w:i/>
                <w:sz w:val="24"/>
                <w:szCs w:val="24"/>
                <w:lang w:val="en-US"/>
              </w:rPr>
            </w:pPr>
            <w:r w:rsidRPr="00EB6B52">
              <w:rPr>
                <w:rFonts w:ascii="Times New Roman" w:hAnsi="Times New Roman"/>
                <w:b/>
                <w:i/>
                <w:sz w:val="24"/>
                <w:szCs w:val="24"/>
                <w:lang w:val="en-US"/>
              </w:rPr>
              <w:t>Model with MRI variables</w:t>
            </w:r>
          </w:p>
        </w:tc>
        <w:tc>
          <w:tcPr>
            <w:tcW w:w="2126" w:type="dxa"/>
            <w:shd w:val="clear" w:color="auto" w:fill="auto"/>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p>
        </w:tc>
        <w:tc>
          <w:tcPr>
            <w:tcW w:w="846" w:type="dxa"/>
            <w:shd w:val="clear" w:color="auto" w:fill="auto"/>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p>
        </w:tc>
      </w:tr>
      <w:tr w:rsidR="000840C8" w:rsidRPr="00EB6B52" w:rsidTr="000840C8">
        <w:tc>
          <w:tcPr>
            <w:tcW w:w="5940" w:type="dxa"/>
            <w:shd w:val="clear" w:color="auto" w:fill="auto"/>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 xml:space="preserve">MRI Fazekas scale (per </w:t>
            </w:r>
            <w:proofErr w:type="gramStart"/>
            <w:r w:rsidRPr="00EB6B52">
              <w:rPr>
                <w:rFonts w:ascii="Times New Roman" w:hAnsi="Times New Roman"/>
                <w:sz w:val="24"/>
                <w:szCs w:val="24"/>
                <w:lang w:val="en-US"/>
              </w:rPr>
              <w:t xml:space="preserve">1 </w:t>
            </w:r>
            <w:r w:rsidR="00E80D9F" w:rsidRPr="00EB6B52">
              <w:rPr>
                <w:rFonts w:ascii="Times New Roman" w:hAnsi="Times New Roman"/>
                <w:sz w:val="24"/>
                <w:szCs w:val="24"/>
                <w:lang w:val="en-US"/>
              </w:rPr>
              <w:t>unit</w:t>
            </w:r>
            <w:proofErr w:type="gramEnd"/>
            <w:r w:rsidRPr="00EB6B52">
              <w:rPr>
                <w:rFonts w:ascii="Times New Roman" w:hAnsi="Times New Roman"/>
                <w:sz w:val="24"/>
                <w:szCs w:val="24"/>
                <w:lang w:val="en-US"/>
              </w:rPr>
              <w:t xml:space="preserve"> increase)</w:t>
            </w:r>
          </w:p>
        </w:tc>
        <w:tc>
          <w:tcPr>
            <w:tcW w:w="2126" w:type="dxa"/>
            <w:shd w:val="clear" w:color="auto" w:fill="auto"/>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1.56 (1.13 to 2.18)</w:t>
            </w:r>
          </w:p>
        </w:tc>
        <w:tc>
          <w:tcPr>
            <w:tcW w:w="846" w:type="dxa"/>
            <w:shd w:val="clear" w:color="auto" w:fill="auto"/>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0.007</w:t>
            </w:r>
          </w:p>
        </w:tc>
      </w:tr>
      <w:tr w:rsidR="000840C8" w:rsidRPr="00EB6B52" w:rsidTr="000840C8">
        <w:tc>
          <w:tcPr>
            <w:tcW w:w="5940" w:type="dxa"/>
            <w:shd w:val="clear" w:color="auto" w:fill="auto"/>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Total hippocampus volume</w:t>
            </w:r>
            <w:r w:rsidR="00C74588" w:rsidRPr="00EB6B52">
              <w:rPr>
                <w:rFonts w:ascii="Times New Roman" w:hAnsi="Times New Roman"/>
                <w:sz w:val="24"/>
                <w:szCs w:val="24"/>
                <w:lang w:val="en-US"/>
              </w:rPr>
              <w:t>/TIV</w:t>
            </w:r>
            <w:r w:rsidRPr="00EB6B52">
              <w:rPr>
                <w:rFonts w:ascii="Times New Roman" w:hAnsi="Times New Roman"/>
                <w:sz w:val="24"/>
                <w:szCs w:val="24"/>
                <w:lang w:val="en-US"/>
              </w:rPr>
              <w:t xml:space="preserve"> (per 1</w:t>
            </w:r>
            <w:r w:rsidR="00E80D9F" w:rsidRPr="00EB6B52">
              <w:rPr>
                <w:rFonts w:ascii="Times New Roman" w:hAnsi="Times New Roman"/>
                <w:sz w:val="24"/>
                <w:szCs w:val="24"/>
                <w:lang w:val="en-US"/>
              </w:rPr>
              <w:t xml:space="preserve"> unit</w:t>
            </w:r>
            <w:r w:rsidR="00B20844" w:rsidRPr="00EB6B52">
              <w:rPr>
                <w:rFonts w:ascii="Times New Roman" w:hAnsi="Times New Roman"/>
                <w:sz w:val="24"/>
                <w:szCs w:val="24"/>
                <w:lang w:val="en-US"/>
              </w:rPr>
              <w:t>*1000</w:t>
            </w:r>
            <w:r w:rsidRPr="00EB6B52">
              <w:rPr>
                <w:rFonts w:ascii="Times New Roman" w:hAnsi="Times New Roman"/>
                <w:sz w:val="24"/>
                <w:szCs w:val="24"/>
                <w:lang w:val="en-US"/>
              </w:rPr>
              <w:t xml:space="preserve"> increase)</w:t>
            </w:r>
          </w:p>
        </w:tc>
        <w:tc>
          <w:tcPr>
            <w:tcW w:w="2126" w:type="dxa"/>
            <w:shd w:val="clear" w:color="auto" w:fill="auto"/>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0.12 (0.02 to 0.53)</w:t>
            </w:r>
          </w:p>
        </w:tc>
        <w:tc>
          <w:tcPr>
            <w:tcW w:w="846" w:type="dxa"/>
            <w:shd w:val="clear" w:color="auto" w:fill="auto"/>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0.006</w:t>
            </w:r>
          </w:p>
        </w:tc>
      </w:tr>
      <w:tr w:rsidR="000840C8" w:rsidRPr="00EB6B52" w:rsidTr="000840C8">
        <w:tc>
          <w:tcPr>
            <w:tcW w:w="5940" w:type="dxa"/>
            <w:shd w:val="clear" w:color="auto" w:fill="auto"/>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Gender (male)</w:t>
            </w:r>
          </w:p>
        </w:tc>
        <w:tc>
          <w:tcPr>
            <w:tcW w:w="2126" w:type="dxa"/>
            <w:shd w:val="clear" w:color="auto" w:fill="auto"/>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3.06 (1.08 to 8.63)</w:t>
            </w:r>
          </w:p>
        </w:tc>
        <w:tc>
          <w:tcPr>
            <w:tcW w:w="846" w:type="dxa"/>
            <w:shd w:val="clear" w:color="auto" w:fill="auto"/>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0.034</w:t>
            </w:r>
          </w:p>
        </w:tc>
      </w:tr>
      <w:tr w:rsidR="000840C8" w:rsidRPr="00EB6B52" w:rsidTr="000840C8">
        <w:tc>
          <w:tcPr>
            <w:tcW w:w="5940" w:type="dxa"/>
            <w:shd w:val="clear" w:color="auto" w:fill="auto"/>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b/>
                <w:i/>
                <w:sz w:val="24"/>
                <w:szCs w:val="24"/>
                <w:lang w:val="en-US"/>
              </w:rPr>
              <w:t>Model without MRI variables</w:t>
            </w:r>
            <w:r w:rsidR="00040DA3">
              <w:rPr>
                <w:rFonts w:ascii="Times New Roman" w:hAnsi="Times New Roman"/>
                <w:b/>
                <w:i/>
                <w:sz w:val="24"/>
                <w:szCs w:val="24"/>
                <w:lang w:val="en-US"/>
              </w:rPr>
              <w:t xml:space="preserve"> </w:t>
            </w:r>
          </w:p>
        </w:tc>
        <w:tc>
          <w:tcPr>
            <w:tcW w:w="2126" w:type="dxa"/>
            <w:shd w:val="clear" w:color="auto" w:fill="auto"/>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p>
        </w:tc>
        <w:tc>
          <w:tcPr>
            <w:tcW w:w="846" w:type="dxa"/>
            <w:shd w:val="clear" w:color="auto" w:fill="auto"/>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p>
        </w:tc>
      </w:tr>
      <w:tr w:rsidR="000840C8" w:rsidRPr="00EB6B52" w:rsidTr="000840C8">
        <w:tc>
          <w:tcPr>
            <w:tcW w:w="5940" w:type="dxa"/>
            <w:tcBorders>
              <w:bottom w:val="single" w:sz="4" w:space="0" w:color="auto"/>
            </w:tcBorders>
            <w:shd w:val="clear" w:color="auto" w:fill="auto"/>
            <w:hideMark/>
          </w:tcPr>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Age (per 10</w:t>
            </w:r>
            <w:r w:rsidR="00D70920">
              <w:rPr>
                <w:rFonts w:ascii="Times New Roman" w:hAnsi="Times New Roman"/>
                <w:sz w:val="24"/>
                <w:szCs w:val="24"/>
                <w:lang w:val="en-US"/>
              </w:rPr>
              <w:t>-</w:t>
            </w:r>
            <w:r w:rsidRPr="00EB6B52">
              <w:rPr>
                <w:rFonts w:ascii="Times New Roman" w:hAnsi="Times New Roman"/>
                <w:sz w:val="24"/>
                <w:szCs w:val="24"/>
                <w:lang w:val="en-US"/>
              </w:rPr>
              <w:t>y</w:t>
            </w:r>
            <w:r w:rsidR="000840C8">
              <w:rPr>
                <w:rFonts w:ascii="Times New Roman" w:hAnsi="Times New Roman"/>
                <w:sz w:val="24"/>
                <w:szCs w:val="24"/>
                <w:lang w:val="en-US"/>
              </w:rPr>
              <w:t>ea</w:t>
            </w:r>
            <w:r w:rsidRPr="00EB6B52">
              <w:rPr>
                <w:rFonts w:ascii="Times New Roman" w:hAnsi="Times New Roman"/>
                <w:sz w:val="24"/>
                <w:szCs w:val="24"/>
                <w:lang w:val="en-US"/>
              </w:rPr>
              <w:t>r increase)</w:t>
            </w:r>
          </w:p>
        </w:tc>
        <w:tc>
          <w:tcPr>
            <w:tcW w:w="2126" w:type="dxa"/>
            <w:tcBorders>
              <w:bottom w:val="single" w:sz="4" w:space="0" w:color="auto"/>
            </w:tcBorders>
            <w:shd w:val="clear" w:color="auto" w:fill="auto"/>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2.85 (1.23 to 6.47)</w:t>
            </w:r>
          </w:p>
        </w:tc>
        <w:tc>
          <w:tcPr>
            <w:tcW w:w="846" w:type="dxa"/>
            <w:tcBorders>
              <w:bottom w:val="single" w:sz="4" w:space="0" w:color="auto"/>
            </w:tcBorders>
            <w:shd w:val="clear" w:color="auto" w:fill="auto"/>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0.013</w:t>
            </w:r>
          </w:p>
        </w:tc>
      </w:tr>
      <w:tr w:rsidR="000840C8" w:rsidRPr="00EB6B52" w:rsidTr="000840C8">
        <w:tc>
          <w:tcPr>
            <w:tcW w:w="5940" w:type="dxa"/>
            <w:tcBorders>
              <w:top w:val="single" w:sz="4" w:space="0" w:color="auto"/>
              <w:bottom w:val="single" w:sz="4" w:space="0" w:color="auto"/>
            </w:tcBorders>
            <w:shd w:val="clear" w:color="auto" w:fill="auto"/>
            <w:hideMark/>
          </w:tcPr>
          <w:p w:rsidR="003036ED" w:rsidRPr="00EB6B52" w:rsidRDefault="003036ED" w:rsidP="007A1BEF">
            <w:pPr>
              <w:tabs>
                <w:tab w:val="left" w:pos="360"/>
              </w:tabs>
              <w:spacing w:after="0" w:line="240" w:lineRule="auto"/>
              <w:rPr>
                <w:rFonts w:ascii="Times New Roman" w:hAnsi="Times New Roman"/>
                <w:sz w:val="24"/>
                <w:szCs w:val="24"/>
                <w:lang w:val="en-US"/>
              </w:rPr>
            </w:pPr>
            <w:proofErr w:type="spellStart"/>
            <w:r w:rsidRPr="00EB6B52">
              <w:rPr>
                <w:rFonts w:ascii="Times New Roman" w:hAnsi="Times New Roman"/>
                <w:sz w:val="24"/>
                <w:szCs w:val="24"/>
                <w:lang w:val="en-US"/>
              </w:rPr>
              <w:t>Gröber-Buschke</w:t>
            </w:r>
            <w:proofErr w:type="spellEnd"/>
            <w:r w:rsidRPr="00EB6B52">
              <w:rPr>
                <w:rFonts w:ascii="Times New Roman" w:hAnsi="Times New Roman"/>
                <w:sz w:val="24"/>
                <w:szCs w:val="24"/>
                <w:lang w:val="en-US"/>
              </w:rPr>
              <w:t xml:space="preserve"> test: Free Recall </w:t>
            </w:r>
          </w:p>
        </w:tc>
        <w:tc>
          <w:tcPr>
            <w:tcW w:w="2126" w:type="dxa"/>
            <w:tcBorders>
              <w:top w:val="single" w:sz="4" w:space="0" w:color="auto"/>
              <w:bottom w:val="single" w:sz="4" w:space="0" w:color="auto"/>
            </w:tcBorders>
            <w:shd w:val="clear" w:color="auto" w:fill="auto"/>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0.93 (0.88-0.98)</w:t>
            </w:r>
          </w:p>
        </w:tc>
        <w:tc>
          <w:tcPr>
            <w:tcW w:w="846" w:type="dxa"/>
            <w:tcBorders>
              <w:top w:val="single" w:sz="4" w:space="0" w:color="auto"/>
              <w:bottom w:val="single" w:sz="4" w:space="0" w:color="auto"/>
            </w:tcBorders>
            <w:shd w:val="clear" w:color="auto" w:fill="auto"/>
            <w:hideMark/>
          </w:tcPr>
          <w:p w:rsidR="003036ED" w:rsidRPr="00EB6B52" w:rsidRDefault="003036ED" w:rsidP="007A1BEF">
            <w:pPr>
              <w:tabs>
                <w:tab w:val="left" w:pos="360"/>
              </w:tabs>
              <w:spacing w:after="0" w:line="240" w:lineRule="auto"/>
              <w:jc w:val="center"/>
              <w:rPr>
                <w:rFonts w:ascii="Times New Roman" w:hAnsi="Times New Roman"/>
                <w:sz w:val="24"/>
                <w:szCs w:val="24"/>
                <w:lang w:val="en-US"/>
              </w:rPr>
            </w:pPr>
            <w:r w:rsidRPr="00EB6B52">
              <w:rPr>
                <w:rFonts w:ascii="Times New Roman" w:hAnsi="Times New Roman"/>
                <w:sz w:val="24"/>
                <w:szCs w:val="24"/>
                <w:lang w:val="en-US"/>
              </w:rPr>
              <w:t>0.012</w:t>
            </w:r>
          </w:p>
        </w:tc>
      </w:tr>
    </w:tbl>
    <w:p w:rsidR="000840C8" w:rsidRDefault="000840C8" w:rsidP="007A1BEF">
      <w:pPr>
        <w:tabs>
          <w:tab w:val="left" w:pos="360"/>
        </w:tabs>
        <w:spacing w:after="0" w:line="240" w:lineRule="auto"/>
        <w:rPr>
          <w:rFonts w:ascii="Times New Roman" w:hAnsi="Times New Roman"/>
          <w:sz w:val="24"/>
          <w:szCs w:val="24"/>
          <w:lang w:val="en-US"/>
        </w:rPr>
      </w:pPr>
    </w:p>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 xml:space="preserve">The variables were selected on the basis of a p-value &lt;0.15 from Table 1. </w:t>
      </w:r>
    </w:p>
    <w:p w:rsidR="00C74588"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 xml:space="preserve">Two models were built: one with the MRI variables plus clinical variables and another with the clinical variables only. </w:t>
      </w:r>
      <w:r w:rsidR="00C74588" w:rsidRPr="00EB6B52">
        <w:rPr>
          <w:rFonts w:ascii="Times New Roman" w:hAnsi="Times New Roman"/>
          <w:sz w:val="24"/>
          <w:szCs w:val="24"/>
          <w:lang w:val="en-US"/>
        </w:rPr>
        <w:t xml:space="preserve">TIV, total intracranial volume. </w:t>
      </w:r>
    </w:p>
    <w:p w:rsidR="003036ED" w:rsidRPr="00EB6B52" w:rsidRDefault="003036ED" w:rsidP="007A1BEF">
      <w:pPr>
        <w:tabs>
          <w:tab w:val="left" w:pos="360"/>
        </w:tabs>
        <w:spacing w:after="0" w:line="240" w:lineRule="auto"/>
        <w:rPr>
          <w:rFonts w:ascii="Times New Roman" w:hAnsi="Times New Roman"/>
          <w:sz w:val="24"/>
          <w:szCs w:val="24"/>
          <w:lang w:val="en-US"/>
        </w:rPr>
      </w:pPr>
    </w:p>
    <w:p w:rsidR="003036ED" w:rsidRPr="00EB6B52" w:rsidRDefault="003036ED" w:rsidP="007A1BEF">
      <w:pPr>
        <w:tabs>
          <w:tab w:val="left" w:pos="360"/>
        </w:tabs>
        <w:spacing w:after="0" w:line="240" w:lineRule="auto"/>
        <w:rPr>
          <w:rFonts w:ascii="Times New Roman" w:hAnsi="Times New Roman"/>
          <w:sz w:val="24"/>
          <w:szCs w:val="24"/>
          <w:lang w:val="en-US"/>
        </w:rPr>
      </w:pPr>
    </w:p>
    <w:p w:rsidR="000840C8" w:rsidRDefault="000840C8">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506C72" w:rsidRDefault="00506C72" w:rsidP="007A1BEF">
      <w:pPr>
        <w:tabs>
          <w:tab w:val="left" w:pos="360"/>
        </w:tabs>
        <w:spacing w:after="0" w:line="240" w:lineRule="auto"/>
        <w:rPr>
          <w:rFonts w:ascii="Times New Roman" w:hAnsi="Times New Roman"/>
          <w:sz w:val="24"/>
          <w:szCs w:val="24"/>
          <w:lang w:val="en-US"/>
        </w:rPr>
      </w:pPr>
      <w:r w:rsidRPr="000840C8">
        <w:rPr>
          <w:rFonts w:ascii="Times New Roman" w:hAnsi="Times New Roman"/>
          <w:b/>
          <w:sz w:val="24"/>
          <w:szCs w:val="24"/>
          <w:lang w:val="en-US"/>
        </w:rPr>
        <w:lastRenderedPageBreak/>
        <w:t>Supplement</w:t>
      </w:r>
      <w:r w:rsidR="000840C8">
        <w:rPr>
          <w:rFonts w:ascii="Times New Roman" w:hAnsi="Times New Roman"/>
          <w:b/>
          <w:sz w:val="24"/>
          <w:szCs w:val="24"/>
          <w:lang w:val="en-US"/>
        </w:rPr>
        <w:t xml:space="preserve">ary </w:t>
      </w:r>
      <w:r w:rsidRPr="000840C8">
        <w:rPr>
          <w:rFonts w:ascii="Times New Roman" w:hAnsi="Times New Roman"/>
          <w:b/>
          <w:sz w:val="24"/>
          <w:szCs w:val="24"/>
          <w:lang w:val="en-US"/>
        </w:rPr>
        <w:t>Table 5.</w:t>
      </w:r>
      <w:r w:rsidRPr="00EB6B52">
        <w:rPr>
          <w:rFonts w:ascii="Times New Roman" w:hAnsi="Times New Roman"/>
          <w:sz w:val="24"/>
          <w:szCs w:val="24"/>
          <w:lang w:val="en-US"/>
        </w:rPr>
        <w:t xml:space="preserve"> Change (from V1 to V2) in clinical factors and respective association with the hippocampal volume</w:t>
      </w:r>
    </w:p>
    <w:p w:rsidR="000840C8" w:rsidRPr="00EB6B52" w:rsidRDefault="000840C8" w:rsidP="007A1BEF">
      <w:pPr>
        <w:tabs>
          <w:tab w:val="left" w:pos="360"/>
        </w:tabs>
        <w:spacing w:after="0" w:line="240" w:lineRule="auto"/>
        <w:rPr>
          <w:rFonts w:ascii="Times New Roman" w:hAnsi="Times New Roman"/>
          <w:sz w:val="24"/>
          <w:szCs w:val="24"/>
          <w:lang w:val="en-US"/>
        </w:rPr>
      </w:pPr>
    </w:p>
    <w:tbl>
      <w:tblPr>
        <w:tblW w:w="6031" w:type="dxa"/>
        <w:tblBorders>
          <w:insideH w:val="single" w:sz="4" w:space="0" w:color="auto"/>
        </w:tblBorders>
        <w:tblLook w:val="04A0" w:firstRow="1" w:lastRow="0" w:firstColumn="1" w:lastColumn="0" w:noHBand="0" w:noVBand="1"/>
      </w:tblPr>
      <w:tblGrid>
        <w:gridCol w:w="2243"/>
        <w:gridCol w:w="1257"/>
        <w:gridCol w:w="840"/>
        <w:gridCol w:w="636"/>
        <w:gridCol w:w="1055"/>
      </w:tblGrid>
      <w:tr w:rsidR="00506C72" w:rsidRPr="00EB6B52" w:rsidTr="000840C8">
        <w:trPr>
          <w:trHeight w:val="280"/>
        </w:trPr>
        <w:tc>
          <w:tcPr>
            <w:tcW w:w="2243" w:type="dxa"/>
            <w:shd w:val="clear" w:color="auto" w:fill="auto"/>
            <w:noWrap/>
            <w:vAlign w:val="bottom"/>
            <w:hideMark/>
          </w:tcPr>
          <w:p w:rsidR="00506C72" w:rsidRPr="00EB6B52" w:rsidRDefault="00506C72" w:rsidP="007A1BEF">
            <w:pPr>
              <w:tabs>
                <w:tab w:val="left" w:pos="360"/>
              </w:tabs>
              <w:spacing w:after="0" w:line="240" w:lineRule="auto"/>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 Risk factors</w:t>
            </w:r>
          </w:p>
        </w:tc>
        <w:tc>
          <w:tcPr>
            <w:tcW w:w="1257"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Beta coef.</w:t>
            </w:r>
          </w:p>
        </w:tc>
        <w:tc>
          <w:tcPr>
            <w:tcW w:w="1476" w:type="dxa"/>
            <w:gridSpan w:val="2"/>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95%CI</w:t>
            </w:r>
          </w:p>
        </w:tc>
        <w:tc>
          <w:tcPr>
            <w:tcW w:w="1055" w:type="dxa"/>
            <w:shd w:val="clear" w:color="auto" w:fill="auto"/>
            <w:noWrap/>
            <w:vAlign w:val="bottom"/>
            <w:hideMark/>
          </w:tcPr>
          <w:p w:rsidR="00506C72" w:rsidRPr="00EB6B52" w:rsidRDefault="000840C8" w:rsidP="007A1BEF">
            <w:pPr>
              <w:tabs>
                <w:tab w:val="left" w:pos="360"/>
              </w:tabs>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val="en-US" w:eastAsia="en-GB"/>
              </w:rPr>
              <w:t>p</w:t>
            </w:r>
          </w:p>
        </w:tc>
      </w:tr>
      <w:tr w:rsidR="00506C72" w:rsidRPr="00EB6B52" w:rsidTr="000840C8">
        <w:trPr>
          <w:trHeight w:val="280"/>
        </w:trPr>
        <w:tc>
          <w:tcPr>
            <w:tcW w:w="2243" w:type="dxa"/>
            <w:shd w:val="clear" w:color="auto" w:fill="auto"/>
            <w:noWrap/>
            <w:vAlign w:val="bottom"/>
            <w:hideMark/>
          </w:tcPr>
          <w:p w:rsidR="00506C72" w:rsidRPr="00EB6B52" w:rsidRDefault="00506C72" w:rsidP="007A1BEF">
            <w:pPr>
              <w:tabs>
                <w:tab w:val="left" w:pos="360"/>
              </w:tabs>
              <w:spacing w:after="0" w:line="240" w:lineRule="auto"/>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Age</w:t>
            </w:r>
          </w:p>
        </w:tc>
        <w:tc>
          <w:tcPr>
            <w:tcW w:w="1257"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0.01</w:t>
            </w:r>
          </w:p>
        </w:tc>
        <w:tc>
          <w:tcPr>
            <w:tcW w:w="840"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-0.15</w:t>
            </w:r>
          </w:p>
        </w:tc>
        <w:tc>
          <w:tcPr>
            <w:tcW w:w="636"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0.16</w:t>
            </w:r>
          </w:p>
        </w:tc>
        <w:tc>
          <w:tcPr>
            <w:tcW w:w="1055"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0.94</w:t>
            </w:r>
          </w:p>
        </w:tc>
      </w:tr>
      <w:tr w:rsidR="00506C72" w:rsidRPr="00EB6B52" w:rsidTr="000840C8">
        <w:trPr>
          <w:trHeight w:val="280"/>
        </w:trPr>
        <w:tc>
          <w:tcPr>
            <w:tcW w:w="2243" w:type="dxa"/>
            <w:shd w:val="clear" w:color="auto" w:fill="auto"/>
            <w:noWrap/>
            <w:vAlign w:val="bottom"/>
            <w:hideMark/>
          </w:tcPr>
          <w:p w:rsidR="00506C72" w:rsidRPr="00EB6B52" w:rsidRDefault="00506C72" w:rsidP="007A1BEF">
            <w:pPr>
              <w:tabs>
                <w:tab w:val="left" w:pos="360"/>
              </w:tabs>
              <w:spacing w:after="0" w:line="240" w:lineRule="auto"/>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BMI</w:t>
            </w:r>
          </w:p>
        </w:tc>
        <w:tc>
          <w:tcPr>
            <w:tcW w:w="1257"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0.03</w:t>
            </w:r>
          </w:p>
        </w:tc>
        <w:tc>
          <w:tcPr>
            <w:tcW w:w="840"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-0.01</w:t>
            </w:r>
          </w:p>
        </w:tc>
        <w:tc>
          <w:tcPr>
            <w:tcW w:w="636"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0.07</w:t>
            </w:r>
          </w:p>
        </w:tc>
        <w:tc>
          <w:tcPr>
            <w:tcW w:w="1055"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0.17</w:t>
            </w:r>
          </w:p>
        </w:tc>
      </w:tr>
      <w:tr w:rsidR="00506C72" w:rsidRPr="00EB6B52" w:rsidTr="000840C8">
        <w:trPr>
          <w:trHeight w:val="280"/>
        </w:trPr>
        <w:tc>
          <w:tcPr>
            <w:tcW w:w="2243" w:type="dxa"/>
            <w:shd w:val="clear" w:color="auto" w:fill="auto"/>
            <w:noWrap/>
            <w:vAlign w:val="bottom"/>
            <w:hideMark/>
          </w:tcPr>
          <w:p w:rsidR="00506C72" w:rsidRPr="00EB6B52" w:rsidRDefault="00506C72" w:rsidP="007A1BEF">
            <w:pPr>
              <w:tabs>
                <w:tab w:val="left" w:pos="360"/>
              </w:tabs>
              <w:spacing w:after="0" w:line="240" w:lineRule="auto"/>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SBP</w:t>
            </w:r>
          </w:p>
        </w:tc>
        <w:tc>
          <w:tcPr>
            <w:tcW w:w="1257"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0.00</w:t>
            </w:r>
          </w:p>
        </w:tc>
        <w:tc>
          <w:tcPr>
            <w:tcW w:w="840"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-0.01</w:t>
            </w:r>
          </w:p>
        </w:tc>
        <w:tc>
          <w:tcPr>
            <w:tcW w:w="636"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0.00</w:t>
            </w:r>
          </w:p>
        </w:tc>
        <w:tc>
          <w:tcPr>
            <w:tcW w:w="1055"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0.60</w:t>
            </w:r>
          </w:p>
        </w:tc>
      </w:tr>
      <w:tr w:rsidR="00506C72" w:rsidRPr="00EB6B52" w:rsidTr="000840C8">
        <w:trPr>
          <w:trHeight w:val="280"/>
        </w:trPr>
        <w:tc>
          <w:tcPr>
            <w:tcW w:w="2243" w:type="dxa"/>
            <w:shd w:val="clear" w:color="auto" w:fill="auto"/>
            <w:noWrap/>
            <w:vAlign w:val="bottom"/>
            <w:hideMark/>
          </w:tcPr>
          <w:p w:rsidR="00506C72" w:rsidRPr="00EB6B52" w:rsidRDefault="00506C72" w:rsidP="007A1BEF">
            <w:pPr>
              <w:tabs>
                <w:tab w:val="left" w:pos="360"/>
              </w:tabs>
              <w:spacing w:after="0" w:line="240" w:lineRule="auto"/>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HR</w:t>
            </w:r>
          </w:p>
        </w:tc>
        <w:tc>
          <w:tcPr>
            <w:tcW w:w="1257"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0.00</w:t>
            </w:r>
          </w:p>
        </w:tc>
        <w:tc>
          <w:tcPr>
            <w:tcW w:w="840"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-0.01</w:t>
            </w:r>
          </w:p>
        </w:tc>
        <w:tc>
          <w:tcPr>
            <w:tcW w:w="636"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0.01</w:t>
            </w:r>
          </w:p>
        </w:tc>
        <w:tc>
          <w:tcPr>
            <w:tcW w:w="1055"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0.96</w:t>
            </w:r>
          </w:p>
        </w:tc>
      </w:tr>
      <w:tr w:rsidR="00506C72" w:rsidRPr="00EB6B52" w:rsidTr="000840C8">
        <w:trPr>
          <w:trHeight w:val="280"/>
        </w:trPr>
        <w:tc>
          <w:tcPr>
            <w:tcW w:w="2243" w:type="dxa"/>
            <w:shd w:val="clear" w:color="auto" w:fill="auto"/>
            <w:noWrap/>
            <w:vAlign w:val="bottom"/>
            <w:hideMark/>
          </w:tcPr>
          <w:p w:rsidR="00506C72" w:rsidRPr="00EB6B52" w:rsidRDefault="00506C72" w:rsidP="007A1BEF">
            <w:pPr>
              <w:tabs>
                <w:tab w:val="left" w:pos="360"/>
              </w:tabs>
              <w:spacing w:after="0" w:line="240" w:lineRule="auto"/>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eGFR</w:t>
            </w:r>
          </w:p>
        </w:tc>
        <w:tc>
          <w:tcPr>
            <w:tcW w:w="1257"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0.00</w:t>
            </w:r>
          </w:p>
        </w:tc>
        <w:tc>
          <w:tcPr>
            <w:tcW w:w="840"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0.00</w:t>
            </w:r>
          </w:p>
        </w:tc>
        <w:tc>
          <w:tcPr>
            <w:tcW w:w="636"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0.01</w:t>
            </w:r>
          </w:p>
        </w:tc>
        <w:tc>
          <w:tcPr>
            <w:tcW w:w="1055"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0.21</w:t>
            </w:r>
          </w:p>
        </w:tc>
      </w:tr>
      <w:tr w:rsidR="00506C72" w:rsidRPr="00EB6B52" w:rsidTr="000840C8">
        <w:trPr>
          <w:trHeight w:val="280"/>
        </w:trPr>
        <w:tc>
          <w:tcPr>
            <w:tcW w:w="2243" w:type="dxa"/>
            <w:shd w:val="clear" w:color="auto" w:fill="auto"/>
            <w:noWrap/>
            <w:vAlign w:val="bottom"/>
            <w:hideMark/>
          </w:tcPr>
          <w:p w:rsidR="00506C72" w:rsidRPr="00EB6B52" w:rsidRDefault="00506C72" w:rsidP="007A1BEF">
            <w:pPr>
              <w:tabs>
                <w:tab w:val="left" w:pos="360"/>
              </w:tabs>
              <w:spacing w:after="0" w:line="240" w:lineRule="auto"/>
              <w:rPr>
                <w:rFonts w:ascii="Times New Roman" w:eastAsia="Times New Roman" w:hAnsi="Times New Roman"/>
                <w:color w:val="000000"/>
                <w:sz w:val="24"/>
                <w:szCs w:val="24"/>
                <w:lang w:val="en-US" w:eastAsia="en-GB"/>
              </w:rPr>
            </w:pPr>
            <w:proofErr w:type="spellStart"/>
            <w:r w:rsidRPr="00EB6B52">
              <w:rPr>
                <w:rFonts w:ascii="Times New Roman" w:eastAsia="Times New Roman" w:hAnsi="Times New Roman"/>
                <w:color w:val="000000"/>
                <w:sz w:val="24"/>
                <w:szCs w:val="24"/>
                <w:lang w:val="en-US" w:eastAsia="en-GB"/>
              </w:rPr>
              <w:t>LDLc</w:t>
            </w:r>
            <w:proofErr w:type="spellEnd"/>
          </w:p>
        </w:tc>
        <w:tc>
          <w:tcPr>
            <w:tcW w:w="1257"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-0.15</w:t>
            </w:r>
          </w:p>
        </w:tc>
        <w:tc>
          <w:tcPr>
            <w:tcW w:w="840"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-0.38</w:t>
            </w:r>
          </w:p>
        </w:tc>
        <w:tc>
          <w:tcPr>
            <w:tcW w:w="636"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0.09</w:t>
            </w:r>
          </w:p>
        </w:tc>
        <w:tc>
          <w:tcPr>
            <w:tcW w:w="1055"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0.23</w:t>
            </w:r>
          </w:p>
        </w:tc>
      </w:tr>
      <w:tr w:rsidR="00506C72" w:rsidRPr="00EB6B52" w:rsidTr="000840C8">
        <w:trPr>
          <w:trHeight w:val="280"/>
        </w:trPr>
        <w:tc>
          <w:tcPr>
            <w:tcW w:w="2243" w:type="dxa"/>
            <w:shd w:val="clear" w:color="auto" w:fill="auto"/>
            <w:noWrap/>
            <w:vAlign w:val="bottom"/>
            <w:hideMark/>
          </w:tcPr>
          <w:p w:rsidR="00506C72" w:rsidRPr="00EB6B52" w:rsidRDefault="00506C72" w:rsidP="007A1BEF">
            <w:pPr>
              <w:tabs>
                <w:tab w:val="left" w:pos="360"/>
              </w:tabs>
              <w:spacing w:after="0" w:line="240" w:lineRule="auto"/>
              <w:rPr>
                <w:rFonts w:ascii="Times New Roman" w:eastAsia="Times New Roman" w:hAnsi="Times New Roman"/>
                <w:color w:val="000000"/>
                <w:sz w:val="24"/>
                <w:szCs w:val="24"/>
                <w:lang w:val="en-US" w:eastAsia="en-GB"/>
              </w:rPr>
            </w:pPr>
            <w:proofErr w:type="spellStart"/>
            <w:r w:rsidRPr="00EB6B52">
              <w:rPr>
                <w:rFonts w:ascii="Times New Roman" w:eastAsia="Times New Roman" w:hAnsi="Times New Roman"/>
                <w:color w:val="000000"/>
                <w:sz w:val="24"/>
                <w:szCs w:val="24"/>
                <w:lang w:val="en-US" w:eastAsia="en-GB"/>
              </w:rPr>
              <w:t>Homocystein</w:t>
            </w:r>
            <w:proofErr w:type="spellEnd"/>
            <w:r w:rsidRPr="00EB6B52">
              <w:rPr>
                <w:rFonts w:ascii="Times New Roman" w:eastAsia="Times New Roman" w:hAnsi="Times New Roman"/>
                <w:color w:val="000000"/>
                <w:sz w:val="24"/>
                <w:szCs w:val="24"/>
                <w:lang w:val="en-US" w:eastAsia="en-GB"/>
              </w:rPr>
              <w:t xml:space="preserve"> </w:t>
            </w:r>
          </w:p>
        </w:tc>
        <w:tc>
          <w:tcPr>
            <w:tcW w:w="1257"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-0.01</w:t>
            </w:r>
          </w:p>
        </w:tc>
        <w:tc>
          <w:tcPr>
            <w:tcW w:w="840"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-0.02</w:t>
            </w:r>
          </w:p>
        </w:tc>
        <w:tc>
          <w:tcPr>
            <w:tcW w:w="636"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0.01</w:t>
            </w:r>
          </w:p>
        </w:tc>
        <w:tc>
          <w:tcPr>
            <w:tcW w:w="1055"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0.44</w:t>
            </w:r>
          </w:p>
        </w:tc>
      </w:tr>
      <w:tr w:rsidR="00506C72" w:rsidRPr="00EB6B52" w:rsidTr="000840C8">
        <w:trPr>
          <w:trHeight w:val="280"/>
        </w:trPr>
        <w:tc>
          <w:tcPr>
            <w:tcW w:w="2243" w:type="dxa"/>
            <w:shd w:val="clear" w:color="auto" w:fill="auto"/>
            <w:noWrap/>
            <w:vAlign w:val="bottom"/>
            <w:hideMark/>
          </w:tcPr>
          <w:p w:rsidR="00506C72" w:rsidRPr="00EB6B52" w:rsidRDefault="00506C72" w:rsidP="007A1BEF">
            <w:pPr>
              <w:tabs>
                <w:tab w:val="left" w:pos="360"/>
              </w:tabs>
              <w:spacing w:after="0" w:line="240" w:lineRule="auto"/>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Microalbuminuria</w:t>
            </w:r>
          </w:p>
        </w:tc>
        <w:tc>
          <w:tcPr>
            <w:tcW w:w="1257"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0.00</w:t>
            </w:r>
          </w:p>
        </w:tc>
        <w:tc>
          <w:tcPr>
            <w:tcW w:w="840"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0.00</w:t>
            </w:r>
          </w:p>
        </w:tc>
        <w:tc>
          <w:tcPr>
            <w:tcW w:w="636"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0.00</w:t>
            </w:r>
          </w:p>
        </w:tc>
        <w:tc>
          <w:tcPr>
            <w:tcW w:w="1055" w:type="dxa"/>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0.93</w:t>
            </w:r>
          </w:p>
        </w:tc>
      </w:tr>
      <w:tr w:rsidR="00506C72" w:rsidRPr="00EB6B52" w:rsidTr="000840C8">
        <w:trPr>
          <w:trHeight w:val="280"/>
        </w:trPr>
        <w:tc>
          <w:tcPr>
            <w:tcW w:w="2243" w:type="dxa"/>
            <w:tcBorders>
              <w:bottom w:val="single" w:sz="4" w:space="0" w:color="auto"/>
            </w:tcBorders>
            <w:shd w:val="clear" w:color="auto" w:fill="auto"/>
            <w:noWrap/>
            <w:vAlign w:val="bottom"/>
            <w:hideMark/>
          </w:tcPr>
          <w:p w:rsidR="00506C72" w:rsidRPr="00EB6B52" w:rsidRDefault="00506C72" w:rsidP="007A1BEF">
            <w:pPr>
              <w:tabs>
                <w:tab w:val="left" w:pos="360"/>
              </w:tabs>
              <w:spacing w:after="0" w:line="240" w:lineRule="auto"/>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HTN years</w:t>
            </w:r>
          </w:p>
        </w:tc>
        <w:tc>
          <w:tcPr>
            <w:tcW w:w="1257" w:type="dxa"/>
            <w:tcBorders>
              <w:bottom w:val="single" w:sz="4" w:space="0" w:color="auto"/>
            </w:tcBorders>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-0.06</w:t>
            </w:r>
          </w:p>
        </w:tc>
        <w:tc>
          <w:tcPr>
            <w:tcW w:w="840" w:type="dxa"/>
            <w:tcBorders>
              <w:bottom w:val="single" w:sz="4" w:space="0" w:color="auto"/>
            </w:tcBorders>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-0.21</w:t>
            </w:r>
          </w:p>
        </w:tc>
        <w:tc>
          <w:tcPr>
            <w:tcW w:w="636" w:type="dxa"/>
            <w:tcBorders>
              <w:bottom w:val="single" w:sz="4" w:space="0" w:color="auto"/>
            </w:tcBorders>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0.09</w:t>
            </w:r>
          </w:p>
        </w:tc>
        <w:tc>
          <w:tcPr>
            <w:tcW w:w="1055" w:type="dxa"/>
            <w:tcBorders>
              <w:bottom w:val="single" w:sz="4" w:space="0" w:color="auto"/>
            </w:tcBorders>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0.43</w:t>
            </w:r>
          </w:p>
        </w:tc>
      </w:tr>
      <w:tr w:rsidR="00506C72" w:rsidRPr="00EB6B52" w:rsidTr="000840C8">
        <w:trPr>
          <w:trHeight w:val="280"/>
        </w:trPr>
        <w:tc>
          <w:tcPr>
            <w:tcW w:w="2243" w:type="dxa"/>
            <w:tcBorders>
              <w:top w:val="single" w:sz="4" w:space="0" w:color="auto"/>
              <w:bottom w:val="single" w:sz="4" w:space="0" w:color="auto"/>
            </w:tcBorders>
            <w:shd w:val="clear" w:color="auto" w:fill="auto"/>
            <w:noWrap/>
            <w:vAlign w:val="bottom"/>
            <w:hideMark/>
          </w:tcPr>
          <w:p w:rsidR="00506C72" w:rsidRPr="00EB6B52" w:rsidRDefault="00506C72" w:rsidP="007A1BEF">
            <w:pPr>
              <w:tabs>
                <w:tab w:val="left" w:pos="360"/>
              </w:tabs>
              <w:spacing w:after="0" w:line="240" w:lineRule="auto"/>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HbA1c</w:t>
            </w:r>
          </w:p>
        </w:tc>
        <w:tc>
          <w:tcPr>
            <w:tcW w:w="1257" w:type="dxa"/>
            <w:tcBorders>
              <w:top w:val="single" w:sz="4" w:space="0" w:color="auto"/>
              <w:bottom w:val="single" w:sz="4" w:space="0" w:color="auto"/>
            </w:tcBorders>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0.03</w:t>
            </w:r>
          </w:p>
        </w:tc>
        <w:tc>
          <w:tcPr>
            <w:tcW w:w="840" w:type="dxa"/>
            <w:tcBorders>
              <w:top w:val="single" w:sz="4" w:space="0" w:color="auto"/>
              <w:bottom w:val="single" w:sz="4" w:space="0" w:color="auto"/>
            </w:tcBorders>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-0.04</w:t>
            </w:r>
          </w:p>
        </w:tc>
        <w:tc>
          <w:tcPr>
            <w:tcW w:w="636" w:type="dxa"/>
            <w:tcBorders>
              <w:top w:val="single" w:sz="4" w:space="0" w:color="auto"/>
              <w:bottom w:val="single" w:sz="4" w:space="0" w:color="auto"/>
            </w:tcBorders>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0.09</w:t>
            </w:r>
          </w:p>
        </w:tc>
        <w:tc>
          <w:tcPr>
            <w:tcW w:w="1055" w:type="dxa"/>
            <w:tcBorders>
              <w:top w:val="single" w:sz="4" w:space="0" w:color="auto"/>
              <w:bottom w:val="single" w:sz="4" w:space="0" w:color="auto"/>
            </w:tcBorders>
            <w:shd w:val="clear" w:color="auto" w:fill="auto"/>
            <w:noWrap/>
            <w:vAlign w:val="bottom"/>
            <w:hideMark/>
          </w:tcPr>
          <w:p w:rsidR="00506C72" w:rsidRPr="00EB6B52" w:rsidRDefault="00506C72" w:rsidP="007A1BEF">
            <w:pPr>
              <w:tabs>
                <w:tab w:val="left" w:pos="360"/>
              </w:tabs>
              <w:spacing w:after="0" w:line="240" w:lineRule="auto"/>
              <w:jc w:val="center"/>
              <w:rPr>
                <w:rFonts w:ascii="Times New Roman" w:eastAsia="Times New Roman" w:hAnsi="Times New Roman"/>
                <w:color w:val="000000"/>
                <w:sz w:val="24"/>
                <w:szCs w:val="24"/>
                <w:lang w:val="en-US" w:eastAsia="en-GB"/>
              </w:rPr>
            </w:pPr>
            <w:r w:rsidRPr="00EB6B52">
              <w:rPr>
                <w:rFonts w:ascii="Times New Roman" w:eastAsia="Times New Roman" w:hAnsi="Times New Roman"/>
                <w:color w:val="000000"/>
                <w:sz w:val="24"/>
                <w:szCs w:val="24"/>
                <w:lang w:val="en-US" w:eastAsia="en-GB"/>
              </w:rPr>
              <w:t>0.39</w:t>
            </w:r>
          </w:p>
        </w:tc>
      </w:tr>
    </w:tbl>
    <w:p w:rsidR="000840C8" w:rsidRDefault="000840C8" w:rsidP="007A1BEF">
      <w:pPr>
        <w:tabs>
          <w:tab w:val="left" w:pos="360"/>
        </w:tabs>
        <w:spacing w:after="0" w:line="240" w:lineRule="auto"/>
        <w:rPr>
          <w:rFonts w:ascii="Times New Roman" w:hAnsi="Times New Roman"/>
          <w:sz w:val="24"/>
          <w:szCs w:val="24"/>
          <w:lang w:val="en-US"/>
        </w:rPr>
      </w:pPr>
    </w:p>
    <w:p w:rsidR="00506C72" w:rsidRPr="00EB6B52" w:rsidRDefault="00506C72"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 xml:space="preserve">∆, delta (change from V1 to V2); BMI, body mass index; SBP, systolic blood pressure; HR, heart rate; eGFR, estimated glomerular filtration rate; </w:t>
      </w:r>
      <w:proofErr w:type="spellStart"/>
      <w:r w:rsidRPr="00EB6B52">
        <w:rPr>
          <w:rFonts w:ascii="Times New Roman" w:hAnsi="Times New Roman"/>
          <w:sz w:val="24"/>
          <w:szCs w:val="24"/>
          <w:lang w:val="en-US"/>
        </w:rPr>
        <w:t>LDLc</w:t>
      </w:r>
      <w:proofErr w:type="spellEnd"/>
      <w:r w:rsidRPr="00EB6B52">
        <w:rPr>
          <w:rFonts w:ascii="Times New Roman" w:hAnsi="Times New Roman"/>
          <w:sz w:val="24"/>
          <w:szCs w:val="24"/>
          <w:lang w:val="en-US"/>
        </w:rPr>
        <w:t>, low density cholesterol; HTN, hypertension; HBA1c, glycated hemoglobin.</w:t>
      </w:r>
    </w:p>
    <w:p w:rsidR="00506C72" w:rsidRPr="00EB6B52" w:rsidRDefault="00506C72" w:rsidP="007A1BEF">
      <w:pPr>
        <w:tabs>
          <w:tab w:val="left" w:pos="360"/>
        </w:tabs>
        <w:spacing w:after="0" w:line="240" w:lineRule="auto"/>
        <w:rPr>
          <w:rFonts w:ascii="Times New Roman" w:hAnsi="Times New Roman"/>
          <w:sz w:val="24"/>
          <w:szCs w:val="24"/>
          <w:lang w:val="en-US"/>
        </w:rPr>
      </w:pPr>
    </w:p>
    <w:p w:rsidR="00506C72" w:rsidRPr="00EB6B52" w:rsidRDefault="00506C72" w:rsidP="007A1BEF">
      <w:pPr>
        <w:tabs>
          <w:tab w:val="left" w:pos="360"/>
        </w:tabs>
        <w:spacing w:after="0" w:line="240" w:lineRule="auto"/>
        <w:rPr>
          <w:rFonts w:ascii="Times New Roman" w:hAnsi="Times New Roman"/>
          <w:sz w:val="24"/>
          <w:szCs w:val="24"/>
          <w:lang w:val="en-US"/>
        </w:rPr>
      </w:pPr>
    </w:p>
    <w:p w:rsidR="000840C8" w:rsidRDefault="000840C8" w:rsidP="007A1BEF">
      <w:pPr>
        <w:tabs>
          <w:tab w:val="left" w:pos="360"/>
        </w:tabs>
        <w:spacing w:after="0" w:line="240" w:lineRule="auto"/>
        <w:rPr>
          <w:rFonts w:ascii="Times New Roman" w:hAnsi="Times New Roman"/>
          <w:b/>
          <w:sz w:val="24"/>
          <w:szCs w:val="24"/>
          <w:lang w:val="en-US"/>
        </w:rPr>
        <w:sectPr w:rsidR="000840C8" w:rsidSect="00EB6B52">
          <w:footerReference w:type="default" r:id="rId8"/>
          <w:pgSz w:w="12240" w:h="15840"/>
          <w:pgMar w:top="1440" w:right="1440" w:bottom="1440" w:left="1440" w:header="720" w:footer="720" w:gutter="0"/>
          <w:cols w:space="708"/>
          <w:docGrid w:linePitch="360"/>
        </w:sectPr>
      </w:pPr>
    </w:p>
    <w:p w:rsidR="003036ED" w:rsidRDefault="003036ED" w:rsidP="007A1BEF">
      <w:pPr>
        <w:tabs>
          <w:tab w:val="left" w:pos="360"/>
        </w:tabs>
        <w:spacing w:after="0" w:line="240" w:lineRule="auto"/>
        <w:rPr>
          <w:rFonts w:ascii="Times New Roman" w:hAnsi="Times New Roman"/>
          <w:sz w:val="24"/>
          <w:szCs w:val="24"/>
          <w:lang w:val="en-US"/>
        </w:rPr>
      </w:pPr>
      <w:r w:rsidRPr="000840C8">
        <w:rPr>
          <w:rFonts w:ascii="Times New Roman" w:hAnsi="Times New Roman"/>
          <w:b/>
          <w:sz w:val="24"/>
          <w:szCs w:val="24"/>
          <w:lang w:val="en-US"/>
        </w:rPr>
        <w:lastRenderedPageBreak/>
        <w:t>Supplementa</w:t>
      </w:r>
      <w:r w:rsidR="000840C8">
        <w:rPr>
          <w:rFonts w:ascii="Times New Roman" w:hAnsi="Times New Roman"/>
          <w:b/>
          <w:sz w:val="24"/>
          <w:szCs w:val="24"/>
          <w:lang w:val="en-US"/>
        </w:rPr>
        <w:t>ry</w:t>
      </w:r>
      <w:r w:rsidRPr="000840C8">
        <w:rPr>
          <w:rFonts w:ascii="Times New Roman" w:hAnsi="Times New Roman"/>
          <w:b/>
          <w:sz w:val="24"/>
          <w:szCs w:val="24"/>
          <w:lang w:val="en-US"/>
        </w:rPr>
        <w:t xml:space="preserve"> Table </w:t>
      </w:r>
      <w:r w:rsidR="00506C72" w:rsidRPr="000840C8">
        <w:rPr>
          <w:rFonts w:ascii="Times New Roman" w:hAnsi="Times New Roman"/>
          <w:b/>
          <w:sz w:val="24"/>
          <w:szCs w:val="24"/>
          <w:lang w:val="en-US"/>
        </w:rPr>
        <w:t>6</w:t>
      </w:r>
      <w:r w:rsidRPr="000840C8">
        <w:rPr>
          <w:rFonts w:ascii="Times New Roman" w:hAnsi="Times New Roman"/>
          <w:b/>
          <w:sz w:val="24"/>
          <w:szCs w:val="24"/>
          <w:lang w:val="en-US"/>
        </w:rPr>
        <w:t>.</w:t>
      </w:r>
      <w:r w:rsidRPr="00EB6B52">
        <w:rPr>
          <w:rFonts w:ascii="Times New Roman" w:hAnsi="Times New Roman"/>
          <w:sz w:val="24"/>
          <w:szCs w:val="24"/>
          <w:lang w:val="en-US"/>
        </w:rPr>
        <w:t xml:space="preserve"> Allele frequencies of Alzheimer-related genes according to median hippocampal volume measured with the Free Surfer Software (adjusted for total intracranial volume)</w:t>
      </w:r>
    </w:p>
    <w:p w:rsidR="000840C8" w:rsidRPr="00EB6B52" w:rsidRDefault="000840C8" w:rsidP="007A1BEF">
      <w:pPr>
        <w:tabs>
          <w:tab w:val="left" w:pos="360"/>
        </w:tabs>
        <w:spacing w:after="0" w:line="240" w:lineRule="auto"/>
        <w:rPr>
          <w:rFonts w:ascii="Times New Roman" w:hAnsi="Times New Roman"/>
          <w:sz w:val="24"/>
          <w:szCs w:val="24"/>
          <w:lang w:val="en-US"/>
        </w:rPr>
      </w:pPr>
    </w:p>
    <w:tbl>
      <w:tblPr>
        <w:tblW w:w="12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277"/>
        <w:gridCol w:w="2143"/>
        <w:gridCol w:w="850"/>
        <w:gridCol w:w="590"/>
        <w:gridCol w:w="646"/>
        <w:gridCol w:w="6"/>
        <w:gridCol w:w="1148"/>
        <w:gridCol w:w="1276"/>
        <w:gridCol w:w="1843"/>
        <w:gridCol w:w="850"/>
      </w:tblGrid>
      <w:tr w:rsidR="000840C8" w:rsidRPr="00EB6B52" w:rsidTr="00D70920">
        <w:trPr>
          <w:trHeight w:val="289"/>
        </w:trPr>
        <w:tc>
          <w:tcPr>
            <w:tcW w:w="1800" w:type="dxa"/>
            <w:tcBorders>
              <w:top w:val="nil"/>
              <w:left w:val="nil"/>
              <w:bottom w:val="single" w:sz="4" w:space="0" w:color="auto"/>
              <w:right w:val="nil"/>
            </w:tcBorders>
            <w:shd w:val="clear" w:color="auto" w:fill="auto"/>
            <w:noWrap/>
            <w:vAlign w:val="bottom"/>
            <w:hideMark/>
          </w:tcPr>
          <w:p w:rsidR="004527A2" w:rsidRPr="00EB6B52" w:rsidRDefault="004527A2" w:rsidP="00D70920">
            <w:pPr>
              <w:tabs>
                <w:tab w:val="left" w:pos="360"/>
              </w:tabs>
              <w:spacing w:after="0" w:line="240" w:lineRule="auto"/>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Polymorphism</w:t>
            </w:r>
          </w:p>
        </w:tc>
        <w:tc>
          <w:tcPr>
            <w:tcW w:w="3420" w:type="dxa"/>
            <w:gridSpan w:val="2"/>
            <w:tcBorders>
              <w:top w:val="nil"/>
              <w:left w:val="nil"/>
              <w:bottom w:val="single" w:sz="4" w:space="0" w:color="auto"/>
              <w:right w:val="nil"/>
            </w:tcBorders>
            <w:shd w:val="clear" w:color="auto" w:fill="auto"/>
            <w:noWrap/>
            <w:vAlign w:val="bottom"/>
            <w:hideMark/>
          </w:tcPr>
          <w:p w:rsidR="004527A2" w:rsidRPr="00EB6B52" w:rsidRDefault="004527A2" w:rsidP="00D70920">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Candidate genes</w:t>
            </w:r>
          </w:p>
        </w:tc>
        <w:tc>
          <w:tcPr>
            <w:tcW w:w="2086" w:type="dxa"/>
            <w:gridSpan w:val="3"/>
            <w:tcBorders>
              <w:top w:val="nil"/>
              <w:left w:val="nil"/>
              <w:bottom w:val="single" w:sz="4" w:space="0" w:color="auto"/>
              <w:right w:val="nil"/>
            </w:tcBorders>
            <w:shd w:val="clear" w:color="auto" w:fill="auto"/>
            <w:noWrap/>
            <w:vAlign w:val="bottom"/>
            <w:hideMark/>
          </w:tcPr>
          <w:p w:rsidR="004527A2" w:rsidRPr="00EB6B52" w:rsidRDefault="004527A2" w:rsidP="00D70920">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Alleles</w:t>
            </w:r>
          </w:p>
        </w:tc>
        <w:tc>
          <w:tcPr>
            <w:tcW w:w="1154" w:type="dxa"/>
            <w:gridSpan w:val="2"/>
            <w:tcBorders>
              <w:top w:val="nil"/>
              <w:left w:val="nil"/>
              <w:bottom w:val="single" w:sz="4" w:space="0" w:color="auto"/>
              <w:right w:val="nil"/>
            </w:tcBorders>
            <w:shd w:val="clear" w:color="auto" w:fill="auto"/>
            <w:vAlign w:val="bottom"/>
            <w:hideMark/>
          </w:tcPr>
          <w:p w:rsidR="004527A2" w:rsidRPr="00EB6B52" w:rsidRDefault="004527A2" w:rsidP="00D70920">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Total</w:t>
            </w:r>
          </w:p>
        </w:tc>
        <w:tc>
          <w:tcPr>
            <w:tcW w:w="3119" w:type="dxa"/>
            <w:gridSpan w:val="2"/>
            <w:tcBorders>
              <w:top w:val="nil"/>
              <w:left w:val="nil"/>
              <w:bottom w:val="single" w:sz="4" w:space="0" w:color="auto"/>
              <w:right w:val="nil"/>
            </w:tcBorders>
            <w:shd w:val="clear" w:color="auto" w:fill="auto"/>
            <w:hideMark/>
          </w:tcPr>
          <w:p w:rsidR="004527A2" w:rsidRPr="00EB6B52" w:rsidRDefault="004527A2" w:rsidP="007A1BEF">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 xml:space="preserve">Hippocampal </w:t>
            </w:r>
            <w:proofErr w:type="spellStart"/>
            <w:r w:rsidRPr="00EB6B52">
              <w:rPr>
                <w:rFonts w:ascii="Times New Roman" w:eastAsia="Times New Roman" w:hAnsi="Times New Roman"/>
                <w:b/>
                <w:sz w:val="24"/>
                <w:szCs w:val="24"/>
                <w:lang w:val="en-US"/>
              </w:rPr>
              <w:t>volume</w:t>
            </w:r>
            <w:r w:rsidR="00B20844" w:rsidRPr="00EB6B52">
              <w:rPr>
                <w:rFonts w:ascii="Times New Roman" w:eastAsia="Times New Roman" w:hAnsi="Times New Roman"/>
                <w:b/>
                <w:sz w:val="24"/>
                <w:szCs w:val="24"/>
                <w:vertAlign w:val="superscript"/>
                <w:lang w:val="en-US"/>
              </w:rPr>
              <w:t>a</w:t>
            </w:r>
            <w:proofErr w:type="spellEnd"/>
          </w:p>
          <w:p w:rsidR="004527A2" w:rsidRPr="00EB6B52" w:rsidRDefault="004527A2" w:rsidP="007A1BEF">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(median)</w:t>
            </w:r>
          </w:p>
        </w:tc>
        <w:tc>
          <w:tcPr>
            <w:tcW w:w="850" w:type="dxa"/>
            <w:tcBorders>
              <w:top w:val="nil"/>
              <w:left w:val="nil"/>
              <w:bottom w:val="single" w:sz="4" w:space="0" w:color="auto"/>
              <w:right w:val="nil"/>
            </w:tcBorders>
            <w:shd w:val="clear" w:color="auto" w:fill="auto"/>
            <w:hideMark/>
          </w:tcPr>
          <w:p w:rsidR="004527A2" w:rsidRPr="00EB6B52" w:rsidRDefault="004527A2" w:rsidP="00D70920">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p</w:t>
            </w:r>
          </w:p>
        </w:tc>
      </w:tr>
      <w:tr w:rsidR="000840C8" w:rsidRPr="00EB6B52" w:rsidTr="00D70920">
        <w:trPr>
          <w:trHeight w:val="289"/>
        </w:trPr>
        <w:tc>
          <w:tcPr>
            <w:tcW w:w="1800" w:type="dxa"/>
            <w:tcBorders>
              <w:top w:val="single" w:sz="4" w:space="0" w:color="auto"/>
              <w:left w:val="nil"/>
              <w:bottom w:val="single" w:sz="4" w:space="0" w:color="auto"/>
              <w:right w:val="nil"/>
            </w:tcBorders>
            <w:shd w:val="clear" w:color="auto" w:fill="auto"/>
            <w:noWrap/>
            <w:hideMark/>
          </w:tcPr>
          <w:p w:rsidR="003036ED" w:rsidRPr="00EB6B52" w:rsidRDefault="003036ED" w:rsidP="007A1BEF">
            <w:pPr>
              <w:tabs>
                <w:tab w:val="left" w:pos="360"/>
              </w:tabs>
              <w:spacing w:after="0" w:line="240" w:lineRule="auto"/>
              <w:rPr>
                <w:rFonts w:ascii="Times New Roman" w:eastAsia="Times New Roman" w:hAnsi="Times New Roman"/>
                <w:b/>
                <w:sz w:val="24"/>
                <w:szCs w:val="24"/>
                <w:lang w:val="en-US"/>
              </w:rPr>
            </w:pPr>
          </w:p>
        </w:tc>
        <w:tc>
          <w:tcPr>
            <w:tcW w:w="1277" w:type="dxa"/>
            <w:tcBorders>
              <w:top w:val="single" w:sz="4" w:space="0" w:color="auto"/>
              <w:left w:val="nil"/>
              <w:bottom w:val="single" w:sz="4" w:space="0" w:color="auto"/>
              <w:right w:val="nil"/>
            </w:tcBorders>
            <w:shd w:val="clear" w:color="auto" w:fill="auto"/>
            <w:noWrap/>
            <w:hideMark/>
          </w:tcPr>
          <w:p w:rsidR="003036ED" w:rsidRPr="00EB6B52" w:rsidRDefault="003036ED" w:rsidP="007A1BEF">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SNP ID</w:t>
            </w:r>
          </w:p>
        </w:tc>
        <w:tc>
          <w:tcPr>
            <w:tcW w:w="2143" w:type="dxa"/>
            <w:tcBorders>
              <w:top w:val="single" w:sz="4" w:space="0" w:color="auto"/>
              <w:left w:val="nil"/>
              <w:bottom w:val="single" w:sz="4" w:space="0" w:color="auto"/>
              <w:right w:val="nil"/>
            </w:tcBorders>
            <w:shd w:val="clear" w:color="auto" w:fill="auto"/>
            <w:noWrap/>
            <w:hideMark/>
          </w:tcPr>
          <w:p w:rsidR="003036ED" w:rsidRPr="00EB6B52" w:rsidRDefault="003036ED" w:rsidP="007A1BEF">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protein</w:t>
            </w:r>
          </w:p>
        </w:tc>
        <w:tc>
          <w:tcPr>
            <w:tcW w:w="850" w:type="dxa"/>
            <w:tcBorders>
              <w:top w:val="single" w:sz="4" w:space="0" w:color="auto"/>
              <w:left w:val="nil"/>
              <w:bottom w:val="single" w:sz="4" w:space="0" w:color="auto"/>
              <w:right w:val="nil"/>
            </w:tcBorders>
            <w:shd w:val="clear" w:color="auto" w:fill="auto"/>
            <w:noWrap/>
            <w:hideMark/>
          </w:tcPr>
          <w:p w:rsidR="003036ED" w:rsidRPr="00EB6B52" w:rsidRDefault="003036ED" w:rsidP="007A1BEF">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a</w:t>
            </w:r>
          </w:p>
        </w:tc>
        <w:tc>
          <w:tcPr>
            <w:tcW w:w="590" w:type="dxa"/>
            <w:tcBorders>
              <w:top w:val="single" w:sz="4" w:space="0" w:color="auto"/>
              <w:left w:val="nil"/>
              <w:bottom w:val="single" w:sz="4" w:space="0" w:color="auto"/>
              <w:right w:val="nil"/>
            </w:tcBorders>
            <w:shd w:val="clear" w:color="auto" w:fill="auto"/>
            <w:noWrap/>
            <w:hideMark/>
          </w:tcPr>
          <w:p w:rsidR="003036ED" w:rsidRPr="00EB6B52" w:rsidRDefault="003036ED" w:rsidP="007A1BEF">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b</w:t>
            </w:r>
          </w:p>
        </w:tc>
        <w:tc>
          <w:tcPr>
            <w:tcW w:w="652" w:type="dxa"/>
            <w:gridSpan w:val="2"/>
            <w:tcBorders>
              <w:top w:val="single" w:sz="4" w:space="0" w:color="auto"/>
              <w:left w:val="nil"/>
              <w:bottom w:val="single" w:sz="4" w:space="0" w:color="auto"/>
              <w:right w:val="nil"/>
            </w:tcBorders>
            <w:shd w:val="clear" w:color="auto" w:fill="auto"/>
            <w:noWrap/>
            <w:hideMark/>
          </w:tcPr>
          <w:p w:rsidR="003036ED" w:rsidRPr="00EB6B52" w:rsidRDefault="003036ED" w:rsidP="007A1BEF">
            <w:pPr>
              <w:tabs>
                <w:tab w:val="left" w:pos="360"/>
              </w:tabs>
              <w:spacing w:after="0" w:line="240" w:lineRule="auto"/>
              <w:rPr>
                <w:rFonts w:ascii="Times New Roman" w:eastAsia="Times New Roman" w:hAnsi="Times New Roman"/>
                <w:b/>
                <w:sz w:val="24"/>
                <w:szCs w:val="24"/>
                <w:lang w:val="en-US"/>
              </w:rPr>
            </w:pPr>
          </w:p>
        </w:tc>
        <w:tc>
          <w:tcPr>
            <w:tcW w:w="1148" w:type="dxa"/>
            <w:tcBorders>
              <w:top w:val="single" w:sz="4" w:space="0" w:color="auto"/>
              <w:left w:val="nil"/>
              <w:bottom w:val="single" w:sz="4" w:space="0" w:color="auto"/>
              <w:right w:val="nil"/>
            </w:tcBorders>
            <w:shd w:val="clear" w:color="auto" w:fill="auto"/>
            <w:noWrap/>
            <w:hideMark/>
          </w:tcPr>
          <w:p w:rsidR="003036ED" w:rsidRPr="00EB6B52" w:rsidRDefault="003036ED" w:rsidP="007A1BEF">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(n=113)</w:t>
            </w:r>
          </w:p>
        </w:tc>
        <w:tc>
          <w:tcPr>
            <w:tcW w:w="1276" w:type="dxa"/>
            <w:tcBorders>
              <w:top w:val="single" w:sz="4" w:space="0" w:color="auto"/>
              <w:left w:val="nil"/>
              <w:bottom w:val="single" w:sz="4" w:space="0" w:color="auto"/>
              <w:right w:val="nil"/>
            </w:tcBorders>
            <w:shd w:val="clear" w:color="auto" w:fill="auto"/>
            <w:noWrap/>
            <w:hideMark/>
          </w:tcPr>
          <w:p w:rsidR="003036ED" w:rsidRPr="00EB6B52" w:rsidRDefault="003036ED" w:rsidP="007A1BEF">
            <w:pPr>
              <w:tabs>
                <w:tab w:val="left" w:pos="360"/>
              </w:tabs>
              <w:spacing w:after="0" w:line="240" w:lineRule="auto"/>
              <w:jc w:val="center"/>
              <w:rPr>
                <w:rFonts w:ascii="Times New Roman" w:eastAsia="Times New Roman" w:hAnsi="Times New Roman"/>
                <w:b/>
                <w:sz w:val="24"/>
                <w:szCs w:val="24"/>
                <w:vertAlign w:val="superscript"/>
                <w:lang w:val="en-US"/>
              </w:rPr>
            </w:pPr>
            <w:r w:rsidRPr="00EB6B52">
              <w:rPr>
                <w:rFonts w:ascii="Times New Roman" w:eastAsia="Times New Roman" w:hAnsi="Times New Roman"/>
                <w:b/>
                <w:sz w:val="24"/>
                <w:szCs w:val="24"/>
                <w:lang w:val="en-US"/>
              </w:rPr>
              <w:t xml:space="preserve">&lt;2.7 </w:t>
            </w:r>
          </w:p>
          <w:p w:rsidR="003036ED" w:rsidRPr="00EB6B52" w:rsidRDefault="003036ED" w:rsidP="007A1BEF">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(n=57)</w:t>
            </w:r>
          </w:p>
        </w:tc>
        <w:tc>
          <w:tcPr>
            <w:tcW w:w="1843" w:type="dxa"/>
            <w:tcBorders>
              <w:top w:val="single" w:sz="4" w:space="0" w:color="auto"/>
              <w:left w:val="nil"/>
              <w:bottom w:val="single" w:sz="4" w:space="0" w:color="auto"/>
              <w:right w:val="nil"/>
            </w:tcBorders>
            <w:shd w:val="clear" w:color="auto" w:fill="auto"/>
            <w:hideMark/>
          </w:tcPr>
          <w:p w:rsidR="003036ED" w:rsidRPr="00EB6B52" w:rsidRDefault="003036ED" w:rsidP="007A1BEF">
            <w:pPr>
              <w:tabs>
                <w:tab w:val="left" w:pos="360"/>
              </w:tabs>
              <w:spacing w:after="0" w:line="240" w:lineRule="auto"/>
              <w:jc w:val="center"/>
              <w:rPr>
                <w:rFonts w:ascii="Times New Roman" w:eastAsia="Times New Roman" w:hAnsi="Times New Roman"/>
                <w:b/>
                <w:sz w:val="24"/>
                <w:szCs w:val="24"/>
                <w:vertAlign w:val="superscript"/>
                <w:lang w:val="en-US"/>
              </w:rPr>
            </w:pPr>
            <w:r w:rsidRPr="00EB6B52">
              <w:rPr>
                <w:rFonts w:ascii="Times New Roman" w:eastAsia="Times New Roman" w:hAnsi="Times New Roman"/>
                <w:b/>
                <w:sz w:val="24"/>
                <w:szCs w:val="24"/>
                <w:lang w:val="en-US"/>
              </w:rPr>
              <w:t xml:space="preserve">≥2.7 </w:t>
            </w:r>
          </w:p>
          <w:p w:rsidR="003036ED" w:rsidRPr="00EB6B52" w:rsidRDefault="003036ED" w:rsidP="007A1BEF">
            <w:pPr>
              <w:tabs>
                <w:tab w:val="left" w:pos="360"/>
              </w:tabs>
              <w:spacing w:after="0" w:line="240" w:lineRule="auto"/>
              <w:jc w:val="center"/>
              <w:rPr>
                <w:rFonts w:ascii="Times New Roman" w:eastAsia="Times New Roman" w:hAnsi="Times New Roman"/>
                <w:b/>
                <w:sz w:val="24"/>
                <w:szCs w:val="24"/>
                <w:lang w:val="en-US"/>
              </w:rPr>
            </w:pPr>
            <w:r w:rsidRPr="00EB6B52">
              <w:rPr>
                <w:rFonts w:ascii="Times New Roman" w:eastAsia="Times New Roman" w:hAnsi="Times New Roman"/>
                <w:b/>
                <w:sz w:val="24"/>
                <w:szCs w:val="24"/>
                <w:lang w:val="en-US"/>
              </w:rPr>
              <w:t>(n=56)</w:t>
            </w:r>
          </w:p>
        </w:tc>
        <w:tc>
          <w:tcPr>
            <w:tcW w:w="850" w:type="dxa"/>
            <w:tcBorders>
              <w:top w:val="single" w:sz="4" w:space="0" w:color="auto"/>
              <w:left w:val="nil"/>
              <w:bottom w:val="single" w:sz="4" w:space="0" w:color="auto"/>
              <w:right w:val="nil"/>
            </w:tcBorders>
            <w:shd w:val="clear" w:color="auto" w:fill="auto"/>
            <w:hideMark/>
          </w:tcPr>
          <w:p w:rsidR="003036ED" w:rsidRPr="00EB6B52" w:rsidRDefault="003036ED" w:rsidP="00D70920">
            <w:pPr>
              <w:tabs>
                <w:tab w:val="left" w:pos="360"/>
              </w:tabs>
              <w:spacing w:after="0" w:line="240" w:lineRule="auto"/>
              <w:jc w:val="center"/>
              <w:rPr>
                <w:rFonts w:ascii="Times New Roman" w:eastAsia="Times New Roman" w:hAnsi="Times New Roman"/>
                <w:b/>
                <w:sz w:val="24"/>
                <w:szCs w:val="24"/>
                <w:lang w:val="en-US"/>
              </w:rPr>
            </w:pPr>
          </w:p>
        </w:tc>
      </w:tr>
      <w:tr w:rsidR="000840C8" w:rsidRPr="00EB6B52" w:rsidTr="00D70920">
        <w:trPr>
          <w:trHeight w:val="289"/>
        </w:trPr>
        <w:tc>
          <w:tcPr>
            <w:tcW w:w="1800" w:type="dxa"/>
            <w:vMerge w:val="restart"/>
            <w:tcBorders>
              <w:top w:val="single" w:sz="4" w:space="0" w:color="auto"/>
              <w:left w:val="nil"/>
              <w:bottom w:val="single" w:sz="4" w:space="0" w:color="auto"/>
              <w:right w:val="nil"/>
            </w:tcBorders>
            <w:shd w:val="clear" w:color="auto" w:fill="auto"/>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ApoE112</w:t>
            </w:r>
            <w:r w:rsidRPr="00EB6B52">
              <w:rPr>
                <w:rFonts w:ascii="Times New Roman" w:hAnsi="Times New Roman"/>
                <w:sz w:val="24"/>
                <w:szCs w:val="24"/>
                <w:lang w:val="en-US"/>
              </w:rPr>
              <w:t xml:space="preserve"> </w:t>
            </w:r>
            <w:r w:rsidRPr="00EB6B52">
              <w:rPr>
                <w:rFonts w:ascii="Times New Roman" w:eastAsia="Times New Roman" w:hAnsi="Times New Roman"/>
                <w:sz w:val="24"/>
                <w:szCs w:val="24"/>
                <w:lang w:val="en-US"/>
              </w:rPr>
              <w:fldChar w:fldCharType="begin"/>
            </w:r>
            <w:r w:rsidR="00D31553">
              <w:rPr>
                <w:rFonts w:ascii="Times New Roman" w:eastAsia="Times New Roman" w:hAnsi="Times New Roman"/>
                <w:sz w:val="24"/>
                <w:szCs w:val="24"/>
                <w:lang w:val="en-US"/>
              </w:rPr>
              <w:instrText xml:space="preserve"> ADDIN EN.CITE &lt;EndNote&gt;&lt;Cite&gt;&lt;Author&gt;Hauser&lt;/Author&gt;&lt;Year&gt;2013&lt;/Year&gt;&lt;RecNum&gt;927&lt;/RecNum&gt;&lt;DisplayText&gt;[1]&lt;/DisplayText&gt;&lt;record&gt;&lt;rec-number&gt;927&lt;/rec-number&gt;&lt;foreign-keys&gt;&lt;key app="EN" db-id="xp5afsv2jtzde2ett01vrwr3pzv0atdwva5z" timestamp="1547191641"&gt;927&lt;/key&gt;&lt;/foreign-keys&gt;&lt;ref-type name="Journal Article"&gt;17&lt;/ref-type&gt;&lt;contributors&gt;&lt;authors&gt;&lt;author&gt;Hauser, P. S.&lt;/author&gt;&lt;author&gt;Ryan, R. O.&lt;/author&gt;&lt;/authors&gt;&lt;/contributors&gt;&lt;auth-address&gt;Children&amp;apos;s Hospital Oakland Research Institute, 5700 Martin Luther King Jr. Way, Oakland, CA 94609 USA. rryan@chori.org.&lt;/auth-address&gt;&lt;titles&gt;&lt;title&gt;Impact of apolipoprotein E on Alzheimer&amp;apos;s disease&lt;/title&gt;&lt;secondary-title&gt;Curr Alzheimer Res&lt;/secondary-title&gt;&lt;alt-title&gt;Current Alzheimer research&lt;/alt-title&gt;&lt;/titles&gt;&lt;periodical&gt;&lt;full-title&gt;Curr Alzheimer Res&lt;/full-title&gt;&lt;abbr-1&gt;Current Alzheimer research&lt;/abbr-1&gt;&lt;/periodical&gt;&lt;alt-periodical&gt;&lt;full-title&gt;Curr Alzheimer Res&lt;/full-title&gt;&lt;abbr-1&gt;Current Alzheimer research&lt;/abbr-1&gt;&lt;/alt-periodical&gt;&lt;pages&gt;809-17&lt;/pages&gt;&lt;volume&gt;10&lt;/volume&gt;&lt;number&gt;8&lt;/number&gt;&lt;edition&gt;2013/08/08&lt;/edition&gt;&lt;keywords&gt;&lt;keyword&gt;Alzheimer Disease/*genetics/metabolism&lt;/keyword&gt;&lt;keyword&gt;Amyloid beta-Peptides/genetics/metabolism&lt;/keyword&gt;&lt;keyword&gt;Apolipoproteins E/*genetics/metabolism&lt;/keyword&gt;&lt;keyword&gt;Genetic Predisposition to Disease&lt;/keyword&gt;&lt;keyword&gt;Genotype&lt;/keyword&gt;&lt;keyword&gt;Humans&lt;/keyword&gt;&lt;keyword&gt;Risk Factors&lt;/keyword&gt;&lt;/keywords&gt;&lt;dates&gt;&lt;year&gt;2013&lt;/year&gt;&lt;pub-dates&gt;&lt;date&gt;Oct&lt;/date&gt;&lt;/pub-dates&gt;&lt;/dates&gt;&lt;isbn&gt;1567-2050&lt;/isbn&gt;&lt;accession-num&gt;23919769&lt;/accession-num&gt;&lt;urls&gt;&lt;/urls&gt;&lt;custom2&gt;PMC3995977&lt;/custom2&gt;&lt;custom6&gt;NIHMS569277&lt;/custom6&gt;&lt;remote-database-provider&gt;NLM&lt;/remote-database-provider&gt;&lt;language&gt;eng&lt;/language&gt;&lt;/record&gt;&lt;/Cite&gt;&lt;/EndNote&gt;</w:instrText>
            </w:r>
            <w:r w:rsidRPr="00EB6B52">
              <w:rPr>
                <w:rFonts w:ascii="Times New Roman" w:eastAsia="Times New Roman" w:hAnsi="Times New Roman"/>
                <w:sz w:val="24"/>
                <w:szCs w:val="24"/>
                <w:lang w:val="en-US"/>
              </w:rPr>
              <w:fldChar w:fldCharType="separate"/>
            </w:r>
            <w:r w:rsidR="00D31553">
              <w:rPr>
                <w:rFonts w:ascii="Times New Roman" w:eastAsia="Times New Roman" w:hAnsi="Times New Roman"/>
                <w:noProof/>
                <w:sz w:val="24"/>
                <w:szCs w:val="24"/>
                <w:lang w:val="en-US"/>
              </w:rPr>
              <w:t>[1]</w:t>
            </w:r>
            <w:r w:rsidRPr="00EB6B52">
              <w:rPr>
                <w:rFonts w:ascii="Times New Roman" w:eastAsia="Times New Roman" w:hAnsi="Times New Roman"/>
                <w:sz w:val="24"/>
                <w:szCs w:val="24"/>
                <w:lang w:val="en-US"/>
              </w:rPr>
              <w:fldChar w:fldCharType="end"/>
            </w:r>
          </w:p>
        </w:tc>
        <w:tc>
          <w:tcPr>
            <w:tcW w:w="1277" w:type="dxa"/>
            <w:vMerge w:val="restart"/>
            <w:tcBorders>
              <w:top w:val="single" w:sz="4" w:space="0" w:color="auto"/>
              <w:left w:val="nil"/>
              <w:bottom w:val="single" w:sz="4" w:space="0" w:color="auto"/>
              <w:right w:val="nil"/>
            </w:tcBorders>
            <w:shd w:val="clear" w:color="auto" w:fill="auto"/>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rs429358</w:t>
            </w:r>
          </w:p>
        </w:tc>
        <w:tc>
          <w:tcPr>
            <w:tcW w:w="2143" w:type="dxa"/>
            <w:vMerge w:val="restart"/>
            <w:tcBorders>
              <w:top w:val="single" w:sz="4" w:space="0" w:color="auto"/>
              <w:left w:val="nil"/>
              <w:bottom w:val="single" w:sz="4" w:space="0" w:color="auto"/>
              <w:right w:val="nil"/>
            </w:tcBorders>
            <w:shd w:val="clear" w:color="auto" w:fill="auto"/>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apolipoprotein E</w:t>
            </w:r>
          </w:p>
        </w:tc>
        <w:tc>
          <w:tcPr>
            <w:tcW w:w="850" w:type="dxa"/>
            <w:vMerge w:val="restart"/>
            <w:tcBorders>
              <w:top w:val="single" w:sz="4" w:space="0" w:color="auto"/>
              <w:left w:val="nil"/>
              <w:bottom w:val="single" w:sz="4" w:space="0" w:color="auto"/>
              <w:right w:val="nil"/>
            </w:tcBorders>
            <w:shd w:val="clear" w:color="auto" w:fill="auto"/>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proofErr w:type="spellStart"/>
            <w:r w:rsidRPr="00EB6B52">
              <w:rPr>
                <w:rFonts w:ascii="Times New Roman" w:eastAsia="Times New Roman" w:hAnsi="Times New Roman"/>
                <w:sz w:val="24"/>
                <w:szCs w:val="24"/>
                <w:lang w:val="en-US"/>
              </w:rPr>
              <w:t>Cys</w:t>
            </w:r>
            <w:proofErr w:type="spellEnd"/>
          </w:p>
        </w:tc>
        <w:tc>
          <w:tcPr>
            <w:tcW w:w="590" w:type="dxa"/>
            <w:vMerge w:val="restart"/>
            <w:tcBorders>
              <w:top w:val="single" w:sz="4" w:space="0" w:color="auto"/>
              <w:left w:val="nil"/>
              <w:bottom w:val="single" w:sz="4" w:space="0" w:color="auto"/>
              <w:right w:val="nil"/>
            </w:tcBorders>
            <w:shd w:val="clear" w:color="auto" w:fill="auto"/>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proofErr w:type="spellStart"/>
            <w:r w:rsidRPr="00EB6B52">
              <w:rPr>
                <w:rFonts w:ascii="Times New Roman" w:eastAsia="Times New Roman" w:hAnsi="Times New Roman"/>
                <w:sz w:val="24"/>
                <w:szCs w:val="24"/>
                <w:lang w:val="en-US"/>
              </w:rPr>
              <w:t>Arg</w:t>
            </w:r>
            <w:proofErr w:type="spellEnd"/>
          </w:p>
        </w:tc>
        <w:tc>
          <w:tcPr>
            <w:tcW w:w="652" w:type="dxa"/>
            <w:gridSpan w:val="2"/>
            <w:tcBorders>
              <w:top w:val="single" w:sz="4" w:space="0" w:color="auto"/>
              <w:left w:val="nil"/>
              <w:bottom w:val="single" w:sz="4" w:space="0" w:color="auto"/>
              <w:right w:val="nil"/>
            </w:tcBorders>
            <w:shd w:val="clear" w:color="auto" w:fill="auto"/>
            <w:noWrap/>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aa</w:t>
            </w:r>
          </w:p>
        </w:tc>
        <w:tc>
          <w:tcPr>
            <w:tcW w:w="1148" w:type="dxa"/>
            <w:tcBorders>
              <w:top w:val="single" w:sz="4" w:space="0" w:color="auto"/>
              <w:left w:val="nil"/>
              <w:bottom w:val="single" w:sz="4" w:space="0" w:color="auto"/>
              <w:right w:val="nil"/>
            </w:tcBorders>
            <w:shd w:val="clear" w:color="auto" w:fill="auto"/>
            <w:noWrap/>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81 (71.7)</w:t>
            </w:r>
          </w:p>
        </w:tc>
        <w:tc>
          <w:tcPr>
            <w:tcW w:w="1276" w:type="dxa"/>
            <w:tcBorders>
              <w:top w:val="single" w:sz="4" w:space="0" w:color="auto"/>
              <w:left w:val="nil"/>
              <w:bottom w:val="single" w:sz="4" w:space="0" w:color="auto"/>
              <w:right w:val="nil"/>
            </w:tcBorders>
            <w:shd w:val="clear" w:color="auto" w:fill="auto"/>
            <w:noWrap/>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44 (78.6)</w:t>
            </w:r>
          </w:p>
        </w:tc>
        <w:tc>
          <w:tcPr>
            <w:tcW w:w="1843" w:type="dxa"/>
            <w:tcBorders>
              <w:top w:val="single" w:sz="4" w:space="0" w:color="auto"/>
              <w:left w:val="nil"/>
              <w:bottom w:val="single" w:sz="4" w:space="0" w:color="auto"/>
              <w:right w:val="nil"/>
            </w:tcBorders>
            <w:shd w:val="clear" w:color="auto" w:fill="auto"/>
            <w:noWrap/>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37 (64.9)</w:t>
            </w:r>
          </w:p>
        </w:tc>
        <w:tc>
          <w:tcPr>
            <w:tcW w:w="850" w:type="dxa"/>
            <w:vMerge w:val="restart"/>
            <w:tcBorders>
              <w:top w:val="single" w:sz="4" w:space="0" w:color="auto"/>
              <w:left w:val="nil"/>
              <w:bottom w:val="single" w:sz="4" w:space="0" w:color="auto"/>
              <w:right w:val="nil"/>
            </w:tcBorders>
            <w:shd w:val="clear" w:color="auto" w:fill="auto"/>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0.23</w:t>
            </w: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28 (24.8)</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11 (19.6)</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17 (29.8)</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tcBorders>
              <w:top w:val="single" w:sz="4" w:space="0" w:color="auto"/>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bb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 (3.5)</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 (1.8)</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 (5.3)</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val="restart"/>
            <w:tcBorders>
              <w:top w:val="nil"/>
              <w:left w:val="nil"/>
              <w:bottom w:val="nil"/>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val="restart"/>
            <w:tcBorders>
              <w:top w:val="nil"/>
              <w:left w:val="nil"/>
              <w:bottom w:val="nil"/>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val="restart"/>
            <w:tcBorders>
              <w:top w:val="nil"/>
              <w:left w:val="nil"/>
              <w:bottom w:val="nil"/>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val="restart"/>
            <w:tcBorders>
              <w:top w:val="nil"/>
              <w:left w:val="nil"/>
              <w:bottom w:val="nil"/>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val="restart"/>
            <w:tcBorders>
              <w:top w:val="nil"/>
              <w:left w:val="nil"/>
              <w:bottom w:val="nil"/>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aa</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99 (87.6)</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48 (85.7)</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51 (89.5)</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0.54</w:t>
            </w:r>
          </w:p>
        </w:tc>
      </w:tr>
      <w:tr w:rsidR="000840C8" w:rsidRPr="00EB6B52" w:rsidTr="00D70920">
        <w:trPr>
          <w:trHeight w:val="289"/>
        </w:trPr>
        <w:tc>
          <w:tcPr>
            <w:tcW w:w="1800" w:type="dxa"/>
            <w:vMerge/>
            <w:tcBorders>
              <w:top w:val="nil"/>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nil"/>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nil"/>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nil"/>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nil"/>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14 (12.4)</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8 (14.3)</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6 (10.5)</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bb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 (0)</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 (0)</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 (0)</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MTHFR677</w:t>
            </w:r>
            <w:r w:rsidRPr="00EB6B52">
              <w:rPr>
                <w:rFonts w:ascii="Times New Roman" w:hAnsi="Times New Roman"/>
                <w:sz w:val="24"/>
                <w:szCs w:val="24"/>
                <w:lang w:val="en-US"/>
              </w:rPr>
              <w:t xml:space="preserve"> </w:t>
            </w:r>
            <w:r w:rsidRPr="00EB6B52">
              <w:rPr>
                <w:rFonts w:ascii="Times New Roman" w:eastAsia="Times New Roman" w:hAnsi="Times New Roman"/>
                <w:sz w:val="24"/>
                <w:szCs w:val="24"/>
                <w:lang w:val="en-US"/>
              </w:rPr>
              <w:fldChar w:fldCharType="begin">
                <w:fldData xml:space="preserve">PEVuZE5vdGU+PENpdGU+PEF1dGhvcj5NYW5zb29yaTwvQXV0aG9yPjxZZWFyPjIwMTI8L1llYXI+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=
</w:fldData>
              </w:fldChar>
            </w:r>
            <w:r w:rsidR="00D31553">
              <w:rPr>
                <w:rFonts w:ascii="Times New Roman" w:eastAsia="Times New Roman" w:hAnsi="Times New Roman"/>
                <w:sz w:val="24"/>
                <w:szCs w:val="24"/>
                <w:lang w:val="en-US"/>
              </w:rPr>
              <w:instrText xml:space="preserve"> ADDIN EN.CITE </w:instrText>
            </w:r>
            <w:r w:rsidR="00D31553">
              <w:rPr>
                <w:rFonts w:ascii="Times New Roman" w:eastAsia="Times New Roman" w:hAnsi="Times New Roman"/>
                <w:sz w:val="24"/>
                <w:szCs w:val="24"/>
                <w:lang w:val="en-US"/>
              </w:rPr>
              <w:fldChar w:fldCharType="begin">
                <w:fldData xml:space="preserve">PEVuZE5vdGU+PENpdGU+PEF1dGhvcj5NYW5zb29yaTwvQXV0aG9yPjxZZWFyPjIwMTI8L1llYXI+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=
</w:fldData>
              </w:fldChar>
            </w:r>
            <w:r w:rsidR="00D31553">
              <w:rPr>
                <w:rFonts w:ascii="Times New Roman" w:eastAsia="Times New Roman" w:hAnsi="Times New Roman"/>
                <w:sz w:val="24"/>
                <w:szCs w:val="24"/>
                <w:lang w:val="en-US"/>
              </w:rPr>
              <w:instrText xml:space="preserve"> ADDIN EN.CITE.DATA </w:instrText>
            </w:r>
            <w:r w:rsidR="00D31553">
              <w:rPr>
                <w:rFonts w:ascii="Times New Roman" w:eastAsia="Times New Roman" w:hAnsi="Times New Roman"/>
                <w:sz w:val="24"/>
                <w:szCs w:val="24"/>
                <w:lang w:val="en-US"/>
              </w:rPr>
            </w:r>
            <w:r w:rsidR="00D31553">
              <w:rPr>
                <w:rFonts w:ascii="Times New Roman" w:eastAsia="Times New Roman" w:hAnsi="Times New Roman"/>
                <w:sz w:val="24"/>
                <w:szCs w:val="24"/>
                <w:lang w:val="en-US"/>
              </w:rPr>
              <w:fldChar w:fldCharType="end"/>
            </w:r>
            <w:r w:rsidRPr="00EB6B52">
              <w:rPr>
                <w:rFonts w:ascii="Times New Roman" w:eastAsia="Times New Roman" w:hAnsi="Times New Roman"/>
                <w:sz w:val="24"/>
                <w:szCs w:val="24"/>
                <w:lang w:val="en-US"/>
              </w:rPr>
              <w:fldChar w:fldCharType="separate"/>
            </w:r>
            <w:r w:rsidR="00D31553">
              <w:rPr>
                <w:rFonts w:ascii="Times New Roman" w:eastAsia="Times New Roman" w:hAnsi="Times New Roman"/>
                <w:noProof/>
                <w:sz w:val="24"/>
                <w:szCs w:val="24"/>
                <w:lang w:val="en-US"/>
              </w:rPr>
              <w:t>[2]</w:t>
            </w:r>
            <w:r w:rsidRPr="00EB6B52">
              <w:rPr>
                <w:rFonts w:ascii="Times New Roman" w:eastAsia="Times New Roman" w:hAnsi="Times New Roman"/>
                <w:sz w:val="24"/>
                <w:szCs w:val="24"/>
                <w:lang w:val="en-US"/>
              </w:rPr>
              <w:fldChar w:fldCharType="end"/>
            </w:r>
          </w:p>
        </w:tc>
        <w:tc>
          <w:tcPr>
            <w:tcW w:w="1277"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rs1801133</w:t>
            </w:r>
          </w:p>
        </w:tc>
        <w:tc>
          <w:tcPr>
            <w:tcW w:w="2143"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roofErr w:type="spellStart"/>
            <w:r w:rsidRPr="00EB6B52">
              <w:rPr>
                <w:rFonts w:ascii="Times New Roman" w:eastAsia="Times New Roman" w:hAnsi="Times New Roman"/>
                <w:sz w:val="24"/>
                <w:szCs w:val="24"/>
                <w:lang w:val="en-US"/>
              </w:rPr>
              <w:t>Methylenetetra</w:t>
            </w:r>
            <w:r w:rsidR="000840C8">
              <w:rPr>
                <w:rFonts w:ascii="Times New Roman" w:eastAsia="Times New Roman" w:hAnsi="Times New Roman"/>
                <w:sz w:val="24"/>
                <w:szCs w:val="24"/>
                <w:lang w:val="en-US"/>
              </w:rPr>
              <w:t>-</w:t>
            </w:r>
            <w:r w:rsidRPr="00EB6B52">
              <w:rPr>
                <w:rFonts w:ascii="Times New Roman" w:eastAsia="Times New Roman" w:hAnsi="Times New Roman"/>
                <w:sz w:val="24"/>
                <w:szCs w:val="24"/>
                <w:lang w:val="en-US"/>
              </w:rPr>
              <w:t>hydrofolate</w:t>
            </w:r>
            <w:proofErr w:type="spellEnd"/>
            <w:r w:rsidRPr="00EB6B52">
              <w:rPr>
                <w:rFonts w:ascii="Times New Roman" w:eastAsia="Times New Roman" w:hAnsi="Times New Roman"/>
                <w:sz w:val="24"/>
                <w:szCs w:val="24"/>
                <w:lang w:val="en-US"/>
              </w:rPr>
              <w:t xml:space="preserve"> reductase</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C</w:t>
            </w:r>
          </w:p>
        </w:tc>
        <w:tc>
          <w:tcPr>
            <w:tcW w:w="59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T</w:t>
            </w: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aa</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49 (43.4)</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24 (42.9)</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25 (43.9)</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0.74</w:t>
            </w:r>
          </w:p>
        </w:tc>
      </w:tr>
      <w:tr w:rsidR="000840C8" w:rsidRPr="00EB6B52" w:rsidTr="00D70920">
        <w:trPr>
          <w:trHeight w:val="289"/>
        </w:trPr>
        <w:tc>
          <w:tcPr>
            <w:tcW w:w="1800"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39 (34.5)</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21 (37.5)</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18 (31.6)</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nil"/>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bb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25 (22.1)</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11 (19.5)</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14 (24.6)</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PON1_55</w:t>
            </w:r>
            <w:r w:rsidRPr="00EB6B52">
              <w:rPr>
                <w:rFonts w:ascii="Times New Roman" w:hAnsi="Times New Roman"/>
                <w:sz w:val="24"/>
                <w:szCs w:val="24"/>
                <w:lang w:val="en-US"/>
              </w:rPr>
              <w:t xml:space="preserve"> </w:t>
            </w:r>
            <w:r w:rsidRPr="00EB6B52">
              <w:rPr>
                <w:rFonts w:ascii="Times New Roman" w:eastAsia="Times New Roman" w:hAnsi="Times New Roman"/>
                <w:sz w:val="24"/>
                <w:szCs w:val="24"/>
                <w:lang w:val="en-US"/>
              </w:rPr>
              <w:fldChar w:fldCharType="begin"/>
            </w:r>
            <w:r w:rsidR="00D31553">
              <w:rPr>
                <w:rFonts w:ascii="Times New Roman" w:eastAsia="Times New Roman" w:hAnsi="Times New Roman"/>
                <w:sz w:val="24"/>
                <w:szCs w:val="24"/>
                <w:lang w:val="en-US"/>
              </w:rPr>
              <w:instrText xml:space="preserve"> ADDIN EN.CITE &lt;EndNote&gt;&lt;Cite&gt;&lt;Author&gt;Dantoine&lt;/Author&gt;&lt;Year&gt;2002&lt;/Year&gt;&lt;RecNum&gt;926&lt;/RecNum&gt;&lt;DisplayText&gt;[3]&lt;/DisplayText&gt;&lt;record&gt;&lt;rec-number&gt;926&lt;/rec-number&gt;&lt;foreign-keys&gt;&lt;key app="EN" db-id="xp5afsv2jtzde2ett01vrwr3pzv0atdwva5z" timestamp="1547191641"&gt;926&lt;/key&gt;&lt;/foreign-keys&gt;&lt;ref-type name="Journal Article"&gt;17&lt;/ref-type&gt;&lt;contributors&gt;&lt;authors&gt;&lt;author&gt;Dantoine, T. F.&lt;/author&gt;&lt;author&gt;Drouet, M.&lt;/author&gt;&lt;author&gt;Debord, J.&lt;/author&gt;&lt;author&gt;Merle, L.&lt;/author&gt;&lt;author&gt;Cogne, M.&lt;/author&gt;&lt;author&gt;Charmes, J. P.&lt;/author&gt;&lt;/authors&gt;&lt;/contributors&gt;&lt;auth-address&gt;Departement de Gerontologie Clinique, Centre Hospitalier Universitaire, 2 Avenue Martin Luther King, 87042 Limoges Cedex, France. tdantoine@wanadoo.fr&lt;/auth-address&gt;&lt;titles&gt;&lt;title&gt;Paraoxonase 1 192/55 gene polymorphisms in Alzheimer&amp;apos;s disease&lt;/title&gt;&lt;secondary-title&gt;Ann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Sciences&lt;/abbr-1&gt;&lt;/alt-periodical&gt;&lt;pages&gt;239-44&lt;/pages&gt;&lt;volume&gt;977&lt;/volume&gt;&lt;edition&gt;2002/12/14&lt;/edition&gt;&lt;keywords&gt;&lt;keyword&gt;Aged&lt;/keyword&gt;&lt;keyword&gt;Aged, 80 and over&lt;/keyword&gt;&lt;keyword&gt;Alzheimer Disease/enzymology/*genetics&lt;/keyword&gt;&lt;keyword&gt;Aryldialkylphosphatase&lt;/keyword&gt;&lt;keyword&gt;Base Sequence&lt;/keyword&gt;&lt;keyword&gt;DNA Primers&lt;/keyword&gt;&lt;keyword&gt;Esterases/blood/*genetics&lt;/keyword&gt;&lt;keyword&gt;Female&lt;/keyword&gt;&lt;keyword&gt;Genotype&lt;/keyword&gt;&lt;keyword&gt;Humans&lt;/keyword&gt;&lt;keyword&gt;Male&lt;/keyword&gt;&lt;keyword&gt;*Polymorphism, Genetic&lt;/keyword&gt;&lt;keyword&gt;Sex Characteristics&lt;/keyword&gt;&lt;/keywords&gt;&lt;dates&gt;&lt;year&gt;2002&lt;/year&gt;&lt;pub-dates&gt;&lt;date&gt;Nov&lt;/date&gt;&lt;/pub-dates&gt;&lt;/dates&gt;&lt;isbn&gt;0077-8923 (Print)&amp;#xD;0077-8923&lt;/isbn&gt;&lt;accession-num&gt;12480756&lt;/accession-num&gt;&lt;urls&gt;&lt;/urls&gt;&lt;remote-database-provider&gt;NLM&lt;/remote-database-provider&gt;&lt;language&gt;eng&lt;/language&gt;&lt;/record&gt;&lt;/Cite&gt;&lt;/EndNote&gt;</w:instrText>
            </w:r>
            <w:r w:rsidRPr="00EB6B52">
              <w:rPr>
                <w:rFonts w:ascii="Times New Roman" w:eastAsia="Times New Roman" w:hAnsi="Times New Roman"/>
                <w:sz w:val="24"/>
                <w:szCs w:val="24"/>
                <w:lang w:val="en-US"/>
              </w:rPr>
              <w:fldChar w:fldCharType="separate"/>
            </w:r>
            <w:r w:rsidR="00D31553">
              <w:rPr>
                <w:rFonts w:ascii="Times New Roman" w:eastAsia="Times New Roman" w:hAnsi="Times New Roman"/>
                <w:noProof/>
                <w:sz w:val="24"/>
                <w:szCs w:val="24"/>
                <w:lang w:val="en-US"/>
              </w:rPr>
              <w:t>[3]</w:t>
            </w:r>
            <w:r w:rsidRPr="00EB6B52">
              <w:rPr>
                <w:rFonts w:ascii="Times New Roman" w:eastAsia="Times New Roman" w:hAnsi="Times New Roman"/>
                <w:sz w:val="24"/>
                <w:szCs w:val="24"/>
                <w:lang w:val="en-US"/>
              </w:rPr>
              <w:fldChar w:fldCharType="end"/>
            </w:r>
          </w:p>
        </w:tc>
        <w:tc>
          <w:tcPr>
            <w:tcW w:w="1277"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rs854560</w:t>
            </w:r>
          </w:p>
        </w:tc>
        <w:tc>
          <w:tcPr>
            <w:tcW w:w="2143"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roofErr w:type="spellStart"/>
            <w:r w:rsidRPr="00EB6B52">
              <w:rPr>
                <w:rFonts w:ascii="Times New Roman" w:eastAsia="Times New Roman" w:hAnsi="Times New Roman"/>
                <w:sz w:val="24"/>
                <w:szCs w:val="24"/>
                <w:lang w:val="en-US"/>
              </w:rPr>
              <w:t>paraoxonase</w:t>
            </w:r>
            <w:proofErr w:type="spellEnd"/>
            <w:r w:rsidRPr="00EB6B52">
              <w:rPr>
                <w:rFonts w:ascii="Times New Roman" w:eastAsia="Times New Roman" w:hAnsi="Times New Roman"/>
                <w:sz w:val="24"/>
                <w:szCs w:val="24"/>
                <w:lang w:val="en-US"/>
              </w:rPr>
              <w:t xml:space="preserve"> 1</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Met</w:t>
            </w:r>
          </w:p>
        </w:tc>
        <w:tc>
          <w:tcPr>
            <w:tcW w:w="59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Leu</w:t>
            </w: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aa</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16 (14.2)</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10 (17.9)</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6 (10.5)</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0.20</w:t>
            </w: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56 (49.6)</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30 (53.6)</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26 (45.6)</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bb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41 (36.3)</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16 (28.6)</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25 (43.9)</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PON1_192</w:t>
            </w:r>
            <w:r w:rsidRPr="00EB6B52">
              <w:rPr>
                <w:rFonts w:ascii="Times New Roman" w:hAnsi="Times New Roman"/>
                <w:sz w:val="24"/>
                <w:szCs w:val="24"/>
                <w:lang w:val="en-US"/>
              </w:rPr>
              <w:t xml:space="preserve"> </w:t>
            </w:r>
            <w:r w:rsidRPr="00EB6B52">
              <w:rPr>
                <w:rFonts w:ascii="Times New Roman" w:eastAsia="Times New Roman" w:hAnsi="Times New Roman"/>
                <w:sz w:val="24"/>
                <w:szCs w:val="24"/>
                <w:lang w:val="en-US"/>
              </w:rPr>
              <w:fldChar w:fldCharType="begin"/>
            </w:r>
            <w:r w:rsidR="00D31553">
              <w:rPr>
                <w:rFonts w:ascii="Times New Roman" w:eastAsia="Times New Roman" w:hAnsi="Times New Roman"/>
                <w:sz w:val="24"/>
                <w:szCs w:val="24"/>
                <w:lang w:val="en-US"/>
              </w:rPr>
              <w:instrText xml:space="preserve"> ADDIN EN.CITE &lt;EndNote&gt;&lt;Cite&gt;&lt;Author&gt;Dantoine&lt;/Author&gt;&lt;Year&gt;2002&lt;/Year&gt;&lt;RecNum&gt;926&lt;/RecNum&gt;&lt;DisplayText&gt;[3]&lt;/DisplayText&gt;&lt;record&gt;&lt;rec-number&gt;926&lt;/rec-number&gt;&lt;foreign-keys&gt;&lt;key app="EN" db-id="xp5afsv2jtzde2ett01vrwr3pzv0atdwva5z" timestamp="1547191641"&gt;926&lt;/key&gt;&lt;/foreign-keys&gt;&lt;ref-type name="Journal Article"&gt;17&lt;/ref-type&gt;&lt;contributors&gt;&lt;authors&gt;&lt;author&gt;Dantoine, T. F.&lt;/author&gt;&lt;author&gt;Drouet, M.&lt;/author&gt;&lt;author&gt;Debord, J.&lt;/author&gt;&lt;author&gt;Merle, L.&lt;/author&gt;&lt;author&gt;Cogne, M.&lt;/author&gt;&lt;author&gt;Charmes, J. P.&lt;/author&gt;&lt;/authors&gt;&lt;/contributors&gt;&lt;auth-address&gt;Departement de Gerontologie Clinique, Centre Hospitalier Universitaire, 2 Avenue Martin Luther King, 87042 Limoges Cedex, France. tdantoine@wanadoo.fr&lt;/auth-address&gt;&lt;titles&gt;&lt;title&gt;Paraoxonase 1 192/55 gene polymorphisms in Alzheimer&amp;apos;s disease&lt;/title&gt;&lt;secondary-title&gt;Ann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Sciences&lt;/abbr-1&gt;&lt;/alt-periodical&gt;&lt;pages&gt;239-44&lt;/pages&gt;&lt;volume&gt;977&lt;/volume&gt;&lt;edition&gt;2002/12/14&lt;/edition&gt;&lt;keywords&gt;&lt;keyword&gt;Aged&lt;/keyword&gt;&lt;keyword&gt;Aged, 80 and over&lt;/keyword&gt;&lt;keyword&gt;Alzheimer Disease/enzymology/*genetics&lt;/keyword&gt;&lt;keyword&gt;Aryldialkylphosphatase&lt;/keyword&gt;&lt;keyword&gt;Base Sequence&lt;/keyword&gt;&lt;keyword&gt;DNA Primers&lt;/keyword&gt;&lt;keyword&gt;Esterases/blood/*genetics&lt;/keyword&gt;&lt;keyword&gt;Female&lt;/keyword&gt;&lt;keyword&gt;Genotype&lt;/keyword&gt;&lt;keyword&gt;Humans&lt;/keyword&gt;&lt;keyword&gt;Male&lt;/keyword&gt;&lt;keyword&gt;*Polymorphism, Genetic&lt;/keyword&gt;&lt;keyword&gt;Sex Characteristics&lt;/keyword&gt;&lt;/keywords&gt;&lt;dates&gt;&lt;year&gt;2002&lt;/year&gt;&lt;pub-dates&gt;&lt;date&gt;Nov&lt;/date&gt;&lt;/pub-dates&gt;&lt;/dates&gt;&lt;isbn&gt;0077-8923 (Print)&amp;#xD;0077-8923&lt;/isbn&gt;&lt;accession-num&gt;12480756&lt;/accession-num&gt;&lt;urls&gt;&lt;/urls&gt;&lt;remote-database-provider&gt;NLM&lt;/remote-database-provider&gt;&lt;language&gt;eng&lt;/language&gt;&lt;/record&gt;&lt;/Cite&gt;&lt;/EndNote&gt;</w:instrText>
            </w:r>
            <w:r w:rsidRPr="00EB6B52">
              <w:rPr>
                <w:rFonts w:ascii="Times New Roman" w:eastAsia="Times New Roman" w:hAnsi="Times New Roman"/>
                <w:sz w:val="24"/>
                <w:szCs w:val="24"/>
                <w:lang w:val="en-US"/>
              </w:rPr>
              <w:fldChar w:fldCharType="separate"/>
            </w:r>
            <w:r w:rsidR="00D31553">
              <w:rPr>
                <w:rFonts w:ascii="Times New Roman" w:eastAsia="Times New Roman" w:hAnsi="Times New Roman"/>
                <w:noProof/>
                <w:sz w:val="24"/>
                <w:szCs w:val="24"/>
                <w:lang w:val="en-US"/>
              </w:rPr>
              <w:t>[3]</w:t>
            </w:r>
            <w:r w:rsidRPr="00EB6B52">
              <w:rPr>
                <w:rFonts w:ascii="Times New Roman" w:eastAsia="Times New Roman" w:hAnsi="Times New Roman"/>
                <w:sz w:val="24"/>
                <w:szCs w:val="24"/>
                <w:lang w:val="en-US"/>
              </w:rPr>
              <w:fldChar w:fldCharType="end"/>
            </w:r>
          </w:p>
        </w:tc>
        <w:tc>
          <w:tcPr>
            <w:tcW w:w="1277"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rs662</w:t>
            </w:r>
          </w:p>
        </w:tc>
        <w:tc>
          <w:tcPr>
            <w:tcW w:w="2143"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roofErr w:type="spellStart"/>
            <w:r w:rsidRPr="00EB6B52">
              <w:rPr>
                <w:rFonts w:ascii="Times New Roman" w:eastAsia="Times New Roman" w:hAnsi="Times New Roman"/>
                <w:sz w:val="24"/>
                <w:szCs w:val="24"/>
                <w:lang w:val="en-US"/>
              </w:rPr>
              <w:t>paraoxonase</w:t>
            </w:r>
            <w:proofErr w:type="spellEnd"/>
            <w:r w:rsidRPr="00EB6B52">
              <w:rPr>
                <w:rFonts w:ascii="Times New Roman" w:eastAsia="Times New Roman" w:hAnsi="Times New Roman"/>
                <w:sz w:val="24"/>
                <w:szCs w:val="24"/>
                <w:lang w:val="en-US"/>
              </w:rPr>
              <w:t xml:space="preserve"> 1</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proofErr w:type="spellStart"/>
            <w:r w:rsidRPr="00EB6B52">
              <w:rPr>
                <w:rFonts w:ascii="Times New Roman" w:eastAsia="Times New Roman" w:hAnsi="Times New Roman"/>
                <w:sz w:val="24"/>
                <w:szCs w:val="24"/>
                <w:lang w:val="en-US"/>
              </w:rPr>
              <w:t>Gln</w:t>
            </w:r>
            <w:proofErr w:type="spellEnd"/>
          </w:p>
        </w:tc>
        <w:tc>
          <w:tcPr>
            <w:tcW w:w="59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proofErr w:type="spellStart"/>
            <w:r w:rsidRPr="00EB6B52">
              <w:rPr>
                <w:rFonts w:ascii="Times New Roman" w:eastAsia="Times New Roman" w:hAnsi="Times New Roman"/>
                <w:sz w:val="24"/>
                <w:szCs w:val="24"/>
                <w:lang w:val="en-US"/>
              </w:rPr>
              <w:t>Arg</w:t>
            </w:r>
            <w:proofErr w:type="spellEnd"/>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aa</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53 (46.9)</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25 (44.6)</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28 (49.1)</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0.48</w:t>
            </w: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49 (43.4)</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27 (48.2)</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22 (38.6)</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bb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11 (9.7)</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 (7.1)</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7 (12.3)</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PON2_311</w:t>
            </w:r>
            <w:r w:rsidRPr="00EB6B52">
              <w:rPr>
                <w:rFonts w:ascii="Times New Roman" w:hAnsi="Times New Roman"/>
                <w:sz w:val="24"/>
                <w:szCs w:val="24"/>
                <w:lang w:val="en-US"/>
              </w:rPr>
              <w:t xml:space="preserve"> </w:t>
            </w:r>
            <w:r w:rsidRPr="00EB6B52">
              <w:rPr>
                <w:rFonts w:ascii="Times New Roman" w:eastAsia="Times New Roman" w:hAnsi="Times New Roman"/>
                <w:sz w:val="24"/>
                <w:szCs w:val="24"/>
                <w:lang w:val="en-US"/>
              </w:rPr>
              <w:fldChar w:fldCharType="begin">
                <w:fldData xml:space="preserve">PEVuZE5vdGU+PENpdGU+PEF1dGhvcj5KYW5rYTwvQXV0aG9yPjxZZWFyPjIwMDI8L1llYXI+PFJl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</w:fldData>
              </w:fldChar>
            </w:r>
            <w:r w:rsidR="00D31553">
              <w:rPr>
                <w:rFonts w:ascii="Times New Roman" w:eastAsia="Times New Roman" w:hAnsi="Times New Roman"/>
                <w:sz w:val="24"/>
                <w:szCs w:val="24"/>
                <w:lang w:val="en-US"/>
              </w:rPr>
              <w:instrText xml:space="preserve"> ADDIN EN.CITE </w:instrText>
            </w:r>
            <w:r w:rsidR="00D31553">
              <w:rPr>
                <w:rFonts w:ascii="Times New Roman" w:eastAsia="Times New Roman" w:hAnsi="Times New Roman"/>
                <w:sz w:val="24"/>
                <w:szCs w:val="24"/>
                <w:lang w:val="en-US"/>
              </w:rPr>
              <w:fldChar w:fldCharType="begin">
                <w:fldData xml:space="preserve">PEVuZE5vdGU+PENpdGU+PEF1dGhvcj5KYW5rYTwvQXV0aG9yPjxZZWFyPjIwMDI8L1llYXI+PFJl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</w:fldData>
              </w:fldChar>
            </w:r>
            <w:r w:rsidR="00D31553">
              <w:rPr>
                <w:rFonts w:ascii="Times New Roman" w:eastAsia="Times New Roman" w:hAnsi="Times New Roman"/>
                <w:sz w:val="24"/>
                <w:szCs w:val="24"/>
                <w:lang w:val="en-US"/>
              </w:rPr>
              <w:instrText xml:space="preserve"> ADDIN EN.CITE.DATA </w:instrText>
            </w:r>
            <w:r w:rsidR="00D31553">
              <w:rPr>
                <w:rFonts w:ascii="Times New Roman" w:eastAsia="Times New Roman" w:hAnsi="Times New Roman"/>
                <w:sz w:val="24"/>
                <w:szCs w:val="24"/>
                <w:lang w:val="en-US"/>
              </w:rPr>
            </w:r>
            <w:r w:rsidR="00D31553">
              <w:rPr>
                <w:rFonts w:ascii="Times New Roman" w:eastAsia="Times New Roman" w:hAnsi="Times New Roman"/>
                <w:sz w:val="24"/>
                <w:szCs w:val="24"/>
                <w:lang w:val="en-US"/>
              </w:rPr>
              <w:fldChar w:fldCharType="end"/>
            </w:r>
            <w:r w:rsidRPr="00EB6B52">
              <w:rPr>
                <w:rFonts w:ascii="Times New Roman" w:eastAsia="Times New Roman" w:hAnsi="Times New Roman"/>
                <w:sz w:val="24"/>
                <w:szCs w:val="24"/>
                <w:lang w:val="en-US"/>
              </w:rPr>
              <w:fldChar w:fldCharType="separate"/>
            </w:r>
            <w:r w:rsidR="00D31553">
              <w:rPr>
                <w:rFonts w:ascii="Times New Roman" w:eastAsia="Times New Roman" w:hAnsi="Times New Roman"/>
                <w:noProof/>
                <w:sz w:val="24"/>
                <w:szCs w:val="24"/>
                <w:lang w:val="en-US"/>
              </w:rPr>
              <w:t>[4]</w:t>
            </w:r>
            <w:r w:rsidRPr="00EB6B52">
              <w:rPr>
                <w:rFonts w:ascii="Times New Roman" w:eastAsia="Times New Roman" w:hAnsi="Times New Roman"/>
                <w:sz w:val="24"/>
                <w:szCs w:val="24"/>
                <w:lang w:val="en-US"/>
              </w:rPr>
              <w:fldChar w:fldCharType="end"/>
            </w:r>
          </w:p>
        </w:tc>
        <w:tc>
          <w:tcPr>
            <w:tcW w:w="1277"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rs6954345</w:t>
            </w:r>
          </w:p>
        </w:tc>
        <w:tc>
          <w:tcPr>
            <w:tcW w:w="2143"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roofErr w:type="spellStart"/>
            <w:r w:rsidRPr="00EB6B52">
              <w:rPr>
                <w:rFonts w:ascii="Times New Roman" w:eastAsia="Times New Roman" w:hAnsi="Times New Roman"/>
                <w:sz w:val="24"/>
                <w:szCs w:val="24"/>
                <w:lang w:val="en-US"/>
              </w:rPr>
              <w:t>paraoxonase</w:t>
            </w:r>
            <w:proofErr w:type="spellEnd"/>
            <w:r w:rsidRPr="00EB6B52">
              <w:rPr>
                <w:rFonts w:ascii="Times New Roman" w:eastAsia="Times New Roman" w:hAnsi="Times New Roman"/>
                <w:sz w:val="24"/>
                <w:szCs w:val="24"/>
                <w:lang w:val="en-US"/>
              </w:rPr>
              <w:t xml:space="preserve"> 2</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Ser</w:t>
            </w:r>
          </w:p>
        </w:tc>
        <w:tc>
          <w:tcPr>
            <w:tcW w:w="59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proofErr w:type="spellStart"/>
            <w:r w:rsidRPr="00EB6B52">
              <w:rPr>
                <w:rFonts w:ascii="Times New Roman" w:eastAsia="Times New Roman" w:hAnsi="Times New Roman"/>
                <w:sz w:val="24"/>
                <w:szCs w:val="24"/>
                <w:lang w:val="en-US"/>
              </w:rPr>
              <w:t>Cys</w:t>
            </w:r>
            <w:proofErr w:type="spellEnd"/>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aa</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63 (55.8)</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33 (58.9)</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30 (52.6)</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0.79</w:t>
            </w: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41 (36.3)</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19 (33.9)</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22 (38.6)</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bb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9 (8)</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 (7.1)</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5 (8.8)</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CETP405</w:t>
            </w:r>
            <w:r w:rsidRPr="00EB6B52">
              <w:rPr>
                <w:rFonts w:ascii="Times New Roman" w:hAnsi="Times New Roman"/>
                <w:sz w:val="24"/>
                <w:szCs w:val="24"/>
                <w:lang w:val="en-US"/>
              </w:rPr>
              <w:t xml:space="preserve"> </w:t>
            </w:r>
            <w:r w:rsidRPr="00EB6B52">
              <w:rPr>
                <w:rFonts w:ascii="Times New Roman" w:eastAsia="Times New Roman" w:hAnsi="Times New Roman"/>
                <w:sz w:val="24"/>
                <w:szCs w:val="24"/>
                <w:lang w:val="en-US"/>
              </w:rPr>
              <w:fldChar w:fldCharType="begin">
                <w:fldData xml:space="preserve">PEVuZE5vdGU+PENpdGU+PEF1dGhvcj5TYW5kZXJzPC9BdXRob3I+PFllYXI+MjAxMDwvWWVhcj48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=
</w:fldData>
              </w:fldChar>
            </w:r>
            <w:r w:rsidR="00D31553">
              <w:rPr>
                <w:rFonts w:ascii="Times New Roman" w:eastAsia="Times New Roman" w:hAnsi="Times New Roman"/>
                <w:sz w:val="24"/>
                <w:szCs w:val="24"/>
                <w:lang w:val="en-US"/>
              </w:rPr>
              <w:instrText xml:space="preserve"> ADDIN EN.CITE </w:instrText>
            </w:r>
            <w:r w:rsidR="00D31553">
              <w:rPr>
                <w:rFonts w:ascii="Times New Roman" w:eastAsia="Times New Roman" w:hAnsi="Times New Roman"/>
                <w:sz w:val="24"/>
                <w:szCs w:val="24"/>
                <w:lang w:val="en-US"/>
              </w:rPr>
              <w:fldChar w:fldCharType="begin">
                <w:fldData xml:space="preserve">PEVuZE5vdGU+PENpdGU+PEF1dGhvcj5TYW5kZXJzPC9BdXRob3I+PFllYXI+MjAxMDwvWWVhcj48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=
</w:fldData>
              </w:fldChar>
            </w:r>
            <w:r w:rsidR="00D31553">
              <w:rPr>
                <w:rFonts w:ascii="Times New Roman" w:eastAsia="Times New Roman" w:hAnsi="Times New Roman"/>
                <w:sz w:val="24"/>
                <w:szCs w:val="24"/>
                <w:lang w:val="en-US"/>
              </w:rPr>
              <w:instrText xml:space="preserve"> ADDIN EN.CITE.DATA </w:instrText>
            </w:r>
            <w:r w:rsidR="00D31553">
              <w:rPr>
                <w:rFonts w:ascii="Times New Roman" w:eastAsia="Times New Roman" w:hAnsi="Times New Roman"/>
                <w:sz w:val="24"/>
                <w:szCs w:val="24"/>
                <w:lang w:val="en-US"/>
              </w:rPr>
            </w:r>
            <w:r w:rsidR="00D31553">
              <w:rPr>
                <w:rFonts w:ascii="Times New Roman" w:eastAsia="Times New Roman" w:hAnsi="Times New Roman"/>
                <w:sz w:val="24"/>
                <w:szCs w:val="24"/>
                <w:lang w:val="en-US"/>
              </w:rPr>
              <w:fldChar w:fldCharType="end"/>
            </w:r>
            <w:r w:rsidRPr="00EB6B52">
              <w:rPr>
                <w:rFonts w:ascii="Times New Roman" w:eastAsia="Times New Roman" w:hAnsi="Times New Roman"/>
                <w:sz w:val="24"/>
                <w:szCs w:val="24"/>
                <w:lang w:val="en-US"/>
              </w:rPr>
              <w:fldChar w:fldCharType="separate"/>
            </w:r>
            <w:r w:rsidR="00D31553">
              <w:rPr>
                <w:rFonts w:ascii="Times New Roman" w:eastAsia="Times New Roman" w:hAnsi="Times New Roman"/>
                <w:noProof/>
                <w:sz w:val="24"/>
                <w:szCs w:val="24"/>
                <w:lang w:val="en-US"/>
              </w:rPr>
              <w:t>[5]</w:t>
            </w:r>
            <w:r w:rsidRPr="00EB6B52">
              <w:rPr>
                <w:rFonts w:ascii="Times New Roman" w:eastAsia="Times New Roman" w:hAnsi="Times New Roman"/>
                <w:sz w:val="24"/>
                <w:szCs w:val="24"/>
                <w:lang w:val="en-US"/>
              </w:rPr>
              <w:fldChar w:fldCharType="end"/>
            </w:r>
          </w:p>
        </w:tc>
        <w:tc>
          <w:tcPr>
            <w:tcW w:w="1277"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rs5882</w:t>
            </w:r>
          </w:p>
        </w:tc>
        <w:tc>
          <w:tcPr>
            <w:tcW w:w="2143"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cholesterol ester transfer protein</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Ile</w:t>
            </w:r>
          </w:p>
        </w:tc>
        <w:tc>
          <w:tcPr>
            <w:tcW w:w="59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Val</w:t>
            </w: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aa</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56 (49.6)</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28 (50)</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28 (49.1)</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0.99</w:t>
            </w: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47 (41.6)</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23 (41.1)</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24 (42.1)</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bb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10 (8.8)</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5 (8.9)</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5 (8.8)</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ACE</w:t>
            </w:r>
            <w:r w:rsidRPr="00EB6B52">
              <w:rPr>
                <w:rFonts w:ascii="Times New Roman" w:hAnsi="Times New Roman"/>
                <w:sz w:val="24"/>
                <w:szCs w:val="24"/>
                <w:lang w:val="en-US"/>
              </w:rPr>
              <w:t xml:space="preserve"> </w:t>
            </w:r>
            <w:r w:rsidRPr="00EB6B52">
              <w:rPr>
                <w:rFonts w:ascii="Times New Roman" w:eastAsia="Times New Roman" w:hAnsi="Times New Roman"/>
                <w:sz w:val="24"/>
                <w:szCs w:val="24"/>
                <w:lang w:val="en-US"/>
              </w:rPr>
              <w:fldChar w:fldCharType="begin">
                <w:fldData xml:space="preserve">PEVuZE5vdGU+PENpdGU+PEF1dGhvcj5aaHVhbmc8L0F1dGhvcj48WWVhcj4yMDE2PC9ZZWFyPjxS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</w:fldData>
              </w:fldChar>
            </w:r>
            <w:r w:rsidR="00D31553">
              <w:rPr>
                <w:rFonts w:ascii="Times New Roman" w:eastAsia="Times New Roman" w:hAnsi="Times New Roman"/>
                <w:sz w:val="24"/>
                <w:szCs w:val="24"/>
                <w:lang w:val="en-US"/>
              </w:rPr>
              <w:instrText xml:space="preserve"> ADDIN EN.CITE </w:instrText>
            </w:r>
            <w:r w:rsidR="00D31553">
              <w:rPr>
                <w:rFonts w:ascii="Times New Roman" w:eastAsia="Times New Roman" w:hAnsi="Times New Roman"/>
                <w:sz w:val="24"/>
                <w:szCs w:val="24"/>
                <w:lang w:val="en-US"/>
              </w:rPr>
              <w:fldChar w:fldCharType="begin">
                <w:fldData xml:space="preserve">PEVuZE5vdGU+PENpdGU+PEF1dGhvcj5aaHVhbmc8L0F1dGhvcj48WWVhcj4yMDE2PC9ZZWFyPjxS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</w:fldData>
              </w:fldChar>
            </w:r>
            <w:r w:rsidR="00D31553">
              <w:rPr>
                <w:rFonts w:ascii="Times New Roman" w:eastAsia="Times New Roman" w:hAnsi="Times New Roman"/>
                <w:sz w:val="24"/>
                <w:szCs w:val="24"/>
                <w:lang w:val="en-US"/>
              </w:rPr>
              <w:instrText xml:space="preserve"> ADDIN EN.CITE.DATA </w:instrText>
            </w:r>
            <w:r w:rsidR="00D31553">
              <w:rPr>
                <w:rFonts w:ascii="Times New Roman" w:eastAsia="Times New Roman" w:hAnsi="Times New Roman"/>
                <w:sz w:val="24"/>
                <w:szCs w:val="24"/>
                <w:lang w:val="en-US"/>
              </w:rPr>
            </w:r>
            <w:r w:rsidR="00D31553">
              <w:rPr>
                <w:rFonts w:ascii="Times New Roman" w:eastAsia="Times New Roman" w:hAnsi="Times New Roman"/>
                <w:sz w:val="24"/>
                <w:szCs w:val="24"/>
                <w:lang w:val="en-US"/>
              </w:rPr>
              <w:fldChar w:fldCharType="end"/>
            </w:r>
            <w:r w:rsidRPr="00EB6B52">
              <w:rPr>
                <w:rFonts w:ascii="Times New Roman" w:eastAsia="Times New Roman" w:hAnsi="Times New Roman"/>
                <w:sz w:val="24"/>
                <w:szCs w:val="24"/>
                <w:lang w:val="en-US"/>
              </w:rPr>
              <w:fldChar w:fldCharType="separate"/>
            </w:r>
            <w:r w:rsidR="00D31553">
              <w:rPr>
                <w:rFonts w:ascii="Times New Roman" w:eastAsia="Times New Roman" w:hAnsi="Times New Roman"/>
                <w:noProof/>
                <w:sz w:val="24"/>
                <w:szCs w:val="24"/>
                <w:lang w:val="en-US"/>
              </w:rPr>
              <w:t>[6]</w:t>
            </w:r>
            <w:r w:rsidRPr="00EB6B52">
              <w:rPr>
                <w:rFonts w:ascii="Times New Roman" w:eastAsia="Times New Roman" w:hAnsi="Times New Roman"/>
                <w:sz w:val="24"/>
                <w:szCs w:val="24"/>
                <w:lang w:val="en-US"/>
              </w:rPr>
              <w:fldChar w:fldCharType="end"/>
            </w:r>
          </w:p>
        </w:tc>
        <w:tc>
          <w:tcPr>
            <w:tcW w:w="1277"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rs1799752</w:t>
            </w:r>
          </w:p>
        </w:tc>
        <w:tc>
          <w:tcPr>
            <w:tcW w:w="2143"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angiotensin-converting enzyme</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I</w:t>
            </w:r>
          </w:p>
        </w:tc>
        <w:tc>
          <w:tcPr>
            <w:tcW w:w="59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D</w:t>
            </w: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aa</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30 (26.5)</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16 (28.6)</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14 (24.6)</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0.28</w:t>
            </w: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49 (43.4)</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27 (48.2)</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22 (38.6)</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bb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34 (30.1)</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13 (23.2)</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21 (36.8)</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lastRenderedPageBreak/>
              <w:t>TNFa308</w:t>
            </w:r>
            <w:r w:rsidRPr="00EB6B52">
              <w:rPr>
                <w:rFonts w:ascii="Times New Roman" w:hAnsi="Times New Roman"/>
                <w:sz w:val="24"/>
                <w:szCs w:val="24"/>
                <w:lang w:val="en-US"/>
              </w:rPr>
              <w:t xml:space="preserve"> </w:t>
            </w:r>
            <w:r w:rsidRPr="00EB6B52">
              <w:rPr>
                <w:rFonts w:ascii="Times New Roman" w:eastAsia="Times New Roman" w:hAnsi="Times New Roman"/>
                <w:sz w:val="24"/>
                <w:szCs w:val="24"/>
                <w:lang w:val="en-US"/>
              </w:rPr>
              <w:fldChar w:fldCharType="begin">
                <w:fldData xml:space="preserve">PEVuZE5vdGU+PENpdGU+PEF1dGhvcj5SYW1vczwvQXV0aG9yPjxZZWFyPjIwMDY8L1llYXI+PFJl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</w:fldData>
              </w:fldChar>
            </w:r>
            <w:r w:rsidR="00D31553">
              <w:rPr>
                <w:rFonts w:ascii="Times New Roman" w:eastAsia="Times New Roman" w:hAnsi="Times New Roman"/>
                <w:sz w:val="24"/>
                <w:szCs w:val="24"/>
                <w:lang w:val="en-US"/>
              </w:rPr>
              <w:instrText xml:space="preserve"> ADDIN EN.CITE </w:instrText>
            </w:r>
            <w:r w:rsidR="00D31553">
              <w:rPr>
                <w:rFonts w:ascii="Times New Roman" w:eastAsia="Times New Roman" w:hAnsi="Times New Roman"/>
                <w:sz w:val="24"/>
                <w:szCs w:val="24"/>
                <w:lang w:val="en-US"/>
              </w:rPr>
              <w:fldChar w:fldCharType="begin">
                <w:fldData xml:space="preserve">PEVuZE5vdGU+PENpdGU+PEF1dGhvcj5SYW1vczwvQXV0aG9yPjxZZWFyPjIwMDY8L1llYXI+PFJl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</w:fldData>
              </w:fldChar>
            </w:r>
            <w:r w:rsidR="00D31553">
              <w:rPr>
                <w:rFonts w:ascii="Times New Roman" w:eastAsia="Times New Roman" w:hAnsi="Times New Roman"/>
                <w:sz w:val="24"/>
                <w:szCs w:val="24"/>
                <w:lang w:val="en-US"/>
              </w:rPr>
              <w:instrText xml:space="preserve"> ADDIN EN.CITE.DATA </w:instrText>
            </w:r>
            <w:r w:rsidR="00D31553">
              <w:rPr>
                <w:rFonts w:ascii="Times New Roman" w:eastAsia="Times New Roman" w:hAnsi="Times New Roman"/>
                <w:sz w:val="24"/>
                <w:szCs w:val="24"/>
                <w:lang w:val="en-US"/>
              </w:rPr>
            </w:r>
            <w:r w:rsidR="00D31553">
              <w:rPr>
                <w:rFonts w:ascii="Times New Roman" w:eastAsia="Times New Roman" w:hAnsi="Times New Roman"/>
                <w:sz w:val="24"/>
                <w:szCs w:val="24"/>
                <w:lang w:val="en-US"/>
              </w:rPr>
              <w:fldChar w:fldCharType="end"/>
            </w:r>
            <w:r w:rsidRPr="00EB6B52">
              <w:rPr>
                <w:rFonts w:ascii="Times New Roman" w:eastAsia="Times New Roman" w:hAnsi="Times New Roman"/>
                <w:sz w:val="24"/>
                <w:szCs w:val="24"/>
                <w:lang w:val="en-US"/>
              </w:rPr>
              <w:fldChar w:fldCharType="separate"/>
            </w:r>
            <w:r w:rsidR="00D31553">
              <w:rPr>
                <w:rFonts w:ascii="Times New Roman" w:eastAsia="Times New Roman" w:hAnsi="Times New Roman"/>
                <w:noProof/>
                <w:sz w:val="24"/>
                <w:szCs w:val="24"/>
                <w:lang w:val="en-US"/>
              </w:rPr>
              <w:t>[7]</w:t>
            </w:r>
            <w:r w:rsidRPr="00EB6B52">
              <w:rPr>
                <w:rFonts w:ascii="Times New Roman" w:eastAsia="Times New Roman" w:hAnsi="Times New Roman"/>
                <w:sz w:val="24"/>
                <w:szCs w:val="24"/>
                <w:lang w:val="en-US"/>
              </w:rPr>
              <w:fldChar w:fldCharType="end"/>
            </w:r>
          </w:p>
        </w:tc>
        <w:tc>
          <w:tcPr>
            <w:tcW w:w="1277"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rs1800629</w:t>
            </w:r>
          </w:p>
        </w:tc>
        <w:tc>
          <w:tcPr>
            <w:tcW w:w="2143"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tumor necrosis factor-α</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G</w:t>
            </w:r>
          </w:p>
        </w:tc>
        <w:tc>
          <w:tcPr>
            <w:tcW w:w="59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w:t>
            </w: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aa</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80 (70.8)</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36 (64.3)</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44 (77.2)</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0.12</w:t>
            </w: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30 (26.5)</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17 (30.4)</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13 (22.8)</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bb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 (2.7)</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 (5.4)</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 (0)</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p>
        </w:tc>
      </w:tr>
      <w:tr w:rsidR="000840C8" w:rsidRPr="00EB6B52" w:rsidTr="00D70920">
        <w:trPr>
          <w:trHeight w:val="289"/>
        </w:trPr>
        <w:tc>
          <w:tcPr>
            <w:tcW w:w="180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MMP3</w:t>
            </w:r>
            <w:r w:rsidRPr="00EB6B52">
              <w:rPr>
                <w:rFonts w:ascii="Times New Roman" w:hAnsi="Times New Roman"/>
                <w:sz w:val="24"/>
                <w:szCs w:val="24"/>
                <w:lang w:val="en-US"/>
              </w:rPr>
              <w:t xml:space="preserve"> </w:t>
            </w:r>
            <w:r w:rsidRPr="00EB6B52">
              <w:rPr>
                <w:rFonts w:ascii="Times New Roman" w:eastAsia="Times New Roman" w:hAnsi="Times New Roman"/>
                <w:sz w:val="24"/>
                <w:szCs w:val="24"/>
                <w:lang w:val="en-US"/>
              </w:rPr>
              <w:fldChar w:fldCharType="begin">
                <w:fldData xml:space="preserve">PEVuZE5vdGU+PENpdGU+PEF1dGhvcj5SZWl0ejwvQXV0aG9yPjxZZWFyPjIwMDg8L1llYXI+PFJl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</w:fldData>
              </w:fldChar>
            </w:r>
            <w:r w:rsidR="00D31553">
              <w:rPr>
                <w:rFonts w:ascii="Times New Roman" w:eastAsia="Times New Roman" w:hAnsi="Times New Roman"/>
                <w:sz w:val="24"/>
                <w:szCs w:val="24"/>
                <w:lang w:val="en-US"/>
              </w:rPr>
              <w:instrText xml:space="preserve"> ADDIN EN.CITE </w:instrText>
            </w:r>
            <w:r w:rsidR="00D31553">
              <w:rPr>
                <w:rFonts w:ascii="Times New Roman" w:eastAsia="Times New Roman" w:hAnsi="Times New Roman"/>
                <w:sz w:val="24"/>
                <w:szCs w:val="24"/>
                <w:lang w:val="en-US"/>
              </w:rPr>
              <w:fldChar w:fldCharType="begin">
                <w:fldData xml:space="preserve">PEVuZE5vdGU+PENpdGU+PEF1dGhvcj5SZWl0ejwvQXV0aG9yPjxZZWFyPjIwMDg8L1llYXI+PFJl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</w:fldData>
              </w:fldChar>
            </w:r>
            <w:r w:rsidR="00D31553">
              <w:rPr>
                <w:rFonts w:ascii="Times New Roman" w:eastAsia="Times New Roman" w:hAnsi="Times New Roman"/>
                <w:sz w:val="24"/>
                <w:szCs w:val="24"/>
                <w:lang w:val="en-US"/>
              </w:rPr>
              <w:instrText xml:space="preserve"> ADDIN EN.CITE.DATA </w:instrText>
            </w:r>
            <w:r w:rsidR="00D31553">
              <w:rPr>
                <w:rFonts w:ascii="Times New Roman" w:eastAsia="Times New Roman" w:hAnsi="Times New Roman"/>
                <w:sz w:val="24"/>
                <w:szCs w:val="24"/>
                <w:lang w:val="en-US"/>
              </w:rPr>
            </w:r>
            <w:r w:rsidR="00D31553">
              <w:rPr>
                <w:rFonts w:ascii="Times New Roman" w:eastAsia="Times New Roman" w:hAnsi="Times New Roman"/>
                <w:sz w:val="24"/>
                <w:szCs w:val="24"/>
                <w:lang w:val="en-US"/>
              </w:rPr>
              <w:fldChar w:fldCharType="end"/>
            </w:r>
            <w:r w:rsidRPr="00EB6B52">
              <w:rPr>
                <w:rFonts w:ascii="Times New Roman" w:eastAsia="Times New Roman" w:hAnsi="Times New Roman"/>
                <w:sz w:val="24"/>
                <w:szCs w:val="24"/>
                <w:lang w:val="en-US"/>
              </w:rPr>
              <w:fldChar w:fldCharType="separate"/>
            </w:r>
            <w:r w:rsidR="00D31553">
              <w:rPr>
                <w:rFonts w:ascii="Times New Roman" w:eastAsia="Times New Roman" w:hAnsi="Times New Roman"/>
                <w:noProof/>
                <w:sz w:val="24"/>
                <w:szCs w:val="24"/>
                <w:lang w:val="en-US"/>
              </w:rPr>
              <w:t>[8]</w:t>
            </w:r>
            <w:r w:rsidRPr="00EB6B52">
              <w:rPr>
                <w:rFonts w:ascii="Times New Roman" w:eastAsia="Times New Roman" w:hAnsi="Times New Roman"/>
                <w:sz w:val="24"/>
                <w:szCs w:val="24"/>
                <w:lang w:val="en-US"/>
              </w:rPr>
              <w:fldChar w:fldCharType="end"/>
            </w:r>
          </w:p>
        </w:tc>
        <w:tc>
          <w:tcPr>
            <w:tcW w:w="1277"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rs3025028</w:t>
            </w:r>
          </w:p>
        </w:tc>
        <w:tc>
          <w:tcPr>
            <w:tcW w:w="2143"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matrix metalloproteinase-3</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5A</w:t>
            </w:r>
          </w:p>
        </w:tc>
        <w:tc>
          <w:tcPr>
            <w:tcW w:w="59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6A</w:t>
            </w: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aa</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33 (29.2)</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18 (32.1)</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15 (26.3)</w:t>
            </w:r>
          </w:p>
        </w:tc>
        <w:tc>
          <w:tcPr>
            <w:tcW w:w="850" w:type="dxa"/>
            <w:vMerge w:val="restart"/>
            <w:tcBorders>
              <w:top w:val="single" w:sz="4" w:space="0" w:color="auto"/>
              <w:left w:val="nil"/>
              <w:bottom w:val="single" w:sz="4" w:space="0" w:color="auto"/>
              <w:right w:val="nil"/>
            </w:tcBorders>
            <w:shd w:val="clear" w:color="auto" w:fill="auto"/>
            <w:noWrap/>
            <w:hideMark/>
          </w:tcPr>
          <w:p w:rsidR="00CE4C39" w:rsidRPr="00EB6B52" w:rsidRDefault="00CE4C39" w:rsidP="00D70920">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0.74</w:t>
            </w:r>
          </w:p>
        </w:tc>
      </w:tr>
      <w:tr w:rsidR="000840C8" w:rsidRPr="00EB6B52" w:rsidTr="000840C8">
        <w:trPr>
          <w:trHeight w:val="289"/>
        </w:trPr>
        <w:tc>
          <w:tcPr>
            <w:tcW w:w="180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ab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53 (46.9)</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26 (46.4)</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27 (47.4)</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r>
      <w:tr w:rsidR="000840C8" w:rsidRPr="00EB6B52" w:rsidTr="000840C8">
        <w:trPr>
          <w:trHeight w:val="289"/>
        </w:trPr>
        <w:tc>
          <w:tcPr>
            <w:tcW w:w="1800" w:type="dxa"/>
            <w:vMerge/>
            <w:tcBorders>
              <w:top w:val="single" w:sz="4" w:space="0" w:color="auto"/>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1277" w:type="dxa"/>
            <w:vMerge/>
            <w:tcBorders>
              <w:top w:val="single" w:sz="4" w:space="0" w:color="auto"/>
              <w:left w:val="nil"/>
              <w:bottom w:val="nil"/>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2143"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59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c>
          <w:tcPr>
            <w:tcW w:w="652" w:type="dxa"/>
            <w:gridSpan w:val="2"/>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bb</w:t>
            </w:r>
          </w:p>
        </w:tc>
        <w:tc>
          <w:tcPr>
            <w:tcW w:w="1148"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27 (23.9)</w:t>
            </w:r>
          </w:p>
        </w:tc>
        <w:tc>
          <w:tcPr>
            <w:tcW w:w="1276"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12 (21.4)</w:t>
            </w:r>
          </w:p>
        </w:tc>
        <w:tc>
          <w:tcPr>
            <w:tcW w:w="1843" w:type="dxa"/>
            <w:tcBorders>
              <w:top w:val="single" w:sz="4" w:space="0" w:color="auto"/>
              <w:left w:val="nil"/>
              <w:bottom w:val="single" w:sz="4" w:space="0" w:color="auto"/>
              <w:right w:val="nil"/>
            </w:tcBorders>
            <w:shd w:val="clear" w:color="auto" w:fill="auto"/>
            <w:noWrap/>
            <w:hideMark/>
          </w:tcPr>
          <w:p w:rsidR="00CE4C39" w:rsidRPr="00EB6B52" w:rsidRDefault="00CE4C39" w:rsidP="007A1BEF">
            <w:pPr>
              <w:tabs>
                <w:tab w:val="left" w:pos="360"/>
              </w:tabs>
              <w:spacing w:after="0" w:line="240" w:lineRule="auto"/>
              <w:jc w:val="center"/>
              <w:rPr>
                <w:rFonts w:ascii="Times New Roman" w:eastAsia="Times New Roman" w:hAnsi="Times New Roman"/>
                <w:sz w:val="24"/>
                <w:szCs w:val="24"/>
                <w:lang w:val="en-US"/>
              </w:rPr>
            </w:pPr>
            <w:r w:rsidRPr="00EB6B52">
              <w:rPr>
                <w:rFonts w:ascii="Times New Roman" w:eastAsia="Times New Roman" w:hAnsi="Times New Roman"/>
                <w:sz w:val="24"/>
                <w:szCs w:val="24"/>
                <w:lang w:val="en-US"/>
              </w:rPr>
              <w:t>15 (26.3)</w:t>
            </w:r>
          </w:p>
        </w:tc>
        <w:tc>
          <w:tcPr>
            <w:tcW w:w="850" w:type="dxa"/>
            <w:vMerge/>
            <w:tcBorders>
              <w:top w:val="single" w:sz="4" w:space="0" w:color="auto"/>
              <w:left w:val="nil"/>
              <w:bottom w:val="single" w:sz="4" w:space="0" w:color="auto"/>
              <w:right w:val="nil"/>
            </w:tcBorders>
            <w:shd w:val="clear" w:color="auto" w:fill="auto"/>
            <w:hideMark/>
          </w:tcPr>
          <w:p w:rsidR="00CE4C39" w:rsidRPr="00EB6B52" w:rsidRDefault="00CE4C39" w:rsidP="007A1BEF">
            <w:pPr>
              <w:tabs>
                <w:tab w:val="left" w:pos="360"/>
              </w:tabs>
              <w:spacing w:after="0" w:line="240" w:lineRule="auto"/>
              <w:rPr>
                <w:rFonts w:ascii="Times New Roman" w:eastAsia="Times New Roman" w:hAnsi="Times New Roman"/>
                <w:sz w:val="24"/>
                <w:szCs w:val="24"/>
                <w:lang w:val="en-US"/>
              </w:rPr>
            </w:pPr>
          </w:p>
        </w:tc>
      </w:tr>
    </w:tbl>
    <w:p w:rsidR="00E329C0" w:rsidRPr="00EB6B52" w:rsidRDefault="00E329C0" w:rsidP="007A1BEF">
      <w:pPr>
        <w:tabs>
          <w:tab w:val="left" w:pos="360"/>
        </w:tabs>
        <w:spacing w:after="0" w:line="240" w:lineRule="auto"/>
        <w:rPr>
          <w:rFonts w:ascii="Times New Roman" w:hAnsi="Times New Roman"/>
          <w:sz w:val="24"/>
          <w:szCs w:val="24"/>
          <w:lang w:val="en-US"/>
        </w:rPr>
      </w:pPr>
    </w:p>
    <w:p w:rsidR="00B96DCC" w:rsidRPr="00EB6B52" w:rsidRDefault="00B96DCC" w:rsidP="007A1BEF">
      <w:pPr>
        <w:tabs>
          <w:tab w:val="left" w:pos="360"/>
        </w:tabs>
        <w:spacing w:after="0" w:line="240" w:lineRule="auto"/>
        <w:rPr>
          <w:rFonts w:ascii="Times New Roman" w:hAnsi="Times New Roman"/>
          <w:sz w:val="24"/>
          <w:szCs w:val="24"/>
          <w:lang w:val="en-US"/>
        </w:rPr>
      </w:pPr>
      <w:proofErr w:type="spellStart"/>
      <w:r w:rsidRPr="00D70920">
        <w:rPr>
          <w:rFonts w:ascii="Times New Roman" w:hAnsi="Times New Roman"/>
          <w:sz w:val="24"/>
          <w:szCs w:val="24"/>
          <w:vertAlign w:val="superscript"/>
          <w:lang w:val="en-US"/>
        </w:rPr>
        <w:t>a</w:t>
      </w:r>
      <w:r w:rsidRPr="00EB6B52">
        <w:rPr>
          <w:rFonts w:ascii="Times New Roman" w:hAnsi="Times New Roman"/>
          <w:sz w:val="24"/>
          <w:szCs w:val="24"/>
          <w:lang w:val="en-US"/>
        </w:rPr>
        <w:t>Values</w:t>
      </w:r>
      <w:proofErr w:type="spellEnd"/>
      <w:r w:rsidRPr="00EB6B52">
        <w:rPr>
          <w:rFonts w:ascii="Times New Roman" w:hAnsi="Times New Roman"/>
          <w:sz w:val="24"/>
          <w:szCs w:val="24"/>
          <w:lang w:val="en-US"/>
        </w:rPr>
        <w:t xml:space="preserve"> of </w:t>
      </w:r>
      <w:r w:rsidR="00D70920" w:rsidRPr="00EB6B52">
        <w:rPr>
          <w:rFonts w:ascii="Times New Roman" w:hAnsi="Times New Roman"/>
          <w:sz w:val="24"/>
          <w:szCs w:val="24"/>
          <w:lang w:val="en-US"/>
        </w:rPr>
        <w:t xml:space="preserve">hippocampal volume </w:t>
      </w:r>
      <w:r w:rsidRPr="00EB6B52">
        <w:rPr>
          <w:rFonts w:ascii="Times New Roman" w:hAnsi="Times New Roman"/>
          <w:sz w:val="24"/>
          <w:szCs w:val="24"/>
          <w:lang w:val="en-US"/>
        </w:rPr>
        <w:t>have been calculated by the division of HV in mm</w:t>
      </w:r>
      <w:r w:rsidRPr="00EB6B52">
        <w:rPr>
          <w:rFonts w:ascii="Times New Roman" w:hAnsi="Times New Roman"/>
          <w:sz w:val="24"/>
          <w:szCs w:val="24"/>
          <w:vertAlign w:val="superscript"/>
          <w:lang w:val="en-US"/>
        </w:rPr>
        <w:t>3</w:t>
      </w:r>
      <w:r w:rsidRPr="00EB6B52">
        <w:rPr>
          <w:rFonts w:ascii="Times New Roman" w:hAnsi="Times New Roman"/>
          <w:sz w:val="24"/>
          <w:szCs w:val="24"/>
          <w:lang w:val="en-US"/>
        </w:rPr>
        <w:t xml:space="preserve"> by the </w:t>
      </w:r>
      <w:r w:rsidR="00D70920" w:rsidRPr="00EB6B52">
        <w:rPr>
          <w:rFonts w:ascii="Times New Roman" w:hAnsi="Times New Roman"/>
          <w:sz w:val="24"/>
          <w:szCs w:val="24"/>
          <w:lang w:val="en-US"/>
        </w:rPr>
        <w:t xml:space="preserve">total intracranial volume </w:t>
      </w:r>
      <w:r w:rsidRPr="00EB6B52">
        <w:rPr>
          <w:rFonts w:ascii="Times New Roman" w:hAnsi="Times New Roman"/>
          <w:sz w:val="24"/>
          <w:szCs w:val="24"/>
          <w:lang w:val="en-US"/>
        </w:rPr>
        <w:t>(mm</w:t>
      </w:r>
      <w:r w:rsidRPr="00EB6B52">
        <w:rPr>
          <w:rFonts w:ascii="Times New Roman" w:hAnsi="Times New Roman"/>
          <w:sz w:val="24"/>
          <w:szCs w:val="24"/>
          <w:vertAlign w:val="superscript"/>
          <w:lang w:val="en-US"/>
        </w:rPr>
        <w:t>3</w:t>
      </w:r>
      <w:r w:rsidR="003C544C" w:rsidRPr="00EB6B52">
        <w:rPr>
          <w:rFonts w:ascii="Times New Roman" w:hAnsi="Times New Roman"/>
          <w:sz w:val="24"/>
          <w:szCs w:val="24"/>
          <w:lang w:val="en-US"/>
        </w:rPr>
        <w:t xml:space="preserve">) </w:t>
      </w:r>
      <w:r w:rsidR="0067672C" w:rsidRPr="00EB6B52">
        <w:rPr>
          <w:rFonts w:ascii="Times New Roman" w:hAnsi="Times New Roman"/>
          <w:sz w:val="24"/>
          <w:szCs w:val="24"/>
          <w:lang w:val="en-US"/>
        </w:rPr>
        <w:t>and multiplied</w:t>
      </w:r>
      <w:r w:rsidRPr="00EB6B52">
        <w:rPr>
          <w:rFonts w:ascii="Times New Roman" w:hAnsi="Times New Roman"/>
          <w:sz w:val="24"/>
          <w:szCs w:val="24"/>
          <w:lang w:val="en-US"/>
        </w:rPr>
        <w:t xml:space="preserve"> by 1000. </w:t>
      </w:r>
    </w:p>
    <w:p w:rsidR="003036ED" w:rsidRPr="00EB6B52"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Categorical variables are presented as numbers (n) and proportions (%).</w:t>
      </w:r>
    </w:p>
    <w:p w:rsidR="00D31553" w:rsidRDefault="003036ED" w:rsidP="007A1BEF">
      <w:pPr>
        <w:tabs>
          <w:tab w:val="left" w:pos="360"/>
        </w:tabs>
        <w:spacing w:after="0" w:line="240" w:lineRule="auto"/>
        <w:rPr>
          <w:rFonts w:ascii="Times New Roman" w:hAnsi="Times New Roman"/>
          <w:sz w:val="24"/>
          <w:szCs w:val="24"/>
          <w:lang w:val="en-US"/>
        </w:rPr>
      </w:pPr>
      <w:r w:rsidRPr="00EB6B52">
        <w:rPr>
          <w:rFonts w:ascii="Times New Roman" w:hAnsi="Times New Roman"/>
          <w:sz w:val="24"/>
          <w:szCs w:val="24"/>
          <w:lang w:val="en-US"/>
        </w:rPr>
        <w:t xml:space="preserve">SNP, Single nucleotide polymorphisms; </w:t>
      </w:r>
      <w:proofErr w:type="spellStart"/>
      <w:r w:rsidRPr="00EB6B52">
        <w:rPr>
          <w:rFonts w:ascii="Times New Roman" w:hAnsi="Times New Roman"/>
          <w:sz w:val="24"/>
          <w:szCs w:val="24"/>
          <w:lang w:val="en-US"/>
        </w:rPr>
        <w:t>rs</w:t>
      </w:r>
      <w:proofErr w:type="spellEnd"/>
      <w:r w:rsidRPr="00EB6B52">
        <w:rPr>
          <w:rFonts w:ascii="Times New Roman" w:hAnsi="Times New Roman"/>
          <w:sz w:val="24"/>
          <w:szCs w:val="24"/>
          <w:lang w:val="en-US"/>
        </w:rPr>
        <w:t xml:space="preserve">, reference; </w:t>
      </w:r>
      <w:proofErr w:type="spellStart"/>
      <w:r w:rsidRPr="00EB6B52">
        <w:rPr>
          <w:rFonts w:ascii="Times New Roman" w:hAnsi="Times New Roman"/>
          <w:sz w:val="24"/>
          <w:szCs w:val="24"/>
          <w:lang w:val="en-US"/>
        </w:rPr>
        <w:t>Cys</w:t>
      </w:r>
      <w:proofErr w:type="spellEnd"/>
      <w:r w:rsidRPr="00EB6B52">
        <w:rPr>
          <w:rFonts w:ascii="Times New Roman" w:hAnsi="Times New Roman"/>
          <w:sz w:val="24"/>
          <w:szCs w:val="24"/>
          <w:lang w:val="en-US"/>
        </w:rPr>
        <w:t xml:space="preserve">, Cysteine; </w:t>
      </w:r>
      <w:proofErr w:type="spellStart"/>
      <w:r w:rsidRPr="00EB6B52">
        <w:rPr>
          <w:rFonts w:ascii="Times New Roman" w:hAnsi="Times New Roman"/>
          <w:sz w:val="24"/>
          <w:szCs w:val="24"/>
          <w:lang w:val="en-US"/>
        </w:rPr>
        <w:t>Arg</w:t>
      </w:r>
      <w:proofErr w:type="spellEnd"/>
      <w:r w:rsidRPr="00EB6B52">
        <w:rPr>
          <w:rFonts w:ascii="Times New Roman" w:hAnsi="Times New Roman"/>
          <w:sz w:val="24"/>
          <w:szCs w:val="24"/>
          <w:lang w:val="en-US"/>
        </w:rPr>
        <w:t xml:space="preserve">, Arginine; Met, Methionine; Leu, Leucine; </w:t>
      </w:r>
      <w:proofErr w:type="spellStart"/>
      <w:r w:rsidRPr="00EB6B52">
        <w:rPr>
          <w:rFonts w:ascii="Times New Roman" w:hAnsi="Times New Roman"/>
          <w:sz w:val="24"/>
          <w:szCs w:val="24"/>
          <w:lang w:val="en-US"/>
        </w:rPr>
        <w:t>Gln</w:t>
      </w:r>
      <w:proofErr w:type="spellEnd"/>
      <w:r w:rsidRPr="00EB6B52">
        <w:rPr>
          <w:rFonts w:ascii="Times New Roman" w:hAnsi="Times New Roman"/>
          <w:sz w:val="24"/>
          <w:szCs w:val="24"/>
          <w:lang w:val="en-US"/>
        </w:rPr>
        <w:t>, Glutamine; Ser, Serine; Ile, Isoleucine; Val, Valine.</w:t>
      </w:r>
    </w:p>
    <w:p w:rsidR="00D31553" w:rsidRPr="000840C8" w:rsidRDefault="00D31553" w:rsidP="000840C8">
      <w:pPr>
        <w:tabs>
          <w:tab w:val="left" w:pos="360"/>
        </w:tabs>
        <w:spacing w:after="0" w:line="480" w:lineRule="auto"/>
        <w:rPr>
          <w:rFonts w:ascii="Times New Roman" w:hAnsi="Times New Roman"/>
          <w:sz w:val="24"/>
          <w:szCs w:val="24"/>
          <w:lang w:val="en-US"/>
        </w:rPr>
      </w:pPr>
    </w:p>
    <w:p w:rsidR="000840C8" w:rsidRDefault="000840C8" w:rsidP="000840C8">
      <w:pPr>
        <w:tabs>
          <w:tab w:val="left" w:pos="360"/>
        </w:tabs>
        <w:spacing w:after="0" w:line="480" w:lineRule="auto"/>
        <w:rPr>
          <w:rFonts w:ascii="Times New Roman" w:hAnsi="Times New Roman"/>
          <w:b/>
          <w:sz w:val="24"/>
          <w:szCs w:val="24"/>
          <w:lang w:val="en-US"/>
        </w:rPr>
        <w:sectPr w:rsidR="000840C8" w:rsidSect="000840C8">
          <w:pgSz w:w="15840" w:h="12240" w:orient="landscape"/>
          <w:pgMar w:top="1440" w:right="1440" w:bottom="1440" w:left="1440" w:header="720" w:footer="720" w:gutter="0"/>
          <w:cols w:space="708"/>
          <w:docGrid w:linePitch="360"/>
        </w:sectPr>
      </w:pPr>
    </w:p>
    <w:p w:rsidR="000840C8" w:rsidRPr="000840C8" w:rsidRDefault="000840C8" w:rsidP="000840C8">
      <w:pPr>
        <w:tabs>
          <w:tab w:val="left" w:pos="360"/>
        </w:tabs>
        <w:spacing w:after="0" w:line="480" w:lineRule="auto"/>
        <w:rPr>
          <w:rFonts w:ascii="Times New Roman" w:hAnsi="Times New Roman"/>
          <w:b/>
          <w:sz w:val="24"/>
          <w:szCs w:val="24"/>
          <w:lang w:val="en-US"/>
        </w:rPr>
      </w:pPr>
      <w:r w:rsidRPr="000840C8">
        <w:rPr>
          <w:rFonts w:ascii="Times New Roman" w:hAnsi="Times New Roman"/>
          <w:b/>
          <w:sz w:val="24"/>
          <w:szCs w:val="24"/>
          <w:lang w:val="en-US"/>
        </w:rPr>
        <w:lastRenderedPageBreak/>
        <w:t>REFERENCES</w:t>
      </w:r>
    </w:p>
    <w:p w:rsidR="00D31553" w:rsidRPr="000840C8" w:rsidRDefault="00D31553" w:rsidP="000840C8">
      <w:pPr>
        <w:pStyle w:val="EndNoteBibliography"/>
        <w:spacing w:line="480" w:lineRule="auto"/>
        <w:ind w:left="720" w:hanging="720"/>
        <w:rPr>
          <w:rFonts w:ascii="Times New Roman" w:hAnsi="Times New Roman" w:cs="Times New Roman"/>
          <w:noProof/>
          <w:sz w:val="24"/>
        </w:rPr>
      </w:pPr>
      <w:r w:rsidRPr="000840C8">
        <w:rPr>
          <w:rFonts w:ascii="Times New Roman" w:hAnsi="Times New Roman" w:cs="Times New Roman"/>
          <w:sz w:val="24"/>
          <w:lang w:val="en-US"/>
        </w:rPr>
        <w:fldChar w:fldCharType="begin"/>
      </w:r>
      <w:r w:rsidRPr="000840C8">
        <w:rPr>
          <w:rFonts w:ascii="Times New Roman" w:hAnsi="Times New Roman" w:cs="Times New Roman"/>
          <w:sz w:val="24"/>
          <w:lang w:val="en-US"/>
        </w:rPr>
        <w:instrText xml:space="preserve"> ADDIN EN.REFLIST </w:instrText>
      </w:r>
      <w:r w:rsidRPr="000840C8">
        <w:rPr>
          <w:rFonts w:ascii="Times New Roman" w:hAnsi="Times New Roman" w:cs="Times New Roman"/>
          <w:sz w:val="24"/>
          <w:lang w:val="en-US"/>
        </w:rPr>
        <w:fldChar w:fldCharType="separate"/>
      </w:r>
      <w:r w:rsidRPr="000840C8">
        <w:rPr>
          <w:rFonts w:ascii="Times New Roman" w:hAnsi="Times New Roman" w:cs="Times New Roman"/>
          <w:noProof/>
          <w:sz w:val="24"/>
        </w:rPr>
        <w:t>[1]</w:t>
      </w:r>
      <w:r w:rsidRPr="000840C8">
        <w:rPr>
          <w:rFonts w:ascii="Times New Roman" w:hAnsi="Times New Roman" w:cs="Times New Roman"/>
          <w:noProof/>
          <w:sz w:val="24"/>
        </w:rPr>
        <w:tab/>
        <w:t xml:space="preserve">Hauser PS, Ryan RO (2013) Impact of apolipoprotein E on Alzheimer's disease. </w:t>
      </w:r>
      <w:r w:rsidRPr="000840C8">
        <w:rPr>
          <w:rFonts w:ascii="Times New Roman" w:hAnsi="Times New Roman" w:cs="Times New Roman"/>
          <w:i/>
          <w:noProof/>
          <w:sz w:val="24"/>
        </w:rPr>
        <w:t xml:space="preserve">Curr Alzheimer </w:t>
      </w:r>
      <w:r w:rsidR="000840C8">
        <w:rPr>
          <w:rFonts w:ascii="Times New Roman" w:hAnsi="Times New Roman" w:cs="Times New Roman"/>
          <w:i/>
          <w:noProof/>
          <w:sz w:val="24"/>
        </w:rPr>
        <w:t>R</w:t>
      </w:r>
      <w:r w:rsidRPr="000840C8">
        <w:rPr>
          <w:rFonts w:ascii="Times New Roman" w:hAnsi="Times New Roman" w:cs="Times New Roman"/>
          <w:i/>
          <w:noProof/>
          <w:sz w:val="24"/>
        </w:rPr>
        <w:t>es</w:t>
      </w:r>
      <w:r w:rsidRPr="000840C8">
        <w:rPr>
          <w:rFonts w:ascii="Times New Roman" w:hAnsi="Times New Roman" w:cs="Times New Roman"/>
          <w:noProof/>
          <w:sz w:val="24"/>
        </w:rPr>
        <w:t xml:space="preserve"> </w:t>
      </w:r>
      <w:r w:rsidRPr="000840C8">
        <w:rPr>
          <w:rFonts w:ascii="Times New Roman" w:hAnsi="Times New Roman" w:cs="Times New Roman"/>
          <w:b/>
          <w:noProof/>
          <w:sz w:val="24"/>
        </w:rPr>
        <w:t>10</w:t>
      </w:r>
      <w:r w:rsidRPr="000840C8">
        <w:rPr>
          <w:rFonts w:ascii="Times New Roman" w:hAnsi="Times New Roman" w:cs="Times New Roman"/>
          <w:noProof/>
          <w:sz w:val="24"/>
        </w:rPr>
        <w:t>, 809-817.</w:t>
      </w:r>
    </w:p>
    <w:p w:rsidR="00D31553" w:rsidRPr="000840C8" w:rsidRDefault="00D31553" w:rsidP="000840C8">
      <w:pPr>
        <w:pStyle w:val="EndNoteBibliography"/>
        <w:spacing w:line="480" w:lineRule="auto"/>
        <w:ind w:left="720" w:hanging="720"/>
        <w:rPr>
          <w:rFonts w:ascii="Times New Roman" w:hAnsi="Times New Roman" w:cs="Times New Roman"/>
          <w:noProof/>
          <w:sz w:val="24"/>
        </w:rPr>
      </w:pPr>
      <w:r w:rsidRPr="000840C8">
        <w:rPr>
          <w:rFonts w:ascii="Times New Roman" w:hAnsi="Times New Roman" w:cs="Times New Roman"/>
          <w:noProof/>
          <w:sz w:val="24"/>
        </w:rPr>
        <w:t>[2]</w:t>
      </w:r>
      <w:r w:rsidRPr="000840C8">
        <w:rPr>
          <w:rFonts w:ascii="Times New Roman" w:hAnsi="Times New Roman" w:cs="Times New Roman"/>
          <w:noProof/>
          <w:sz w:val="24"/>
        </w:rPr>
        <w:tab/>
        <w:t xml:space="preserve">Mansoori N, Tripathi M, Luthra K, Alam R, Lakshmy R, Sharma S, Arulselvi S, Parveen S, Mukhopadhyay AK (2012) MTHFR (677 and 1298) and IL-6-174 G/C genes in pathogenesis of Alzheimer's and vascular dementia and their epistatic interaction. </w:t>
      </w:r>
      <w:r w:rsidRPr="000840C8">
        <w:rPr>
          <w:rFonts w:ascii="Times New Roman" w:hAnsi="Times New Roman" w:cs="Times New Roman"/>
          <w:i/>
          <w:noProof/>
          <w:sz w:val="24"/>
        </w:rPr>
        <w:t>Neurobiol</w:t>
      </w:r>
      <w:r w:rsidR="000840C8">
        <w:rPr>
          <w:rFonts w:ascii="Times New Roman" w:hAnsi="Times New Roman" w:cs="Times New Roman"/>
          <w:i/>
          <w:noProof/>
          <w:sz w:val="24"/>
        </w:rPr>
        <w:t xml:space="preserve"> A</w:t>
      </w:r>
      <w:r w:rsidRPr="000840C8">
        <w:rPr>
          <w:rFonts w:ascii="Times New Roman" w:hAnsi="Times New Roman" w:cs="Times New Roman"/>
          <w:i/>
          <w:noProof/>
          <w:sz w:val="24"/>
        </w:rPr>
        <w:t>ging</w:t>
      </w:r>
      <w:r w:rsidRPr="000840C8">
        <w:rPr>
          <w:rFonts w:ascii="Times New Roman" w:hAnsi="Times New Roman" w:cs="Times New Roman"/>
          <w:noProof/>
          <w:sz w:val="24"/>
        </w:rPr>
        <w:t xml:space="preserve"> </w:t>
      </w:r>
      <w:r w:rsidRPr="000840C8">
        <w:rPr>
          <w:rFonts w:ascii="Times New Roman" w:hAnsi="Times New Roman" w:cs="Times New Roman"/>
          <w:b/>
          <w:noProof/>
          <w:sz w:val="24"/>
        </w:rPr>
        <w:t>33</w:t>
      </w:r>
      <w:r w:rsidRPr="000840C8">
        <w:rPr>
          <w:rFonts w:ascii="Times New Roman" w:hAnsi="Times New Roman" w:cs="Times New Roman"/>
          <w:noProof/>
          <w:sz w:val="24"/>
        </w:rPr>
        <w:t>, 1003.e1001-1008.</w:t>
      </w:r>
    </w:p>
    <w:p w:rsidR="00D31553" w:rsidRPr="000840C8" w:rsidRDefault="00D31553" w:rsidP="000840C8">
      <w:pPr>
        <w:pStyle w:val="EndNoteBibliography"/>
        <w:spacing w:line="480" w:lineRule="auto"/>
        <w:ind w:left="720" w:hanging="720"/>
        <w:rPr>
          <w:rFonts w:ascii="Times New Roman" w:hAnsi="Times New Roman" w:cs="Times New Roman"/>
          <w:noProof/>
          <w:sz w:val="24"/>
        </w:rPr>
      </w:pPr>
      <w:r w:rsidRPr="000840C8">
        <w:rPr>
          <w:rFonts w:ascii="Times New Roman" w:hAnsi="Times New Roman" w:cs="Times New Roman"/>
          <w:noProof/>
          <w:sz w:val="24"/>
        </w:rPr>
        <w:t>[3]</w:t>
      </w:r>
      <w:r w:rsidRPr="000840C8">
        <w:rPr>
          <w:rFonts w:ascii="Times New Roman" w:hAnsi="Times New Roman" w:cs="Times New Roman"/>
          <w:noProof/>
          <w:sz w:val="24"/>
        </w:rPr>
        <w:tab/>
        <w:t xml:space="preserve">Dantoine TF, Drouet M, Debord J, Merle L, Cogne M, Charmes JP (2002) Paraoxonase 1 192/55 gene polymorphisms in Alzheimer's disease. </w:t>
      </w:r>
      <w:r w:rsidRPr="000840C8">
        <w:rPr>
          <w:rFonts w:ascii="Times New Roman" w:hAnsi="Times New Roman" w:cs="Times New Roman"/>
          <w:i/>
          <w:noProof/>
          <w:sz w:val="24"/>
        </w:rPr>
        <w:t>Ann N Y Acad Sci</w:t>
      </w:r>
      <w:r w:rsidRPr="000840C8">
        <w:rPr>
          <w:rFonts w:ascii="Times New Roman" w:hAnsi="Times New Roman" w:cs="Times New Roman"/>
          <w:noProof/>
          <w:sz w:val="24"/>
        </w:rPr>
        <w:t xml:space="preserve"> </w:t>
      </w:r>
      <w:r w:rsidRPr="000840C8">
        <w:rPr>
          <w:rFonts w:ascii="Times New Roman" w:hAnsi="Times New Roman" w:cs="Times New Roman"/>
          <w:b/>
          <w:noProof/>
          <w:sz w:val="24"/>
        </w:rPr>
        <w:t>977</w:t>
      </w:r>
      <w:r w:rsidRPr="000840C8">
        <w:rPr>
          <w:rFonts w:ascii="Times New Roman" w:hAnsi="Times New Roman" w:cs="Times New Roman"/>
          <w:noProof/>
          <w:sz w:val="24"/>
        </w:rPr>
        <w:t>, 239-244.</w:t>
      </w:r>
    </w:p>
    <w:p w:rsidR="00D31553" w:rsidRPr="000840C8" w:rsidRDefault="00D31553" w:rsidP="000840C8">
      <w:pPr>
        <w:pStyle w:val="EndNoteBibliography"/>
        <w:spacing w:line="480" w:lineRule="auto"/>
        <w:ind w:left="720" w:hanging="720"/>
        <w:rPr>
          <w:rFonts w:ascii="Times New Roman" w:hAnsi="Times New Roman" w:cs="Times New Roman"/>
          <w:noProof/>
          <w:sz w:val="24"/>
        </w:rPr>
      </w:pPr>
      <w:r w:rsidRPr="000840C8">
        <w:rPr>
          <w:rFonts w:ascii="Times New Roman" w:hAnsi="Times New Roman" w:cs="Times New Roman"/>
          <w:noProof/>
          <w:sz w:val="24"/>
        </w:rPr>
        <w:t>[4]</w:t>
      </w:r>
      <w:r w:rsidRPr="000840C8">
        <w:rPr>
          <w:rFonts w:ascii="Times New Roman" w:hAnsi="Times New Roman" w:cs="Times New Roman"/>
          <w:noProof/>
          <w:sz w:val="24"/>
        </w:rPr>
        <w:tab/>
        <w:t xml:space="preserve">Janka Z, Juhasz A, Rimanoczy AA, Boda K, Marki-Zay J, Kalman J (2002) Codon 311 (Cys --&gt; Ser) polymorphism of paraoxonase-2 gene is associated with apolipoprotein E4 allele in both Alzheimer's and vascular dementias. </w:t>
      </w:r>
      <w:r w:rsidRPr="000840C8">
        <w:rPr>
          <w:rFonts w:ascii="Times New Roman" w:hAnsi="Times New Roman" w:cs="Times New Roman"/>
          <w:i/>
          <w:noProof/>
          <w:sz w:val="24"/>
        </w:rPr>
        <w:t xml:space="preserve">Mol </w:t>
      </w:r>
      <w:r w:rsidR="000840C8">
        <w:rPr>
          <w:rFonts w:ascii="Times New Roman" w:hAnsi="Times New Roman" w:cs="Times New Roman"/>
          <w:i/>
          <w:noProof/>
          <w:sz w:val="24"/>
        </w:rPr>
        <w:t>P</w:t>
      </w:r>
      <w:r w:rsidRPr="000840C8">
        <w:rPr>
          <w:rFonts w:ascii="Times New Roman" w:hAnsi="Times New Roman" w:cs="Times New Roman"/>
          <w:i/>
          <w:noProof/>
          <w:sz w:val="24"/>
        </w:rPr>
        <w:t>sychiatry</w:t>
      </w:r>
      <w:r w:rsidRPr="000840C8">
        <w:rPr>
          <w:rFonts w:ascii="Times New Roman" w:hAnsi="Times New Roman" w:cs="Times New Roman"/>
          <w:noProof/>
          <w:sz w:val="24"/>
        </w:rPr>
        <w:t xml:space="preserve"> </w:t>
      </w:r>
      <w:r w:rsidRPr="000840C8">
        <w:rPr>
          <w:rFonts w:ascii="Times New Roman" w:hAnsi="Times New Roman" w:cs="Times New Roman"/>
          <w:b/>
          <w:noProof/>
          <w:sz w:val="24"/>
        </w:rPr>
        <w:t>7</w:t>
      </w:r>
      <w:r w:rsidRPr="000840C8">
        <w:rPr>
          <w:rFonts w:ascii="Times New Roman" w:hAnsi="Times New Roman" w:cs="Times New Roman"/>
          <w:noProof/>
          <w:sz w:val="24"/>
        </w:rPr>
        <w:t>, 110-112.</w:t>
      </w:r>
    </w:p>
    <w:p w:rsidR="00D31553" w:rsidRPr="000840C8" w:rsidRDefault="00D31553" w:rsidP="000840C8">
      <w:pPr>
        <w:pStyle w:val="EndNoteBibliography"/>
        <w:spacing w:line="480" w:lineRule="auto"/>
        <w:ind w:left="720" w:hanging="720"/>
        <w:rPr>
          <w:rFonts w:ascii="Times New Roman" w:hAnsi="Times New Roman" w:cs="Times New Roman"/>
          <w:noProof/>
          <w:sz w:val="24"/>
        </w:rPr>
      </w:pPr>
      <w:r w:rsidRPr="000840C8">
        <w:rPr>
          <w:rFonts w:ascii="Times New Roman" w:hAnsi="Times New Roman" w:cs="Times New Roman"/>
          <w:noProof/>
          <w:sz w:val="24"/>
        </w:rPr>
        <w:t>[5]</w:t>
      </w:r>
      <w:r w:rsidRPr="000840C8">
        <w:rPr>
          <w:rFonts w:ascii="Times New Roman" w:hAnsi="Times New Roman" w:cs="Times New Roman"/>
          <w:noProof/>
          <w:sz w:val="24"/>
        </w:rPr>
        <w:tab/>
        <w:t xml:space="preserve">Sanders AE, Wang C, Katz M, Derby CA, Barzilai N, Ozelius L, Lipton RB (2010) Association of a functional polymorphism in the cholesteryl ester transfer protein (CETP) gene with memory decline and incidence of dementia. </w:t>
      </w:r>
      <w:r w:rsidRPr="000840C8">
        <w:rPr>
          <w:rFonts w:ascii="Times New Roman" w:hAnsi="Times New Roman" w:cs="Times New Roman"/>
          <w:i/>
          <w:noProof/>
          <w:sz w:val="24"/>
        </w:rPr>
        <w:t>J</w:t>
      </w:r>
      <w:r w:rsidR="000840C8">
        <w:rPr>
          <w:rFonts w:ascii="Times New Roman" w:hAnsi="Times New Roman" w:cs="Times New Roman"/>
          <w:i/>
          <w:noProof/>
          <w:sz w:val="24"/>
        </w:rPr>
        <w:t xml:space="preserve">AMA </w:t>
      </w:r>
      <w:r w:rsidRPr="000840C8">
        <w:rPr>
          <w:rFonts w:ascii="Times New Roman" w:hAnsi="Times New Roman" w:cs="Times New Roman"/>
          <w:b/>
          <w:noProof/>
          <w:sz w:val="24"/>
        </w:rPr>
        <w:t>303</w:t>
      </w:r>
      <w:r w:rsidRPr="000840C8">
        <w:rPr>
          <w:rFonts w:ascii="Times New Roman" w:hAnsi="Times New Roman" w:cs="Times New Roman"/>
          <w:noProof/>
          <w:sz w:val="24"/>
        </w:rPr>
        <w:t>, 150-158.</w:t>
      </w:r>
    </w:p>
    <w:p w:rsidR="00D31553" w:rsidRPr="000840C8" w:rsidRDefault="00D31553" w:rsidP="000840C8">
      <w:pPr>
        <w:pStyle w:val="EndNoteBibliography"/>
        <w:spacing w:line="480" w:lineRule="auto"/>
        <w:ind w:left="720" w:hanging="720"/>
        <w:rPr>
          <w:rFonts w:ascii="Times New Roman" w:hAnsi="Times New Roman" w:cs="Times New Roman"/>
          <w:noProof/>
          <w:sz w:val="24"/>
        </w:rPr>
      </w:pPr>
      <w:r w:rsidRPr="000840C8">
        <w:rPr>
          <w:rFonts w:ascii="Times New Roman" w:hAnsi="Times New Roman" w:cs="Times New Roman"/>
          <w:noProof/>
          <w:sz w:val="24"/>
        </w:rPr>
        <w:t>[6]</w:t>
      </w:r>
      <w:r w:rsidRPr="000840C8">
        <w:rPr>
          <w:rFonts w:ascii="Times New Roman" w:hAnsi="Times New Roman" w:cs="Times New Roman"/>
          <w:noProof/>
          <w:sz w:val="24"/>
        </w:rPr>
        <w:tab/>
        <w:t xml:space="preserve">Zhuang S, Wang X, Wang HF, Li J, Wang HY, Zhang HZ, Xing CM (2016) Angiotensin converting enzyme serum activities: </w:t>
      </w:r>
      <w:r w:rsidR="00D70920">
        <w:rPr>
          <w:rFonts w:ascii="Times New Roman" w:hAnsi="Times New Roman" w:cs="Times New Roman"/>
          <w:noProof/>
          <w:sz w:val="24"/>
        </w:rPr>
        <w:t>r</w:t>
      </w:r>
      <w:bookmarkStart w:id="2" w:name="_GoBack"/>
      <w:bookmarkEnd w:id="2"/>
      <w:r w:rsidRPr="000840C8">
        <w:rPr>
          <w:rFonts w:ascii="Times New Roman" w:hAnsi="Times New Roman" w:cs="Times New Roman"/>
          <w:noProof/>
          <w:sz w:val="24"/>
        </w:rPr>
        <w:t xml:space="preserve">elationship with Alzheimer's disease. </w:t>
      </w:r>
      <w:r w:rsidRPr="000840C8">
        <w:rPr>
          <w:rFonts w:ascii="Times New Roman" w:hAnsi="Times New Roman" w:cs="Times New Roman"/>
          <w:i/>
          <w:noProof/>
          <w:sz w:val="24"/>
        </w:rPr>
        <w:t xml:space="preserve">Brain </w:t>
      </w:r>
      <w:r w:rsidR="000840C8">
        <w:rPr>
          <w:rFonts w:ascii="Times New Roman" w:hAnsi="Times New Roman" w:cs="Times New Roman"/>
          <w:i/>
          <w:noProof/>
          <w:sz w:val="24"/>
        </w:rPr>
        <w:t>R</w:t>
      </w:r>
      <w:r w:rsidRPr="000840C8">
        <w:rPr>
          <w:rFonts w:ascii="Times New Roman" w:hAnsi="Times New Roman" w:cs="Times New Roman"/>
          <w:i/>
          <w:noProof/>
          <w:sz w:val="24"/>
        </w:rPr>
        <w:t>es</w:t>
      </w:r>
      <w:r w:rsidRPr="000840C8">
        <w:rPr>
          <w:rFonts w:ascii="Times New Roman" w:hAnsi="Times New Roman" w:cs="Times New Roman"/>
          <w:noProof/>
          <w:sz w:val="24"/>
        </w:rPr>
        <w:t xml:space="preserve"> </w:t>
      </w:r>
      <w:r w:rsidRPr="000840C8">
        <w:rPr>
          <w:rFonts w:ascii="Times New Roman" w:hAnsi="Times New Roman" w:cs="Times New Roman"/>
          <w:b/>
          <w:noProof/>
          <w:sz w:val="24"/>
        </w:rPr>
        <w:t>1650</w:t>
      </w:r>
      <w:r w:rsidRPr="000840C8">
        <w:rPr>
          <w:rFonts w:ascii="Times New Roman" w:hAnsi="Times New Roman" w:cs="Times New Roman"/>
          <w:noProof/>
          <w:sz w:val="24"/>
        </w:rPr>
        <w:t>, 196-202.</w:t>
      </w:r>
    </w:p>
    <w:p w:rsidR="00D31553" w:rsidRPr="000840C8" w:rsidRDefault="00D31553" w:rsidP="000840C8">
      <w:pPr>
        <w:pStyle w:val="EndNoteBibliography"/>
        <w:spacing w:line="480" w:lineRule="auto"/>
        <w:ind w:left="720" w:hanging="720"/>
        <w:rPr>
          <w:rFonts w:ascii="Times New Roman" w:hAnsi="Times New Roman" w:cs="Times New Roman"/>
          <w:noProof/>
          <w:sz w:val="24"/>
        </w:rPr>
      </w:pPr>
      <w:r w:rsidRPr="000840C8">
        <w:rPr>
          <w:rFonts w:ascii="Times New Roman" w:hAnsi="Times New Roman" w:cs="Times New Roman"/>
          <w:noProof/>
          <w:sz w:val="24"/>
        </w:rPr>
        <w:t>[7]</w:t>
      </w:r>
      <w:r w:rsidRPr="000840C8">
        <w:rPr>
          <w:rFonts w:ascii="Times New Roman" w:hAnsi="Times New Roman" w:cs="Times New Roman"/>
          <w:noProof/>
          <w:sz w:val="24"/>
        </w:rPr>
        <w:tab/>
        <w:t xml:space="preserve">Ramos EM, Lin MT, Larson EB, Maezawa I, Tseng LH, Edwards KL, Schellenberg GD, Hansen JA, Kukull WA, Jin LW (2006) Tumor necrosis factor alpha and interleukin 10 promoter region polymorphisms and risk of late-onset Alzheimer disease. </w:t>
      </w:r>
      <w:r w:rsidRPr="000840C8">
        <w:rPr>
          <w:rFonts w:ascii="Times New Roman" w:hAnsi="Times New Roman" w:cs="Times New Roman"/>
          <w:i/>
          <w:noProof/>
          <w:sz w:val="24"/>
        </w:rPr>
        <w:t xml:space="preserve">Arch </w:t>
      </w:r>
      <w:r w:rsidR="000840C8">
        <w:rPr>
          <w:rFonts w:ascii="Times New Roman" w:hAnsi="Times New Roman" w:cs="Times New Roman"/>
          <w:i/>
          <w:noProof/>
          <w:sz w:val="24"/>
        </w:rPr>
        <w:t>N</w:t>
      </w:r>
      <w:r w:rsidRPr="000840C8">
        <w:rPr>
          <w:rFonts w:ascii="Times New Roman" w:hAnsi="Times New Roman" w:cs="Times New Roman"/>
          <w:i/>
          <w:noProof/>
          <w:sz w:val="24"/>
        </w:rPr>
        <w:t>eurol</w:t>
      </w:r>
      <w:r w:rsidRPr="000840C8">
        <w:rPr>
          <w:rFonts w:ascii="Times New Roman" w:hAnsi="Times New Roman" w:cs="Times New Roman"/>
          <w:noProof/>
          <w:sz w:val="24"/>
        </w:rPr>
        <w:t xml:space="preserve"> </w:t>
      </w:r>
      <w:r w:rsidRPr="000840C8">
        <w:rPr>
          <w:rFonts w:ascii="Times New Roman" w:hAnsi="Times New Roman" w:cs="Times New Roman"/>
          <w:b/>
          <w:noProof/>
          <w:sz w:val="24"/>
        </w:rPr>
        <w:t>63</w:t>
      </w:r>
      <w:r w:rsidRPr="000840C8">
        <w:rPr>
          <w:rFonts w:ascii="Times New Roman" w:hAnsi="Times New Roman" w:cs="Times New Roman"/>
          <w:noProof/>
          <w:sz w:val="24"/>
        </w:rPr>
        <w:t>, 1165-1169.</w:t>
      </w:r>
    </w:p>
    <w:p w:rsidR="00D31553" w:rsidRPr="000840C8" w:rsidRDefault="00D31553" w:rsidP="000840C8">
      <w:pPr>
        <w:pStyle w:val="EndNoteBibliography"/>
        <w:spacing w:line="480" w:lineRule="auto"/>
        <w:ind w:left="720" w:hanging="720"/>
        <w:rPr>
          <w:rFonts w:ascii="Times New Roman" w:hAnsi="Times New Roman" w:cs="Times New Roman"/>
          <w:noProof/>
          <w:sz w:val="24"/>
        </w:rPr>
      </w:pPr>
      <w:r w:rsidRPr="000840C8">
        <w:rPr>
          <w:rFonts w:ascii="Times New Roman" w:hAnsi="Times New Roman" w:cs="Times New Roman"/>
          <w:noProof/>
          <w:sz w:val="24"/>
        </w:rPr>
        <w:lastRenderedPageBreak/>
        <w:t>[8]</w:t>
      </w:r>
      <w:r w:rsidRPr="000840C8">
        <w:rPr>
          <w:rFonts w:ascii="Times New Roman" w:hAnsi="Times New Roman" w:cs="Times New Roman"/>
          <w:noProof/>
          <w:sz w:val="24"/>
        </w:rPr>
        <w:tab/>
        <w:t xml:space="preserve">Reitz C, van Rooij FJ, de Maat MP, den Heijer T, Hofman A, Witteman JC, Breteler MM (2008) Matrix metalloproteinase 3 haplotypes and dementia and Alzheimer's disease. The Rotterdam Study. </w:t>
      </w:r>
      <w:r w:rsidRPr="000840C8">
        <w:rPr>
          <w:rFonts w:ascii="Times New Roman" w:hAnsi="Times New Roman" w:cs="Times New Roman"/>
          <w:i/>
          <w:noProof/>
          <w:sz w:val="24"/>
        </w:rPr>
        <w:t xml:space="preserve">Neurobiol </w:t>
      </w:r>
      <w:r w:rsidR="000840C8">
        <w:rPr>
          <w:rFonts w:ascii="Times New Roman" w:hAnsi="Times New Roman" w:cs="Times New Roman"/>
          <w:i/>
          <w:noProof/>
          <w:sz w:val="24"/>
        </w:rPr>
        <w:t>A</w:t>
      </w:r>
      <w:r w:rsidRPr="000840C8">
        <w:rPr>
          <w:rFonts w:ascii="Times New Roman" w:hAnsi="Times New Roman" w:cs="Times New Roman"/>
          <w:i/>
          <w:noProof/>
          <w:sz w:val="24"/>
        </w:rPr>
        <w:t>ging</w:t>
      </w:r>
      <w:r w:rsidRPr="000840C8">
        <w:rPr>
          <w:rFonts w:ascii="Times New Roman" w:hAnsi="Times New Roman" w:cs="Times New Roman"/>
          <w:noProof/>
          <w:sz w:val="24"/>
        </w:rPr>
        <w:t xml:space="preserve"> </w:t>
      </w:r>
      <w:r w:rsidRPr="000840C8">
        <w:rPr>
          <w:rFonts w:ascii="Times New Roman" w:hAnsi="Times New Roman" w:cs="Times New Roman"/>
          <w:b/>
          <w:noProof/>
          <w:sz w:val="24"/>
        </w:rPr>
        <w:t>29</w:t>
      </w:r>
      <w:r w:rsidRPr="000840C8">
        <w:rPr>
          <w:rFonts w:ascii="Times New Roman" w:hAnsi="Times New Roman" w:cs="Times New Roman"/>
          <w:noProof/>
          <w:sz w:val="24"/>
        </w:rPr>
        <w:t>, 874-881.</w:t>
      </w:r>
    </w:p>
    <w:p w:rsidR="003036ED" w:rsidRPr="000840C8" w:rsidRDefault="00D31553" w:rsidP="000840C8">
      <w:pPr>
        <w:tabs>
          <w:tab w:val="left" w:pos="360"/>
        </w:tabs>
        <w:spacing w:after="0" w:line="480" w:lineRule="auto"/>
        <w:rPr>
          <w:rFonts w:ascii="Times New Roman" w:hAnsi="Times New Roman"/>
          <w:sz w:val="24"/>
          <w:szCs w:val="24"/>
          <w:lang w:val="en-US"/>
        </w:rPr>
      </w:pPr>
      <w:r w:rsidRPr="000840C8">
        <w:rPr>
          <w:rFonts w:ascii="Times New Roman" w:hAnsi="Times New Roman"/>
          <w:sz w:val="24"/>
          <w:szCs w:val="24"/>
          <w:lang w:val="en-US"/>
        </w:rPr>
        <w:fldChar w:fldCharType="end"/>
      </w:r>
    </w:p>
    <w:sectPr w:rsidR="003036ED" w:rsidRPr="000840C8" w:rsidSect="000840C8">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DE2" w:rsidRDefault="00960DE2" w:rsidP="00A620F6">
      <w:pPr>
        <w:spacing w:after="0" w:line="240" w:lineRule="auto"/>
      </w:pPr>
      <w:r>
        <w:separator/>
      </w:r>
    </w:p>
  </w:endnote>
  <w:endnote w:type="continuationSeparator" w:id="0">
    <w:p w:rsidR="00960DE2" w:rsidRDefault="00960DE2" w:rsidP="00A6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Franklin Gothic Std Book">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AA0" w:rsidRDefault="00B24AA0" w:rsidP="00D31553">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DE2" w:rsidRDefault="00960DE2" w:rsidP="00A620F6">
      <w:pPr>
        <w:spacing w:after="0" w:line="240" w:lineRule="auto"/>
      </w:pPr>
      <w:r>
        <w:separator/>
      </w:r>
    </w:p>
  </w:footnote>
  <w:footnote w:type="continuationSeparator" w:id="0">
    <w:p w:rsidR="00960DE2" w:rsidRDefault="00960DE2" w:rsidP="00A62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14AC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D399D"/>
    <w:multiLevelType w:val="hybridMultilevel"/>
    <w:tmpl w:val="6428DB80"/>
    <w:lvl w:ilvl="0" w:tplc="80B2AB68">
      <w:start w:val="1"/>
      <w:numFmt w:val="bullet"/>
      <w:lvlText w:val="-"/>
      <w:lvlJc w:val="left"/>
      <w:pPr>
        <w:ind w:left="720" w:hanging="360"/>
      </w:pPr>
      <w:rPr>
        <w:rFonts w:ascii="Times New Roman" w:eastAsia="Calibr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5247012"/>
    <w:multiLevelType w:val="multilevel"/>
    <w:tmpl w:val="5F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A0EE7"/>
    <w:multiLevelType w:val="multilevel"/>
    <w:tmpl w:val="ED8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E2533"/>
    <w:multiLevelType w:val="hybridMultilevel"/>
    <w:tmpl w:val="0D3CF4F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312C33"/>
    <w:multiLevelType w:val="multilevel"/>
    <w:tmpl w:val="5FBAE54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BA4C43"/>
    <w:multiLevelType w:val="hybridMultilevel"/>
    <w:tmpl w:val="42E6CE3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B1F054E"/>
    <w:multiLevelType w:val="hybridMultilevel"/>
    <w:tmpl w:val="58761ECA"/>
    <w:lvl w:ilvl="0" w:tplc="F4CA9526">
      <w:start w:val="1"/>
      <w:numFmt w:val="decimal"/>
      <w:lvlText w:val="(%1)"/>
      <w:lvlJc w:val="left"/>
      <w:pPr>
        <w:ind w:left="2066" w:hanging="1215"/>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 w15:restartNumberingAfterBreak="0">
    <w:nsid w:val="5FB57E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5C34F3"/>
    <w:multiLevelType w:val="hybridMultilevel"/>
    <w:tmpl w:val="3448353A"/>
    <w:lvl w:ilvl="0" w:tplc="58C615D0">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num w:numId="1">
    <w:abstractNumId w:val="8"/>
  </w:num>
  <w:num w:numId="2">
    <w:abstractNumId w:val="4"/>
  </w:num>
  <w:num w:numId="3">
    <w:abstractNumId w:val="3"/>
  </w:num>
  <w:num w:numId="4">
    <w:abstractNumId w:val="2"/>
  </w:num>
  <w:num w:numId="5">
    <w:abstractNumId w:val="1"/>
  </w:num>
  <w:num w:numId="6">
    <w:abstractNumId w:val="5"/>
  </w:num>
  <w:num w:numId="7">
    <w:abstractNumId w:val="7"/>
  </w:num>
  <w:num w:numId="8">
    <w:abstractNumId w:val="9"/>
  </w:num>
  <w:num w:numId="9">
    <w:abstractNumId w:val="6"/>
  </w:num>
  <w:num w:numId="10">
    <w:abstractNumId w:val="1"/>
    <w:lvlOverride w:ilvl="0"/>
    <w:lvlOverride w:ilvl="1"/>
    <w:lvlOverride w:ilvl="2"/>
    <w:lvlOverride w:ilvl="3"/>
    <w:lvlOverride w:ilvl="4"/>
    <w:lvlOverride w:ilvl="5"/>
    <w:lvlOverride w:ilvl="6"/>
    <w:lvlOverride w:ilvl="7"/>
    <w:lvlOverride w:ilv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Alzheimer&amp;apos;s Diseas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 w:name="REFMGR.InstantFormat" w:val="&lt;ENInstantFormat&gt;&lt;Enabled&gt;1&lt;/Enabled&gt;&lt;ScanUnformatted&gt;1&lt;/ScanUnformatted&gt;&lt;ScanChanges&gt;1&lt;/ScanChanges&gt;&lt;/ENInstantFormat&gt;"/>
    <w:docVar w:name="REFMGR.Layout" w:val="&lt;ENLayout&gt;&lt;Style&gt;Vancouver&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a&lt;/item&gt;&lt;/Libraries&gt;&lt;/ENLibraries&gt;"/>
  </w:docVars>
  <w:rsids>
    <w:rsidRoot w:val="0000773D"/>
    <w:rsid w:val="00001839"/>
    <w:rsid w:val="00002EE6"/>
    <w:rsid w:val="00004108"/>
    <w:rsid w:val="0000444F"/>
    <w:rsid w:val="000047E5"/>
    <w:rsid w:val="00006828"/>
    <w:rsid w:val="0000773D"/>
    <w:rsid w:val="00016169"/>
    <w:rsid w:val="000163D6"/>
    <w:rsid w:val="00016910"/>
    <w:rsid w:val="000171CC"/>
    <w:rsid w:val="000209AA"/>
    <w:rsid w:val="000212C9"/>
    <w:rsid w:val="0002343E"/>
    <w:rsid w:val="00023B98"/>
    <w:rsid w:val="00025CE0"/>
    <w:rsid w:val="00026677"/>
    <w:rsid w:val="0002769C"/>
    <w:rsid w:val="00027A94"/>
    <w:rsid w:val="000313C7"/>
    <w:rsid w:val="00032395"/>
    <w:rsid w:val="00032522"/>
    <w:rsid w:val="00034067"/>
    <w:rsid w:val="000348DB"/>
    <w:rsid w:val="000349F2"/>
    <w:rsid w:val="0003687A"/>
    <w:rsid w:val="00037AFE"/>
    <w:rsid w:val="00040C31"/>
    <w:rsid w:val="00040DA3"/>
    <w:rsid w:val="00042904"/>
    <w:rsid w:val="0004376B"/>
    <w:rsid w:val="00046A01"/>
    <w:rsid w:val="00050258"/>
    <w:rsid w:val="00053CBF"/>
    <w:rsid w:val="00054201"/>
    <w:rsid w:val="0005493C"/>
    <w:rsid w:val="00055BA4"/>
    <w:rsid w:val="00055F08"/>
    <w:rsid w:val="000565E9"/>
    <w:rsid w:val="00056763"/>
    <w:rsid w:val="000574A6"/>
    <w:rsid w:val="0006059D"/>
    <w:rsid w:val="00060857"/>
    <w:rsid w:val="000617D1"/>
    <w:rsid w:val="000623B2"/>
    <w:rsid w:val="000671DD"/>
    <w:rsid w:val="00067AD2"/>
    <w:rsid w:val="00072235"/>
    <w:rsid w:val="00077332"/>
    <w:rsid w:val="00077A0A"/>
    <w:rsid w:val="0008064F"/>
    <w:rsid w:val="000806A4"/>
    <w:rsid w:val="00080C6D"/>
    <w:rsid w:val="0008195C"/>
    <w:rsid w:val="00081CE5"/>
    <w:rsid w:val="000840C8"/>
    <w:rsid w:val="00085552"/>
    <w:rsid w:val="000875CD"/>
    <w:rsid w:val="00087E63"/>
    <w:rsid w:val="00090130"/>
    <w:rsid w:val="0009106A"/>
    <w:rsid w:val="0009142A"/>
    <w:rsid w:val="00094B93"/>
    <w:rsid w:val="00097ADD"/>
    <w:rsid w:val="00097BB6"/>
    <w:rsid w:val="00097D57"/>
    <w:rsid w:val="000A0090"/>
    <w:rsid w:val="000A09CE"/>
    <w:rsid w:val="000A0F70"/>
    <w:rsid w:val="000A25C4"/>
    <w:rsid w:val="000A3EB1"/>
    <w:rsid w:val="000A4775"/>
    <w:rsid w:val="000A4DE6"/>
    <w:rsid w:val="000A6BB7"/>
    <w:rsid w:val="000A741B"/>
    <w:rsid w:val="000A7644"/>
    <w:rsid w:val="000B10D5"/>
    <w:rsid w:val="000B333D"/>
    <w:rsid w:val="000B37E3"/>
    <w:rsid w:val="000B39FE"/>
    <w:rsid w:val="000B429F"/>
    <w:rsid w:val="000B612F"/>
    <w:rsid w:val="000C1903"/>
    <w:rsid w:val="000C45B2"/>
    <w:rsid w:val="000C4D2F"/>
    <w:rsid w:val="000C53EF"/>
    <w:rsid w:val="000C5C13"/>
    <w:rsid w:val="000C6832"/>
    <w:rsid w:val="000C6D06"/>
    <w:rsid w:val="000C7435"/>
    <w:rsid w:val="000D0462"/>
    <w:rsid w:val="000D0B7B"/>
    <w:rsid w:val="000D3027"/>
    <w:rsid w:val="000D56F7"/>
    <w:rsid w:val="000D6E77"/>
    <w:rsid w:val="000D7F97"/>
    <w:rsid w:val="000E033F"/>
    <w:rsid w:val="000E09C6"/>
    <w:rsid w:val="000E0B84"/>
    <w:rsid w:val="000E1254"/>
    <w:rsid w:val="000E2DD8"/>
    <w:rsid w:val="000E4343"/>
    <w:rsid w:val="000E4FC9"/>
    <w:rsid w:val="000F1D79"/>
    <w:rsid w:val="000F37A3"/>
    <w:rsid w:val="000F396C"/>
    <w:rsid w:val="000F5249"/>
    <w:rsid w:val="000F5EEC"/>
    <w:rsid w:val="000F6E58"/>
    <w:rsid w:val="000F737E"/>
    <w:rsid w:val="000F7CCF"/>
    <w:rsid w:val="00100BC6"/>
    <w:rsid w:val="00100CE6"/>
    <w:rsid w:val="0010192A"/>
    <w:rsid w:val="0010268E"/>
    <w:rsid w:val="00103535"/>
    <w:rsid w:val="00103D2A"/>
    <w:rsid w:val="00104D77"/>
    <w:rsid w:val="00105F8C"/>
    <w:rsid w:val="00106DD3"/>
    <w:rsid w:val="001101F4"/>
    <w:rsid w:val="00110D7C"/>
    <w:rsid w:val="00112188"/>
    <w:rsid w:val="00114CAC"/>
    <w:rsid w:val="00115617"/>
    <w:rsid w:val="001156D3"/>
    <w:rsid w:val="00115DE5"/>
    <w:rsid w:val="00115F8D"/>
    <w:rsid w:val="00116DFC"/>
    <w:rsid w:val="00120697"/>
    <w:rsid w:val="00120A27"/>
    <w:rsid w:val="00120B20"/>
    <w:rsid w:val="001214DD"/>
    <w:rsid w:val="001225B6"/>
    <w:rsid w:val="001230F1"/>
    <w:rsid w:val="0012401A"/>
    <w:rsid w:val="001242F7"/>
    <w:rsid w:val="00124CC9"/>
    <w:rsid w:val="00124FB2"/>
    <w:rsid w:val="0012545B"/>
    <w:rsid w:val="00127211"/>
    <w:rsid w:val="0013244E"/>
    <w:rsid w:val="00132AD1"/>
    <w:rsid w:val="0013558B"/>
    <w:rsid w:val="00136A32"/>
    <w:rsid w:val="00136A6E"/>
    <w:rsid w:val="00137555"/>
    <w:rsid w:val="00137F48"/>
    <w:rsid w:val="00140102"/>
    <w:rsid w:val="00140291"/>
    <w:rsid w:val="00140DCA"/>
    <w:rsid w:val="00142DE1"/>
    <w:rsid w:val="001430BC"/>
    <w:rsid w:val="0015097D"/>
    <w:rsid w:val="0015226C"/>
    <w:rsid w:val="00153DFD"/>
    <w:rsid w:val="00154AC5"/>
    <w:rsid w:val="001611C7"/>
    <w:rsid w:val="00171B65"/>
    <w:rsid w:val="00172A46"/>
    <w:rsid w:val="001735FF"/>
    <w:rsid w:val="00177C3B"/>
    <w:rsid w:val="00177C6B"/>
    <w:rsid w:val="00177EC2"/>
    <w:rsid w:val="00180699"/>
    <w:rsid w:val="0018687A"/>
    <w:rsid w:val="00191326"/>
    <w:rsid w:val="00192A85"/>
    <w:rsid w:val="00192D2D"/>
    <w:rsid w:val="00197539"/>
    <w:rsid w:val="001A2694"/>
    <w:rsid w:val="001A2A7C"/>
    <w:rsid w:val="001A710E"/>
    <w:rsid w:val="001A7CD6"/>
    <w:rsid w:val="001B1097"/>
    <w:rsid w:val="001B1EE5"/>
    <w:rsid w:val="001B279A"/>
    <w:rsid w:val="001B2F2B"/>
    <w:rsid w:val="001B3089"/>
    <w:rsid w:val="001B49C6"/>
    <w:rsid w:val="001B5290"/>
    <w:rsid w:val="001B5ECF"/>
    <w:rsid w:val="001B6621"/>
    <w:rsid w:val="001B7219"/>
    <w:rsid w:val="001C0158"/>
    <w:rsid w:val="001C380B"/>
    <w:rsid w:val="001C3987"/>
    <w:rsid w:val="001C5E60"/>
    <w:rsid w:val="001C62A1"/>
    <w:rsid w:val="001C684A"/>
    <w:rsid w:val="001C6869"/>
    <w:rsid w:val="001C698F"/>
    <w:rsid w:val="001C6AC6"/>
    <w:rsid w:val="001C71A3"/>
    <w:rsid w:val="001D1555"/>
    <w:rsid w:val="001D170F"/>
    <w:rsid w:val="001D2031"/>
    <w:rsid w:val="001D2B39"/>
    <w:rsid w:val="001D30F3"/>
    <w:rsid w:val="001D3ADF"/>
    <w:rsid w:val="001D44DA"/>
    <w:rsid w:val="001D4C44"/>
    <w:rsid w:val="001D5BF4"/>
    <w:rsid w:val="001D5F3A"/>
    <w:rsid w:val="001D6D3B"/>
    <w:rsid w:val="001D6DC5"/>
    <w:rsid w:val="001E1D1E"/>
    <w:rsid w:val="001E2631"/>
    <w:rsid w:val="001E2EE2"/>
    <w:rsid w:val="001E3578"/>
    <w:rsid w:val="001E580E"/>
    <w:rsid w:val="001E59AA"/>
    <w:rsid w:val="001F0F30"/>
    <w:rsid w:val="001F2631"/>
    <w:rsid w:val="001F3186"/>
    <w:rsid w:val="001F5CB9"/>
    <w:rsid w:val="002008B3"/>
    <w:rsid w:val="0020171D"/>
    <w:rsid w:val="00201764"/>
    <w:rsid w:val="00203910"/>
    <w:rsid w:val="00205A9D"/>
    <w:rsid w:val="00206300"/>
    <w:rsid w:val="0020725C"/>
    <w:rsid w:val="00210EC9"/>
    <w:rsid w:val="002124F7"/>
    <w:rsid w:val="00215840"/>
    <w:rsid w:val="00215898"/>
    <w:rsid w:val="00216D29"/>
    <w:rsid w:val="002202A7"/>
    <w:rsid w:val="002223D3"/>
    <w:rsid w:val="002237B6"/>
    <w:rsid w:val="00231711"/>
    <w:rsid w:val="00232A31"/>
    <w:rsid w:val="00232B19"/>
    <w:rsid w:val="00233649"/>
    <w:rsid w:val="00233C0E"/>
    <w:rsid w:val="0023423D"/>
    <w:rsid w:val="002370D3"/>
    <w:rsid w:val="00237F2A"/>
    <w:rsid w:val="002403B0"/>
    <w:rsid w:val="00241B1F"/>
    <w:rsid w:val="00243A7E"/>
    <w:rsid w:val="00245A3F"/>
    <w:rsid w:val="0024665E"/>
    <w:rsid w:val="00246D89"/>
    <w:rsid w:val="00247D4C"/>
    <w:rsid w:val="00251746"/>
    <w:rsid w:val="002545C1"/>
    <w:rsid w:val="00255A47"/>
    <w:rsid w:val="002568B6"/>
    <w:rsid w:val="00256CF6"/>
    <w:rsid w:val="00256F14"/>
    <w:rsid w:val="002608D6"/>
    <w:rsid w:val="002613C2"/>
    <w:rsid w:val="00262041"/>
    <w:rsid w:val="00263273"/>
    <w:rsid w:val="00263A81"/>
    <w:rsid w:val="002640CF"/>
    <w:rsid w:val="0026512D"/>
    <w:rsid w:val="00265342"/>
    <w:rsid w:val="002654C4"/>
    <w:rsid w:val="00265A18"/>
    <w:rsid w:val="00265B87"/>
    <w:rsid w:val="002661CD"/>
    <w:rsid w:val="002668EF"/>
    <w:rsid w:val="00271978"/>
    <w:rsid w:val="00271DD8"/>
    <w:rsid w:val="00273F07"/>
    <w:rsid w:val="002745C1"/>
    <w:rsid w:val="00276572"/>
    <w:rsid w:val="00277DEA"/>
    <w:rsid w:val="00280711"/>
    <w:rsid w:val="0028117B"/>
    <w:rsid w:val="002818EA"/>
    <w:rsid w:val="00281A7C"/>
    <w:rsid w:val="00283D12"/>
    <w:rsid w:val="00286CF0"/>
    <w:rsid w:val="00287493"/>
    <w:rsid w:val="002910CC"/>
    <w:rsid w:val="00293DC5"/>
    <w:rsid w:val="0029581D"/>
    <w:rsid w:val="0029641F"/>
    <w:rsid w:val="00296528"/>
    <w:rsid w:val="00296760"/>
    <w:rsid w:val="00297738"/>
    <w:rsid w:val="00297AE7"/>
    <w:rsid w:val="002A0473"/>
    <w:rsid w:val="002A1CAF"/>
    <w:rsid w:val="002A2166"/>
    <w:rsid w:val="002A3F8D"/>
    <w:rsid w:val="002A48C7"/>
    <w:rsid w:val="002A68DB"/>
    <w:rsid w:val="002B2EBD"/>
    <w:rsid w:val="002B38BF"/>
    <w:rsid w:val="002B4267"/>
    <w:rsid w:val="002B6171"/>
    <w:rsid w:val="002B75F3"/>
    <w:rsid w:val="002B7819"/>
    <w:rsid w:val="002C073E"/>
    <w:rsid w:val="002C0D74"/>
    <w:rsid w:val="002C1704"/>
    <w:rsid w:val="002C3744"/>
    <w:rsid w:val="002C71A6"/>
    <w:rsid w:val="002C7E54"/>
    <w:rsid w:val="002D0034"/>
    <w:rsid w:val="002D1648"/>
    <w:rsid w:val="002D269D"/>
    <w:rsid w:val="002D3E4C"/>
    <w:rsid w:val="002D3F74"/>
    <w:rsid w:val="002D55EE"/>
    <w:rsid w:val="002D6461"/>
    <w:rsid w:val="002D72F8"/>
    <w:rsid w:val="002E0B6C"/>
    <w:rsid w:val="002E2B7B"/>
    <w:rsid w:val="002E3195"/>
    <w:rsid w:val="002E44AB"/>
    <w:rsid w:val="002E47A0"/>
    <w:rsid w:val="002E5515"/>
    <w:rsid w:val="002E61F6"/>
    <w:rsid w:val="002E6E91"/>
    <w:rsid w:val="002F040B"/>
    <w:rsid w:val="002F0737"/>
    <w:rsid w:val="002F2884"/>
    <w:rsid w:val="002F559C"/>
    <w:rsid w:val="002F6293"/>
    <w:rsid w:val="00300E13"/>
    <w:rsid w:val="0030130F"/>
    <w:rsid w:val="00301E85"/>
    <w:rsid w:val="00302D51"/>
    <w:rsid w:val="003036ED"/>
    <w:rsid w:val="00304037"/>
    <w:rsid w:val="003041B9"/>
    <w:rsid w:val="00304E33"/>
    <w:rsid w:val="00305E1A"/>
    <w:rsid w:val="003069D0"/>
    <w:rsid w:val="003070A5"/>
    <w:rsid w:val="003074FE"/>
    <w:rsid w:val="0030755A"/>
    <w:rsid w:val="00310D4A"/>
    <w:rsid w:val="00311128"/>
    <w:rsid w:val="003171CC"/>
    <w:rsid w:val="00317CE3"/>
    <w:rsid w:val="003227DD"/>
    <w:rsid w:val="003231DC"/>
    <w:rsid w:val="0032513C"/>
    <w:rsid w:val="00327147"/>
    <w:rsid w:val="003301E1"/>
    <w:rsid w:val="003323B4"/>
    <w:rsid w:val="00332A96"/>
    <w:rsid w:val="00334BBE"/>
    <w:rsid w:val="00334C23"/>
    <w:rsid w:val="00335351"/>
    <w:rsid w:val="00336632"/>
    <w:rsid w:val="0033729A"/>
    <w:rsid w:val="00344B89"/>
    <w:rsid w:val="00345954"/>
    <w:rsid w:val="00347566"/>
    <w:rsid w:val="003476C9"/>
    <w:rsid w:val="00352596"/>
    <w:rsid w:val="0035672C"/>
    <w:rsid w:val="00356A82"/>
    <w:rsid w:val="00362019"/>
    <w:rsid w:val="00363376"/>
    <w:rsid w:val="00363AE4"/>
    <w:rsid w:val="00364DE3"/>
    <w:rsid w:val="003653AA"/>
    <w:rsid w:val="00365918"/>
    <w:rsid w:val="0037067B"/>
    <w:rsid w:val="00370B37"/>
    <w:rsid w:val="003710DE"/>
    <w:rsid w:val="00371419"/>
    <w:rsid w:val="003735F8"/>
    <w:rsid w:val="0037405F"/>
    <w:rsid w:val="003748D1"/>
    <w:rsid w:val="00375047"/>
    <w:rsid w:val="0037683C"/>
    <w:rsid w:val="00380490"/>
    <w:rsid w:val="0038099B"/>
    <w:rsid w:val="003818E1"/>
    <w:rsid w:val="0038199D"/>
    <w:rsid w:val="00381D17"/>
    <w:rsid w:val="00382492"/>
    <w:rsid w:val="0038276A"/>
    <w:rsid w:val="00384335"/>
    <w:rsid w:val="003862D6"/>
    <w:rsid w:val="0038650F"/>
    <w:rsid w:val="00386BA2"/>
    <w:rsid w:val="0039303B"/>
    <w:rsid w:val="0039402B"/>
    <w:rsid w:val="003973C5"/>
    <w:rsid w:val="003979F0"/>
    <w:rsid w:val="003A02D4"/>
    <w:rsid w:val="003A5286"/>
    <w:rsid w:val="003A5BCA"/>
    <w:rsid w:val="003A5D46"/>
    <w:rsid w:val="003A600F"/>
    <w:rsid w:val="003B06CF"/>
    <w:rsid w:val="003B0C31"/>
    <w:rsid w:val="003B0EF8"/>
    <w:rsid w:val="003B1717"/>
    <w:rsid w:val="003B1E2B"/>
    <w:rsid w:val="003B35CD"/>
    <w:rsid w:val="003B6300"/>
    <w:rsid w:val="003C26A5"/>
    <w:rsid w:val="003C544C"/>
    <w:rsid w:val="003C5DFF"/>
    <w:rsid w:val="003D018B"/>
    <w:rsid w:val="003D23EA"/>
    <w:rsid w:val="003D2448"/>
    <w:rsid w:val="003D3C4D"/>
    <w:rsid w:val="003D4C1F"/>
    <w:rsid w:val="003D4F9F"/>
    <w:rsid w:val="003D5156"/>
    <w:rsid w:val="003D5342"/>
    <w:rsid w:val="003D54C4"/>
    <w:rsid w:val="003D58E1"/>
    <w:rsid w:val="003D6BEA"/>
    <w:rsid w:val="003E0233"/>
    <w:rsid w:val="003E0924"/>
    <w:rsid w:val="003E0B01"/>
    <w:rsid w:val="003E0FC4"/>
    <w:rsid w:val="003E204F"/>
    <w:rsid w:val="003E3243"/>
    <w:rsid w:val="003E52A1"/>
    <w:rsid w:val="003E5477"/>
    <w:rsid w:val="003E720B"/>
    <w:rsid w:val="003F303E"/>
    <w:rsid w:val="003F30A8"/>
    <w:rsid w:val="003F50E0"/>
    <w:rsid w:val="003F5EDC"/>
    <w:rsid w:val="003F71B9"/>
    <w:rsid w:val="003F7B3B"/>
    <w:rsid w:val="0040033D"/>
    <w:rsid w:val="00400630"/>
    <w:rsid w:val="004007B3"/>
    <w:rsid w:val="00401240"/>
    <w:rsid w:val="004017FE"/>
    <w:rsid w:val="00401F8F"/>
    <w:rsid w:val="00404404"/>
    <w:rsid w:val="00405032"/>
    <w:rsid w:val="00412FEB"/>
    <w:rsid w:val="00421DF5"/>
    <w:rsid w:val="00422B3F"/>
    <w:rsid w:val="00424043"/>
    <w:rsid w:val="00424CF5"/>
    <w:rsid w:val="00424EE0"/>
    <w:rsid w:val="00425ACE"/>
    <w:rsid w:val="0042645D"/>
    <w:rsid w:val="00426DDC"/>
    <w:rsid w:val="00427469"/>
    <w:rsid w:val="00427F98"/>
    <w:rsid w:val="004318B0"/>
    <w:rsid w:val="00431D71"/>
    <w:rsid w:val="00432346"/>
    <w:rsid w:val="00435CE7"/>
    <w:rsid w:val="00435ED9"/>
    <w:rsid w:val="00436135"/>
    <w:rsid w:val="00440050"/>
    <w:rsid w:val="00445A80"/>
    <w:rsid w:val="00446533"/>
    <w:rsid w:val="004478FC"/>
    <w:rsid w:val="004527A2"/>
    <w:rsid w:val="00452B41"/>
    <w:rsid w:val="004543FD"/>
    <w:rsid w:val="00454D55"/>
    <w:rsid w:val="00455EFE"/>
    <w:rsid w:val="00456E22"/>
    <w:rsid w:val="00457424"/>
    <w:rsid w:val="004576D9"/>
    <w:rsid w:val="004608D4"/>
    <w:rsid w:val="004654FC"/>
    <w:rsid w:val="004666A8"/>
    <w:rsid w:val="00472FAE"/>
    <w:rsid w:val="004751E6"/>
    <w:rsid w:val="00476061"/>
    <w:rsid w:val="00476B80"/>
    <w:rsid w:val="00476E98"/>
    <w:rsid w:val="00476F4F"/>
    <w:rsid w:val="00483F96"/>
    <w:rsid w:val="00484E4C"/>
    <w:rsid w:val="00484F00"/>
    <w:rsid w:val="004858C1"/>
    <w:rsid w:val="00487619"/>
    <w:rsid w:val="00490A8D"/>
    <w:rsid w:val="00491588"/>
    <w:rsid w:val="0049343E"/>
    <w:rsid w:val="004939BF"/>
    <w:rsid w:val="00494061"/>
    <w:rsid w:val="00495BA2"/>
    <w:rsid w:val="004A0FA3"/>
    <w:rsid w:val="004A11B6"/>
    <w:rsid w:val="004A3B0D"/>
    <w:rsid w:val="004A55CF"/>
    <w:rsid w:val="004A7967"/>
    <w:rsid w:val="004B0309"/>
    <w:rsid w:val="004B09C2"/>
    <w:rsid w:val="004B3E98"/>
    <w:rsid w:val="004C08A7"/>
    <w:rsid w:val="004C23D8"/>
    <w:rsid w:val="004C3081"/>
    <w:rsid w:val="004C35F4"/>
    <w:rsid w:val="004C5367"/>
    <w:rsid w:val="004D0E71"/>
    <w:rsid w:val="004D0F72"/>
    <w:rsid w:val="004D1602"/>
    <w:rsid w:val="004D24A7"/>
    <w:rsid w:val="004D2C98"/>
    <w:rsid w:val="004D4B21"/>
    <w:rsid w:val="004E32AB"/>
    <w:rsid w:val="004E4D66"/>
    <w:rsid w:val="004E4E0F"/>
    <w:rsid w:val="004E4E55"/>
    <w:rsid w:val="004E7033"/>
    <w:rsid w:val="004F02A8"/>
    <w:rsid w:val="004F0577"/>
    <w:rsid w:val="004F0E22"/>
    <w:rsid w:val="004F191C"/>
    <w:rsid w:val="004F6F44"/>
    <w:rsid w:val="004F7052"/>
    <w:rsid w:val="005010C2"/>
    <w:rsid w:val="00502DC0"/>
    <w:rsid w:val="00503DE0"/>
    <w:rsid w:val="005043FC"/>
    <w:rsid w:val="00505319"/>
    <w:rsid w:val="0050532D"/>
    <w:rsid w:val="00506C72"/>
    <w:rsid w:val="00507712"/>
    <w:rsid w:val="0050791F"/>
    <w:rsid w:val="00507DFA"/>
    <w:rsid w:val="00507EB8"/>
    <w:rsid w:val="00507F5C"/>
    <w:rsid w:val="00510056"/>
    <w:rsid w:val="005116C9"/>
    <w:rsid w:val="00515771"/>
    <w:rsid w:val="00515AFF"/>
    <w:rsid w:val="00517190"/>
    <w:rsid w:val="00520DF7"/>
    <w:rsid w:val="0052118A"/>
    <w:rsid w:val="00525BE8"/>
    <w:rsid w:val="0053087E"/>
    <w:rsid w:val="00530C45"/>
    <w:rsid w:val="005312DB"/>
    <w:rsid w:val="005319ED"/>
    <w:rsid w:val="00531A3E"/>
    <w:rsid w:val="0053369F"/>
    <w:rsid w:val="0053496F"/>
    <w:rsid w:val="00535B13"/>
    <w:rsid w:val="00536EB9"/>
    <w:rsid w:val="00537807"/>
    <w:rsid w:val="0053794B"/>
    <w:rsid w:val="0054052E"/>
    <w:rsid w:val="00544CEB"/>
    <w:rsid w:val="005458E1"/>
    <w:rsid w:val="00546143"/>
    <w:rsid w:val="00547CE2"/>
    <w:rsid w:val="00547EEC"/>
    <w:rsid w:val="00550C19"/>
    <w:rsid w:val="00552174"/>
    <w:rsid w:val="005524F8"/>
    <w:rsid w:val="00552C75"/>
    <w:rsid w:val="00554020"/>
    <w:rsid w:val="005567DE"/>
    <w:rsid w:val="00557870"/>
    <w:rsid w:val="00563593"/>
    <w:rsid w:val="005640B0"/>
    <w:rsid w:val="00565188"/>
    <w:rsid w:val="00566ACF"/>
    <w:rsid w:val="005705AB"/>
    <w:rsid w:val="00572166"/>
    <w:rsid w:val="00573128"/>
    <w:rsid w:val="00573D1F"/>
    <w:rsid w:val="005749FD"/>
    <w:rsid w:val="0057534D"/>
    <w:rsid w:val="0057592C"/>
    <w:rsid w:val="00576C4A"/>
    <w:rsid w:val="005812D6"/>
    <w:rsid w:val="005819B7"/>
    <w:rsid w:val="00582911"/>
    <w:rsid w:val="005836C0"/>
    <w:rsid w:val="00583875"/>
    <w:rsid w:val="005839DE"/>
    <w:rsid w:val="00584DDC"/>
    <w:rsid w:val="005866D7"/>
    <w:rsid w:val="00586DFE"/>
    <w:rsid w:val="00590D0A"/>
    <w:rsid w:val="00591765"/>
    <w:rsid w:val="0059236F"/>
    <w:rsid w:val="00593B24"/>
    <w:rsid w:val="00594A82"/>
    <w:rsid w:val="00596581"/>
    <w:rsid w:val="005977A2"/>
    <w:rsid w:val="005A00D9"/>
    <w:rsid w:val="005A2CF9"/>
    <w:rsid w:val="005A4CDE"/>
    <w:rsid w:val="005A529D"/>
    <w:rsid w:val="005B0707"/>
    <w:rsid w:val="005B2D92"/>
    <w:rsid w:val="005B3B4F"/>
    <w:rsid w:val="005B65DD"/>
    <w:rsid w:val="005B6DF7"/>
    <w:rsid w:val="005C06FD"/>
    <w:rsid w:val="005C1EF0"/>
    <w:rsid w:val="005C3030"/>
    <w:rsid w:val="005C3793"/>
    <w:rsid w:val="005C4AA6"/>
    <w:rsid w:val="005C6536"/>
    <w:rsid w:val="005C6D0A"/>
    <w:rsid w:val="005C6ED3"/>
    <w:rsid w:val="005C7B30"/>
    <w:rsid w:val="005D0E4E"/>
    <w:rsid w:val="005D1E32"/>
    <w:rsid w:val="005D2DB8"/>
    <w:rsid w:val="005D36B1"/>
    <w:rsid w:val="005D45B5"/>
    <w:rsid w:val="005D5D0A"/>
    <w:rsid w:val="005D7FA8"/>
    <w:rsid w:val="005E0017"/>
    <w:rsid w:val="005E1039"/>
    <w:rsid w:val="005E1307"/>
    <w:rsid w:val="005E1704"/>
    <w:rsid w:val="005E1FDC"/>
    <w:rsid w:val="005E2833"/>
    <w:rsid w:val="005E2E77"/>
    <w:rsid w:val="005E4936"/>
    <w:rsid w:val="005E5FBB"/>
    <w:rsid w:val="005F0B81"/>
    <w:rsid w:val="005F2115"/>
    <w:rsid w:val="005F3BB4"/>
    <w:rsid w:val="005F44F2"/>
    <w:rsid w:val="005F4EEB"/>
    <w:rsid w:val="005F5D22"/>
    <w:rsid w:val="005F6281"/>
    <w:rsid w:val="00600C72"/>
    <w:rsid w:val="0060109E"/>
    <w:rsid w:val="0060567B"/>
    <w:rsid w:val="00605FF0"/>
    <w:rsid w:val="00606A8F"/>
    <w:rsid w:val="006132CC"/>
    <w:rsid w:val="006171C1"/>
    <w:rsid w:val="00617FCA"/>
    <w:rsid w:val="0062147D"/>
    <w:rsid w:val="0062271B"/>
    <w:rsid w:val="00622D27"/>
    <w:rsid w:val="00622F96"/>
    <w:rsid w:val="006232E3"/>
    <w:rsid w:val="00623676"/>
    <w:rsid w:val="006240E1"/>
    <w:rsid w:val="00624360"/>
    <w:rsid w:val="00625D27"/>
    <w:rsid w:val="00626092"/>
    <w:rsid w:val="00626686"/>
    <w:rsid w:val="00626954"/>
    <w:rsid w:val="00631A25"/>
    <w:rsid w:val="0063289B"/>
    <w:rsid w:val="00633C48"/>
    <w:rsid w:val="00634584"/>
    <w:rsid w:val="00634AFC"/>
    <w:rsid w:val="00634BE6"/>
    <w:rsid w:val="00641291"/>
    <w:rsid w:val="00641592"/>
    <w:rsid w:val="00642885"/>
    <w:rsid w:val="00642B08"/>
    <w:rsid w:val="006442AC"/>
    <w:rsid w:val="00644CCA"/>
    <w:rsid w:val="0065052E"/>
    <w:rsid w:val="006551CC"/>
    <w:rsid w:val="00657E89"/>
    <w:rsid w:val="006610A6"/>
    <w:rsid w:val="0066272D"/>
    <w:rsid w:val="0066332D"/>
    <w:rsid w:val="00664EAD"/>
    <w:rsid w:val="00665258"/>
    <w:rsid w:val="00666F0A"/>
    <w:rsid w:val="0067440B"/>
    <w:rsid w:val="0067572E"/>
    <w:rsid w:val="00675E95"/>
    <w:rsid w:val="0067672C"/>
    <w:rsid w:val="00676F98"/>
    <w:rsid w:val="00677EC4"/>
    <w:rsid w:val="0068037A"/>
    <w:rsid w:val="006811D4"/>
    <w:rsid w:val="00683DC8"/>
    <w:rsid w:val="00687659"/>
    <w:rsid w:val="00690B5A"/>
    <w:rsid w:val="00691515"/>
    <w:rsid w:val="00691910"/>
    <w:rsid w:val="006942DF"/>
    <w:rsid w:val="0069483A"/>
    <w:rsid w:val="006948AB"/>
    <w:rsid w:val="00694A9C"/>
    <w:rsid w:val="006972DA"/>
    <w:rsid w:val="0069739B"/>
    <w:rsid w:val="006A0097"/>
    <w:rsid w:val="006A0B3A"/>
    <w:rsid w:val="006A1EBC"/>
    <w:rsid w:val="006A37AE"/>
    <w:rsid w:val="006A3DA4"/>
    <w:rsid w:val="006A49FC"/>
    <w:rsid w:val="006A5240"/>
    <w:rsid w:val="006A528F"/>
    <w:rsid w:val="006A7E2D"/>
    <w:rsid w:val="006B35DE"/>
    <w:rsid w:val="006B3745"/>
    <w:rsid w:val="006B448F"/>
    <w:rsid w:val="006B4819"/>
    <w:rsid w:val="006B54BF"/>
    <w:rsid w:val="006B54FE"/>
    <w:rsid w:val="006C2165"/>
    <w:rsid w:val="006C374A"/>
    <w:rsid w:val="006C434C"/>
    <w:rsid w:val="006C4CE4"/>
    <w:rsid w:val="006C4E98"/>
    <w:rsid w:val="006C4EFD"/>
    <w:rsid w:val="006C5332"/>
    <w:rsid w:val="006C6951"/>
    <w:rsid w:val="006C6CB7"/>
    <w:rsid w:val="006D08AF"/>
    <w:rsid w:val="006D09CC"/>
    <w:rsid w:val="006D12C8"/>
    <w:rsid w:val="006D1E52"/>
    <w:rsid w:val="006D20F8"/>
    <w:rsid w:val="006D2E19"/>
    <w:rsid w:val="006D3D07"/>
    <w:rsid w:val="006D456B"/>
    <w:rsid w:val="006D538A"/>
    <w:rsid w:val="006D6283"/>
    <w:rsid w:val="006D657D"/>
    <w:rsid w:val="006D76C1"/>
    <w:rsid w:val="006E0BAA"/>
    <w:rsid w:val="006E1A99"/>
    <w:rsid w:val="006E2C5E"/>
    <w:rsid w:val="006E2C72"/>
    <w:rsid w:val="006E41B0"/>
    <w:rsid w:val="006E4491"/>
    <w:rsid w:val="006E46AB"/>
    <w:rsid w:val="006E6814"/>
    <w:rsid w:val="006E735B"/>
    <w:rsid w:val="006F469F"/>
    <w:rsid w:val="006F57B9"/>
    <w:rsid w:val="006F64E3"/>
    <w:rsid w:val="007006BA"/>
    <w:rsid w:val="0070185D"/>
    <w:rsid w:val="007021C9"/>
    <w:rsid w:val="007033A7"/>
    <w:rsid w:val="007063AD"/>
    <w:rsid w:val="00707A30"/>
    <w:rsid w:val="00707AA9"/>
    <w:rsid w:val="0071013A"/>
    <w:rsid w:val="0071197C"/>
    <w:rsid w:val="007119DD"/>
    <w:rsid w:val="0071266F"/>
    <w:rsid w:val="00714A9A"/>
    <w:rsid w:val="007163D4"/>
    <w:rsid w:val="0072056E"/>
    <w:rsid w:val="00721530"/>
    <w:rsid w:val="007229A5"/>
    <w:rsid w:val="00722F98"/>
    <w:rsid w:val="00726CD0"/>
    <w:rsid w:val="007279F8"/>
    <w:rsid w:val="00727D88"/>
    <w:rsid w:val="00730D76"/>
    <w:rsid w:val="007316A9"/>
    <w:rsid w:val="0073172B"/>
    <w:rsid w:val="00731A1F"/>
    <w:rsid w:val="007330D2"/>
    <w:rsid w:val="00733C1A"/>
    <w:rsid w:val="007401B1"/>
    <w:rsid w:val="00740CCC"/>
    <w:rsid w:val="007412B1"/>
    <w:rsid w:val="007448C7"/>
    <w:rsid w:val="00744AF4"/>
    <w:rsid w:val="00744F3F"/>
    <w:rsid w:val="00756102"/>
    <w:rsid w:val="00757566"/>
    <w:rsid w:val="00757C02"/>
    <w:rsid w:val="00760B6E"/>
    <w:rsid w:val="00760DBC"/>
    <w:rsid w:val="007613A1"/>
    <w:rsid w:val="00761EF5"/>
    <w:rsid w:val="00762EAF"/>
    <w:rsid w:val="00764114"/>
    <w:rsid w:val="0076594F"/>
    <w:rsid w:val="00767E92"/>
    <w:rsid w:val="00770CF9"/>
    <w:rsid w:val="007739E4"/>
    <w:rsid w:val="00773BD2"/>
    <w:rsid w:val="007745C5"/>
    <w:rsid w:val="007763F5"/>
    <w:rsid w:val="00777332"/>
    <w:rsid w:val="00777FA0"/>
    <w:rsid w:val="00780308"/>
    <w:rsid w:val="00780786"/>
    <w:rsid w:val="00782679"/>
    <w:rsid w:val="007829CF"/>
    <w:rsid w:val="00782F66"/>
    <w:rsid w:val="007831D1"/>
    <w:rsid w:val="00785D51"/>
    <w:rsid w:val="007944E3"/>
    <w:rsid w:val="007970B0"/>
    <w:rsid w:val="00797DC4"/>
    <w:rsid w:val="007A0488"/>
    <w:rsid w:val="007A073A"/>
    <w:rsid w:val="007A1BEF"/>
    <w:rsid w:val="007A4F6F"/>
    <w:rsid w:val="007A55F0"/>
    <w:rsid w:val="007A6B28"/>
    <w:rsid w:val="007B1C14"/>
    <w:rsid w:val="007B2451"/>
    <w:rsid w:val="007B27AB"/>
    <w:rsid w:val="007B33D3"/>
    <w:rsid w:val="007B4BAE"/>
    <w:rsid w:val="007C2027"/>
    <w:rsid w:val="007C4A3D"/>
    <w:rsid w:val="007C4AAB"/>
    <w:rsid w:val="007D0A19"/>
    <w:rsid w:val="007D3C65"/>
    <w:rsid w:val="007D5D68"/>
    <w:rsid w:val="007E08CC"/>
    <w:rsid w:val="007E128C"/>
    <w:rsid w:val="007E143E"/>
    <w:rsid w:val="007E1A0D"/>
    <w:rsid w:val="007E1BED"/>
    <w:rsid w:val="007E3546"/>
    <w:rsid w:val="007E7DA4"/>
    <w:rsid w:val="007F4AD3"/>
    <w:rsid w:val="007F581A"/>
    <w:rsid w:val="0080001C"/>
    <w:rsid w:val="008004C6"/>
    <w:rsid w:val="0080172E"/>
    <w:rsid w:val="00801B37"/>
    <w:rsid w:val="00803F41"/>
    <w:rsid w:val="00805E31"/>
    <w:rsid w:val="0080752F"/>
    <w:rsid w:val="00807949"/>
    <w:rsid w:val="00807E23"/>
    <w:rsid w:val="0081018C"/>
    <w:rsid w:val="008103B6"/>
    <w:rsid w:val="00810BA1"/>
    <w:rsid w:val="00810D38"/>
    <w:rsid w:val="00810D85"/>
    <w:rsid w:val="0081179C"/>
    <w:rsid w:val="00811BA4"/>
    <w:rsid w:val="00811C09"/>
    <w:rsid w:val="00811F14"/>
    <w:rsid w:val="0081205C"/>
    <w:rsid w:val="008148A0"/>
    <w:rsid w:val="008177DB"/>
    <w:rsid w:val="00817B62"/>
    <w:rsid w:val="00821662"/>
    <w:rsid w:val="0082360C"/>
    <w:rsid w:val="00823AF7"/>
    <w:rsid w:val="00824546"/>
    <w:rsid w:val="00825671"/>
    <w:rsid w:val="00825E50"/>
    <w:rsid w:val="0082728E"/>
    <w:rsid w:val="008276E5"/>
    <w:rsid w:val="00830921"/>
    <w:rsid w:val="00831D83"/>
    <w:rsid w:val="00833E87"/>
    <w:rsid w:val="008343E5"/>
    <w:rsid w:val="00834D11"/>
    <w:rsid w:val="0084169A"/>
    <w:rsid w:val="0084224B"/>
    <w:rsid w:val="00842671"/>
    <w:rsid w:val="00843C43"/>
    <w:rsid w:val="00847981"/>
    <w:rsid w:val="008513B6"/>
    <w:rsid w:val="008555B9"/>
    <w:rsid w:val="008571AD"/>
    <w:rsid w:val="0085778C"/>
    <w:rsid w:val="00857CB0"/>
    <w:rsid w:val="00857F39"/>
    <w:rsid w:val="00860640"/>
    <w:rsid w:val="008607E5"/>
    <w:rsid w:val="00861753"/>
    <w:rsid w:val="0086274A"/>
    <w:rsid w:val="0086734C"/>
    <w:rsid w:val="008704A1"/>
    <w:rsid w:val="00871785"/>
    <w:rsid w:val="00875F2E"/>
    <w:rsid w:val="008803A5"/>
    <w:rsid w:val="00881A32"/>
    <w:rsid w:val="00881B66"/>
    <w:rsid w:val="0088243D"/>
    <w:rsid w:val="00882577"/>
    <w:rsid w:val="00883269"/>
    <w:rsid w:val="0088532C"/>
    <w:rsid w:val="00885B21"/>
    <w:rsid w:val="00885BD1"/>
    <w:rsid w:val="008879E9"/>
    <w:rsid w:val="00890DFD"/>
    <w:rsid w:val="00892C3A"/>
    <w:rsid w:val="00894BD5"/>
    <w:rsid w:val="00895485"/>
    <w:rsid w:val="00896135"/>
    <w:rsid w:val="0089655E"/>
    <w:rsid w:val="00896B7E"/>
    <w:rsid w:val="008A0134"/>
    <w:rsid w:val="008A2FD0"/>
    <w:rsid w:val="008A334E"/>
    <w:rsid w:val="008A379F"/>
    <w:rsid w:val="008A47BA"/>
    <w:rsid w:val="008A4EA0"/>
    <w:rsid w:val="008A71C5"/>
    <w:rsid w:val="008B0250"/>
    <w:rsid w:val="008B246B"/>
    <w:rsid w:val="008B2F0E"/>
    <w:rsid w:val="008B3F8D"/>
    <w:rsid w:val="008B5791"/>
    <w:rsid w:val="008B7EF2"/>
    <w:rsid w:val="008C00FA"/>
    <w:rsid w:val="008C0AF3"/>
    <w:rsid w:val="008C2457"/>
    <w:rsid w:val="008C257A"/>
    <w:rsid w:val="008C2C39"/>
    <w:rsid w:val="008C410B"/>
    <w:rsid w:val="008C455D"/>
    <w:rsid w:val="008C5C1A"/>
    <w:rsid w:val="008C6BE3"/>
    <w:rsid w:val="008C7BB6"/>
    <w:rsid w:val="008D1583"/>
    <w:rsid w:val="008D384A"/>
    <w:rsid w:val="008D4A8E"/>
    <w:rsid w:val="008D5C9F"/>
    <w:rsid w:val="008D64CC"/>
    <w:rsid w:val="008D6C8B"/>
    <w:rsid w:val="008D717A"/>
    <w:rsid w:val="008E0906"/>
    <w:rsid w:val="008E311B"/>
    <w:rsid w:val="008E420B"/>
    <w:rsid w:val="008F182D"/>
    <w:rsid w:val="008F311D"/>
    <w:rsid w:val="008F3230"/>
    <w:rsid w:val="008F3364"/>
    <w:rsid w:val="008F5D70"/>
    <w:rsid w:val="008F6285"/>
    <w:rsid w:val="008F69AB"/>
    <w:rsid w:val="008F7742"/>
    <w:rsid w:val="009003DA"/>
    <w:rsid w:val="009065C1"/>
    <w:rsid w:val="00906D30"/>
    <w:rsid w:val="00907789"/>
    <w:rsid w:val="00907C99"/>
    <w:rsid w:val="00907EF5"/>
    <w:rsid w:val="00910A83"/>
    <w:rsid w:val="00911377"/>
    <w:rsid w:val="009124B1"/>
    <w:rsid w:val="009128BE"/>
    <w:rsid w:val="00912FC3"/>
    <w:rsid w:val="00913840"/>
    <w:rsid w:val="009143EA"/>
    <w:rsid w:val="00914B00"/>
    <w:rsid w:val="0091576F"/>
    <w:rsid w:val="00915F41"/>
    <w:rsid w:val="00917C92"/>
    <w:rsid w:val="009204DF"/>
    <w:rsid w:val="00920640"/>
    <w:rsid w:val="00920A33"/>
    <w:rsid w:val="00921625"/>
    <w:rsid w:val="00922230"/>
    <w:rsid w:val="00922E7D"/>
    <w:rsid w:val="00923042"/>
    <w:rsid w:val="00924ADD"/>
    <w:rsid w:val="00925F98"/>
    <w:rsid w:val="0092778C"/>
    <w:rsid w:val="00930EDD"/>
    <w:rsid w:val="0093489E"/>
    <w:rsid w:val="00936A1D"/>
    <w:rsid w:val="00937705"/>
    <w:rsid w:val="00940450"/>
    <w:rsid w:val="00942681"/>
    <w:rsid w:val="00946F59"/>
    <w:rsid w:val="00947E8E"/>
    <w:rsid w:val="00951C78"/>
    <w:rsid w:val="00952F8A"/>
    <w:rsid w:val="009530A5"/>
    <w:rsid w:val="00953937"/>
    <w:rsid w:val="009552DA"/>
    <w:rsid w:val="00956A36"/>
    <w:rsid w:val="0095723F"/>
    <w:rsid w:val="00957627"/>
    <w:rsid w:val="00960DE2"/>
    <w:rsid w:val="00962A55"/>
    <w:rsid w:val="00963776"/>
    <w:rsid w:val="009655A9"/>
    <w:rsid w:val="009669C2"/>
    <w:rsid w:val="009677FE"/>
    <w:rsid w:val="0097389B"/>
    <w:rsid w:val="00975A11"/>
    <w:rsid w:val="009763B8"/>
    <w:rsid w:val="009778FB"/>
    <w:rsid w:val="00980830"/>
    <w:rsid w:val="00981022"/>
    <w:rsid w:val="00982047"/>
    <w:rsid w:val="00983351"/>
    <w:rsid w:val="009848CD"/>
    <w:rsid w:val="00985308"/>
    <w:rsid w:val="00986B83"/>
    <w:rsid w:val="0098759D"/>
    <w:rsid w:val="00991F41"/>
    <w:rsid w:val="009921EB"/>
    <w:rsid w:val="00992A49"/>
    <w:rsid w:val="00992A51"/>
    <w:rsid w:val="00994932"/>
    <w:rsid w:val="0099560B"/>
    <w:rsid w:val="00995985"/>
    <w:rsid w:val="009A01FD"/>
    <w:rsid w:val="009A0436"/>
    <w:rsid w:val="009A0E58"/>
    <w:rsid w:val="009A15BE"/>
    <w:rsid w:val="009A1D18"/>
    <w:rsid w:val="009A492D"/>
    <w:rsid w:val="009A6F2F"/>
    <w:rsid w:val="009A7257"/>
    <w:rsid w:val="009A7DD9"/>
    <w:rsid w:val="009B0ACE"/>
    <w:rsid w:val="009B17A5"/>
    <w:rsid w:val="009B3393"/>
    <w:rsid w:val="009B3402"/>
    <w:rsid w:val="009B362B"/>
    <w:rsid w:val="009B3DC3"/>
    <w:rsid w:val="009B5C05"/>
    <w:rsid w:val="009B5CC0"/>
    <w:rsid w:val="009B79DC"/>
    <w:rsid w:val="009C031B"/>
    <w:rsid w:val="009C338F"/>
    <w:rsid w:val="009C51C8"/>
    <w:rsid w:val="009C5E20"/>
    <w:rsid w:val="009D1375"/>
    <w:rsid w:val="009D1769"/>
    <w:rsid w:val="009D2375"/>
    <w:rsid w:val="009D3332"/>
    <w:rsid w:val="009D486E"/>
    <w:rsid w:val="009E05EA"/>
    <w:rsid w:val="009E0B58"/>
    <w:rsid w:val="009E17BD"/>
    <w:rsid w:val="009E1A64"/>
    <w:rsid w:val="009E35C0"/>
    <w:rsid w:val="009E4C72"/>
    <w:rsid w:val="009E7A20"/>
    <w:rsid w:val="009F2A4F"/>
    <w:rsid w:val="009F348D"/>
    <w:rsid w:val="009F5870"/>
    <w:rsid w:val="009F6DC5"/>
    <w:rsid w:val="00A03806"/>
    <w:rsid w:val="00A039C4"/>
    <w:rsid w:val="00A04D7A"/>
    <w:rsid w:val="00A060BD"/>
    <w:rsid w:val="00A060F9"/>
    <w:rsid w:val="00A062C8"/>
    <w:rsid w:val="00A06504"/>
    <w:rsid w:val="00A07215"/>
    <w:rsid w:val="00A1191D"/>
    <w:rsid w:val="00A124DB"/>
    <w:rsid w:val="00A12887"/>
    <w:rsid w:val="00A1305C"/>
    <w:rsid w:val="00A13190"/>
    <w:rsid w:val="00A201E8"/>
    <w:rsid w:val="00A20897"/>
    <w:rsid w:val="00A22806"/>
    <w:rsid w:val="00A22DE6"/>
    <w:rsid w:val="00A2637C"/>
    <w:rsid w:val="00A26D3C"/>
    <w:rsid w:val="00A30F7B"/>
    <w:rsid w:val="00A322DF"/>
    <w:rsid w:val="00A37325"/>
    <w:rsid w:val="00A37804"/>
    <w:rsid w:val="00A37E0C"/>
    <w:rsid w:val="00A400D6"/>
    <w:rsid w:val="00A401B7"/>
    <w:rsid w:val="00A41CA6"/>
    <w:rsid w:val="00A47111"/>
    <w:rsid w:val="00A47186"/>
    <w:rsid w:val="00A50C24"/>
    <w:rsid w:val="00A51085"/>
    <w:rsid w:val="00A54BB6"/>
    <w:rsid w:val="00A54F66"/>
    <w:rsid w:val="00A5548A"/>
    <w:rsid w:val="00A55A80"/>
    <w:rsid w:val="00A55F13"/>
    <w:rsid w:val="00A5669A"/>
    <w:rsid w:val="00A57976"/>
    <w:rsid w:val="00A61A89"/>
    <w:rsid w:val="00A620F6"/>
    <w:rsid w:val="00A630C2"/>
    <w:rsid w:val="00A6393F"/>
    <w:rsid w:val="00A64045"/>
    <w:rsid w:val="00A640D0"/>
    <w:rsid w:val="00A64AF7"/>
    <w:rsid w:val="00A65FD8"/>
    <w:rsid w:val="00A661C1"/>
    <w:rsid w:val="00A669ED"/>
    <w:rsid w:val="00A7179F"/>
    <w:rsid w:val="00A72F52"/>
    <w:rsid w:val="00A73862"/>
    <w:rsid w:val="00A74E00"/>
    <w:rsid w:val="00A753E8"/>
    <w:rsid w:val="00A75F82"/>
    <w:rsid w:val="00A75FE0"/>
    <w:rsid w:val="00A77210"/>
    <w:rsid w:val="00A7758C"/>
    <w:rsid w:val="00A82568"/>
    <w:rsid w:val="00A834B9"/>
    <w:rsid w:val="00A8400E"/>
    <w:rsid w:val="00A85D86"/>
    <w:rsid w:val="00A90E6A"/>
    <w:rsid w:val="00A92549"/>
    <w:rsid w:val="00A930C6"/>
    <w:rsid w:val="00A9378A"/>
    <w:rsid w:val="00A94B4E"/>
    <w:rsid w:val="00A97374"/>
    <w:rsid w:val="00AA0B53"/>
    <w:rsid w:val="00AA2550"/>
    <w:rsid w:val="00AA5FBC"/>
    <w:rsid w:val="00AA6094"/>
    <w:rsid w:val="00AA7043"/>
    <w:rsid w:val="00AA7585"/>
    <w:rsid w:val="00AB0A3A"/>
    <w:rsid w:val="00AB0A81"/>
    <w:rsid w:val="00AB285B"/>
    <w:rsid w:val="00AB4624"/>
    <w:rsid w:val="00AB4FB1"/>
    <w:rsid w:val="00AB7C69"/>
    <w:rsid w:val="00AB7F22"/>
    <w:rsid w:val="00AC0FF2"/>
    <w:rsid w:val="00AC26FB"/>
    <w:rsid w:val="00AC5840"/>
    <w:rsid w:val="00AC672D"/>
    <w:rsid w:val="00AC72D8"/>
    <w:rsid w:val="00AC77CF"/>
    <w:rsid w:val="00AD1023"/>
    <w:rsid w:val="00AD1806"/>
    <w:rsid w:val="00AD5466"/>
    <w:rsid w:val="00AD7F39"/>
    <w:rsid w:val="00AE0066"/>
    <w:rsid w:val="00AE1C13"/>
    <w:rsid w:val="00AE24A6"/>
    <w:rsid w:val="00AE307A"/>
    <w:rsid w:val="00AE3ED0"/>
    <w:rsid w:val="00AE611C"/>
    <w:rsid w:val="00AE73F6"/>
    <w:rsid w:val="00AF34D8"/>
    <w:rsid w:val="00AF3C90"/>
    <w:rsid w:val="00AF5FF4"/>
    <w:rsid w:val="00AF6096"/>
    <w:rsid w:val="00AF6FB9"/>
    <w:rsid w:val="00AF7CEB"/>
    <w:rsid w:val="00B00CB4"/>
    <w:rsid w:val="00B0248A"/>
    <w:rsid w:val="00B044AF"/>
    <w:rsid w:val="00B04DE5"/>
    <w:rsid w:val="00B06EA8"/>
    <w:rsid w:val="00B10480"/>
    <w:rsid w:val="00B105E7"/>
    <w:rsid w:val="00B11070"/>
    <w:rsid w:val="00B13116"/>
    <w:rsid w:val="00B1514F"/>
    <w:rsid w:val="00B154DA"/>
    <w:rsid w:val="00B20844"/>
    <w:rsid w:val="00B21002"/>
    <w:rsid w:val="00B2127B"/>
    <w:rsid w:val="00B22219"/>
    <w:rsid w:val="00B24AA0"/>
    <w:rsid w:val="00B25946"/>
    <w:rsid w:val="00B26B21"/>
    <w:rsid w:val="00B26BED"/>
    <w:rsid w:val="00B3031B"/>
    <w:rsid w:val="00B30713"/>
    <w:rsid w:val="00B309A0"/>
    <w:rsid w:val="00B30F83"/>
    <w:rsid w:val="00B30F8C"/>
    <w:rsid w:val="00B3284E"/>
    <w:rsid w:val="00B35CD4"/>
    <w:rsid w:val="00B3639A"/>
    <w:rsid w:val="00B36F15"/>
    <w:rsid w:val="00B40988"/>
    <w:rsid w:val="00B41EC9"/>
    <w:rsid w:val="00B43FE3"/>
    <w:rsid w:val="00B4432C"/>
    <w:rsid w:val="00B45768"/>
    <w:rsid w:val="00B46735"/>
    <w:rsid w:val="00B46BF2"/>
    <w:rsid w:val="00B518F7"/>
    <w:rsid w:val="00B53CE5"/>
    <w:rsid w:val="00B56ACD"/>
    <w:rsid w:val="00B57C85"/>
    <w:rsid w:val="00B61D93"/>
    <w:rsid w:val="00B63592"/>
    <w:rsid w:val="00B63A50"/>
    <w:rsid w:val="00B64B3D"/>
    <w:rsid w:val="00B64B80"/>
    <w:rsid w:val="00B65167"/>
    <w:rsid w:val="00B65401"/>
    <w:rsid w:val="00B65E9A"/>
    <w:rsid w:val="00B663A1"/>
    <w:rsid w:val="00B66484"/>
    <w:rsid w:val="00B67694"/>
    <w:rsid w:val="00B67707"/>
    <w:rsid w:val="00B70540"/>
    <w:rsid w:val="00B73058"/>
    <w:rsid w:val="00B732A7"/>
    <w:rsid w:val="00B74DFA"/>
    <w:rsid w:val="00B75107"/>
    <w:rsid w:val="00B76285"/>
    <w:rsid w:val="00B776A1"/>
    <w:rsid w:val="00B80B2B"/>
    <w:rsid w:val="00B8228E"/>
    <w:rsid w:val="00B83015"/>
    <w:rsid w:val="00B83DDC"/>
    <w:rsid w:val="00B83F8C"/>
    <w:rsid w:val="00B90C21"/>
    <w:rsid w:val="00B917FD"/>
    <w:rsid w:val="00B936B8"/>
    <w:rsid w:val="00B944BA"/>
    <w:rsid w:val="00B94D43"/>
    <w:rsid w:val="00B958A1"/>
    <w:rsid w:val="00B9602D"/>
    <w:rsid w:val="00B96783"/>
    <w:rsid w:val="00B96D1B"/>
    <w:rsid w:val="00B96DCC"/>
    <w:rsid w:val="00B977AB"/>
    <w:rsid w:val="00BA37D3"/>
    <w:rsid w:val="00BA41EA"/>
    <w:rsid w:val="00BA66DE"/>
    <w:rsid w:val="00BA6A6A"/>
    <w:rsid w:val="00BA74A9"/>
    <w:rsid w:val="00BB03E9"/>
    <w:rsid w:val="00BB0D4F"/>
    <w:rsid w:val="00BB128C"/>
    <w:rsid w:val="00BB1823"/>
    <w:rsid w:val="00BB1DC6"/>
    <w:rsid w:val="00BB1EF1"/>
    <w:rsid w:val="00BB2FB6"/>
    <w:rsid w:val="00BB4344"/>
    <w:rsid w:val="00BB662D"/>
    <w:rsid w:val="00BB68EF"/>
    <w:rsid w:val="00BC08F9"/>
    <w:rsid w:val="00BC3EAC"/>
    <w:rsid w:val="00BC5905"/>
    <w:rsid w:val="00BC6EDC"/>
    <w:rsid w:val="00BD103D"/>
    <w:rsid w:val="00BD13EB"/>
    <w:rsid w:val="00BD389D"/>
    <w:rsid w:val="00BD58EC"/>
    <w:rsid w:val="00BD59B8"/>
    <w:rsid w:val="00BE02AD"/>
    <w:rsid w:val="00BE1E6B"/>
    <w:rsid w:val="00BE33A2"/>
    <w:rsid w:val="00BE38BE"/>
    <w:rsid w:val="00BE6F75"/>
    <w:rsid w:val="00BE739F"/>
    <w:rsid w:val="00BE7731"/>
    <w:rsid w:val="00BF0953"/>
    <w:rsid w:val="00BF25D4"/>
    <w:rsid w:val="00BF2840"/>
    <w:rsid w:val="00BF5ACA"/>
    <w:rsid w:val="00BF5C6E"/>
    <w:rsid w:val="00BF65D6"/>
    <w:rsid w:val="00BF73D1"/>
    <w:rsid w:val="00C005E3"/>
    <w:rsid w:val="00C0438D"/>
    <w:rsid w:val="00C0556B"/>
    <w:rsid w:val="00C05611"/>
    <w:rsid w:val="00C056C3"/>
    <w:rsid w:val="00C060FA"/>
    <w:rsid w:val="00C067A4"/>
    <w:rsid w:val="00C06995"/>
    <w:rsid w:val="00C100C3"/>
    <w:rsid w:val="00C1051E"/>
    <w:rsid w:val="00C109C6"/>
    <w:rsid w:val="00C113E9"/>
    <w:rsid w:val="00C115EE"/>
    <w:rsid w:val="00C132A6"/>
    <w:rsid w:val="00C135C2"/>
    <w:rsid w:val="00C139B8"/>
    <w:rsid w:val="00C21AC0"/>
    <w:rsid w:val="00C23B16"/>
    <w:rsid w:val="00C25DB3"/>
    <w:rsid w:val="00C2782B"/>
    <w:rsid w:val="00C30FA7"/>
    <w:rsid w:val="00C33319"/>
    <w:rsid w:val="00C34DC0"/>
    <w:rsid w:val="00C41629"/>
    <w:rsid w:val="00C41D88"/>
    <w:rsid w:val="00C4237B"/>
    <w:rsid w:val="00C43035"/>
    <w:rsid w:val="00C43DEC"/>
    <w:rsid w:val="00C4529E"/>
    <w:rsid w:val="00C4558B"/>
    <w:rsid w:val="00C45B65"/>
    <w:rsid w:val="00C45FC3"/>
    <w:rsid w:val="00C46427"/>
    <w:rsid w:val="00C464C5"/>
    <w:rsid w:val="00C4694B"/>
    <w:rsid w:val="00C47834"/>
    <w:rsid w:val="00C51435"/>
    <w:rsid w:val="00C52B9A"/>
    <w:rsid w:val="00C54179"/>
    <w:rsid w:val="00C56A29"/>
    <w:rsid w:val="00C60C41"/>
    <w:rsid w:val="00C63278"/>
    <w:rsid w:val="00C643E5"/>
    <w:rsid w:val="00C66826"/>
    <w:rsid w:val="00C706CD"/>
    <w:rsid w:val="00C7347D"/>
    <w:rsid w:val="00C73A73"/>
    <w:rsid w:val="00C73B38"/>
    <w:rsid w:val="00C74588"/>
    <w:rsid w:val="00C75AA8"/>
    <w:rsid w:val="00C77CA2"/>
    <w:rsid w:val="00C77DC9"/>
    <w:rsid w:val="00C81409"/>
    <w:rsid w:val="00C81BB9"/>
    <w:rsid w:val="00C826A3"/>
    <w:rsid w:val="00C828D3"/>
    <w:rsid w:val="00C83683"/>
    <w:rsid w:val="00C83B7A"/>
    <w:rsid w:val="00C857A4"/>
    <w:rsid w:val="00C8617F"/>
    <w:rsid w:val="00C878EB"/>
    <w:rsid w:val="00C87A01"/>
    <w:rsid w:val="00C87A25"/>
    <w:rsid w:val="00C90CCB"/>
    <w:rsid w:val="00C921AC"/>
    <w:rsid w:val="00C93631"/>
    <w:rsid w:val="00C9443B"/>
    <w:rsid w:val="00C94D13"/>
    <w:rsid w:val="00C95F78"/>
    <w:rsid w:val="00CA2F18"/>
    <w:rsid w:val="00CA322D"/>
    <w:rsid w:val="00CA5556"/>
    <w:rsid w:val="00CA5895"/>
    <w:rsid w:val="00CA5FAF"/>
    <w:rsid w:val="00CA6618"/>
    <w:rsid w:val="00CA7D74"/>
    <w:rsid w:val="00CB1022"/>
    <w:rsid w:val="00CB2355"/>
    <w:rsid w:val="00CB3514"/>
    <w:rsid w:val="00CB3D42"/>
    <w:rsid w:val="00CB46B0"/>
    <w:rsid w:val="00CB5495"/>
    <w:rsid w:val="00CB5568"/>
    <w:rsid w:val="00CB5D65"/>
    <w:rsid w:val="00CB7388"/>
    <w:rsid w:val="00CC3EFC"/>
    <w:rsid w:val="00CC49C0"/>
    <w:rsid w:val="00CC4C55"/>
    <w:rsid w:val="00CC4FDE"/>
    <w:rsid w:val="00CC5CF6"/>
    <w:rsid w:val="00CC5DFD"/>
    <w:rsid w:val="00CC6175"/>
    <w:rsid w:val="00CC7D76"/>
    <w:rsid w:val="00CD45D4"/>
    <w:rsid w:val="00CD4CD4"/>
    <w:rsid w:val="00CD4D60"/>
    <w:rsid w:val="00CD62BD"/>
    <w:rsid w:val="00CD7ADB"/>
    <w:rsid w:val="00CE16BC"/>
    <w:rsid w:val="00CE1F85"/>
    <w:rsid w:val="00CE4C39"/>
    <w:rsid w:val="00CE5D3A"/>
    <w:rsid w:val="00CF057B"/>
    <w:rsid w:val="00CF2357"/>
    <w:rsid w:val="00CF26A2"/>
    <w:rsid w:val="00CF312F"/>
    <w:rsid w:val="00CF32A0"/>
    <w:rsid w:val="00CF4243"/>
    <w:rsid w:val="00CF4EFD"/>
    <w:rsid w:val="00CF585D"/>
    <w:rsid w:val="00CF5917"/>
    <w:rsid w:val="00CF5C0B"/>
    <w:rsid w:val="00D0099F"/>
    <w:rsid w:val="00D00E51"/>
    <w:rsid w:val="00D03F66"/>
    <w:rsid w:val="00D118D2"/>
    <w:rsid w:val="00D132C8"/>
    <w:rsid w:val="00D158F1"/>
    <w:rsid w:val="00D1707D"/>
    <w:rsid w:val="00D219A7"/>
    <w:rsid w:val="00D21D95"/>
    <w:rsid w:val="00D22075"/>
    <w:rsid w:val="00D275BA"/>
    <w:rsid w:val="00D278DA"/>
    <w:rsid w:val="00D30F23"/>
    <w:rsid w:val="00D31553"/>
    <w:rsid w:val="00D31D56"/>
    <w:rsid w:val="00D33195"/>
    <w:rsid w:val="00D3576B"/>
    <w:rsid w:val="00D40157"/>
    <w:rsid w:val="00D405EC"/>
    <w:rsid w:val="00D40934"/>
    <w:rsid w:val="00D42049"/>
    <w:rsid w:val="00D44574"/>
    <w:rsid w:val="00D44DED"/>
    <w:rsid w:val="00D45483"/>
    <w:rsid w:val="00D513C5"/>
    <w:rsid w:val="00D51524"/>
    <w:rsid w:val="00D52332"/>
    <w:rsid w:val="00D551A8"/>
    <w:rsid w:val="00D5733C"/>
    <w:rsid w:val="00D6125E"/>
    <w:rsid w:val="00D63384"/>
    <w:rsid w:val="00D64266"/>
    <w:rsid w:val="00D66531"/>
    <w:rsid w:val="00D66877"/>
    <w:rsid w:val="00D66E49"/>
    <w:rsid w:val="00D67E00"/>
    <w:rsid w:val="00D70801"/>
    <w:rsid w:val="00D70920"/>
    <w:rsid w:val="00D7239F"/>
    <w:rsid w:val="00D72406"/>
    <w:rsid w:val="00D73A4F"/>
    <w:rsid w:val="00D73AC6"/>
    <w:rsid w:val="00D7538A"/>
    <w:rsid w:val="00D802A7"/>
    <w:rsid w:val="00D83C8E"/>
    <w:rsid w:val="00D85BBD"/>
    <w:rsid w:val="00D86D32"/>
    <w:rsid w:val="00D901A0"/>
    <w:rsid w:val="00D90BE6"/>
    <w:rsid w:val="00D91343"/>
    <w:rsid w:val="00D91766"/>
    <w:rsid w:val="00D92DED"/>
    <w:rsid w:val="00D93C11"/>
    <w:rsid w:val="00D94D00"/>
    <w:rsid w:val="00DA05A6"/>
    <w:rsid w:val="00DA2963"/>
    <w:rsid w:val="00DA2CCC"/>
    <w:rsid w:val="00DA4C6E"/>
    <w:rsid w:val="00DA4CA9"/>
    <w:rsid w:val="00DA5560"/>
    <w:rsid w:val="00DA660E"/>
    <w:rsid w:val="00DA6A5E"/>
    <w:rsid w:val="00DA6E08"/>
    <w:rsid w:val="00DA7487"/>
    <w:rsid w:val="00DB3BE0"/>
    <w:rsid w:val="00DB6E41"/>
    <w:rsid w:val="00DB7925"/>
    <w:rsid w:val="00DC01FF"/>
    <w:rsid w:val="00DC3375"/>
    <w:rsid w:val="00DC416D"/>
    <w:rsid w:val="00DC6185"/>
    <w:rsid w:val="00DC7CCB"/>
    <w:rsid w:val="00DD0B9C"/>
    <w:rsid w:val="00DD1BA9"/>
    <w:rsid w:val="00DD3853"/>
    <w:rsid w:val="00DD503D"/>
    <w:rsid w:val="00DD55DE"/>
    <w:rsid w:val="00DD7D4D"/>
    <w:rsid w:val="00DE0507"/>
    <w:rsid w:val="00DE2D43"/>
    <w:rsid w:val="00DE366C"/>
    <w:rsid w:val="00DE53C3"/>
    <w:rsid w:val="00DE5631"/>
    <w:rsid w:val="00DE5C94"/>
    <w:rsid w:val="00DE6092"/>
    <w:rsid w:val="00DE7BC1"/>
    <w:rsid w:val="00DF0AE7"/>
    <w:rsid w:val="00DF104B"/>
    <w:rsid w:val="00DF13FA"/>
    <w:rsid w:val="00DF2736"/>
    <w:rsid w:val="00DF32C0"/>
    <w:rsid w:val="00DF3BFD"/>
    <w:rsid w:val="00DF3DD8"/>
    <w:rsid w:val="00DF47CF"/>
    <w:rsid w:val="00DF4AEF"/>
    <w:rsid w:val="00DF5023"/>
    <w:rsid w:val="00DF7FA2"/>
    <w:rsid w:val="00E0007E"/>
    <w:rsid w:val="00E00311"/>
    <w:rsid w:val="00E00D4C"/>
    <w:rsid w:val="00E01904"/>
    <w:rsid w:val="00E01D4F"/>
    <w:rsid w:val="00E046C4"/>
    <w:rsid w:val="00E05976"/>
    <w:rsid w:val="00E077F0"/>
    <w:rsid w:val="00E07BA7"/>
    <w:rsid w:val="00E109A4"/>
    <w:rsid w:val="00E10E4F"/>
    <w:rsid w:val="00E11A5E"/>
    <w:rsid w:val="00E13F81"/>
    <w:rsid w:val="00E14C25"/>
    <w:rsid w:val="00E150AC"/>
    <w:rsid w:val="00E15B4D"/>
    <w:rsid w:val="00E1609A"/>
    <w:rsid w:val="00E17200"/>
    <w:rsid w:val="00E2173C"/>
    <w:rsid w:val="00E22930"/>
    <w:rsid w:val="00E2368C"/>
    <w:rsid w:val="00E2437B"/>
    <w:rsid w:val="00E24441"/>
    <w:rsid w:val="00E252C3"/>
    <w:rsid w:val="00E26C4C"/>
    <w:rsid w:val="00E30E43"/>
    <w:rsid w:val="00E329C0"/>
    <w:rsid w:val="00E349FA"/>
    <w:rsid w:val="00E35330"/>
    <w:rsid w:val="00E35BC7"/>
    <w:rsid w:val="00E37FBB"/>
    <w:rsid w:val="00E43702"/>
    <w:rsid w:val="00E43CCF"/>
    <w:rsid w:val="00E43DB3"/>
    <w:rsid w:val="00E45150"/>
    <w:rsid w:val="00E460F6"/>
    <w:rsid w:val="00E46C2A"/>
    <w:rsid w:val="00E46DE0"/>
    <w:rsid w:val="00E50DFE"/>
    <w:rsid w:val="00E51F70"/>
    <w:rsid w:val="00E53122"/>
    <w:rsid w:val="00E54D2A"/>
    <w:rsid w:val="00E56475"/>
    <w:rsid w:val="00E56B33"/>
    <w:rsid w:val="00E61807"/>
    <w:rsid w:val="00E6557D"/>
    <w:rsid w:val="00E65887"/>
    <w:rsid w:val="00E65A48"/>
    <w:rsid w:val="00E66E9D"/>
    <w:rsid w:val="00E6719E"/>
    <w:rsid w:val="00E674BD"/>
    <w:rsid w:val="00E72114"/>
    <w:rsid w:val="00E74573"/>
    <w:rsid w:val="00E749CE"/>
    <w:rsid w:val="00E76A7B"/>
    <w:rsid w:val="00E76E14"/>
    <w:rsid w:val="00E8008D"/>
    <w:rsid w:val="00E80D9F"/>
    <w:rsid w:val="00E81938"/>
    <w:rsid w:val="00E82AF8"/>
    <w:rsid w:val="00E83599"/>
    <w:rsid w:val="00E83B4A"/>
    <w:rsid w:val="00E83C55"/>
    <w:rsid w:val="00E84183"/>
    <w:rsid w:val="00E854E0"/>
    <w:rsid w:val="00E86EC9"/>
    <w:rsid w:val="00E922E0"/>
    <w:rsid w:val="00E92A66"/>
    <w:rsid w:val="00E92EE8"/>
    <w:rsid w:val="00E9350C"/>
    <w:rsid w:val="00E95F64"/>
    <w:rsid w:val="00EA1520"/>
    <w:rsid w:val="00EA2D8C"/>
    <w:rsid w:val="00EA3347"/>
    <w:rsid w:val="00EA4DCB"/>
    <w:rsid w:val="00EA72A7"/>
    <w:rsid w:val="00EB586F"/>
    <w:rsid w:val="00EB6B52"/>
    <w:rsid w:val="00EC0497"/>
    <w:rsid w:val="00EC13BE"/>
    <w:rsid w:val="00EC187A"/>
    <w:rsid w:val="00EC3F55"/>
    <w:rsid w:val="00EC581F"/>
    <w:rsid w:val="00ED12E6"/>
    <w:rsid w:val="00ED26D6"/>
    <w:rsid w:val="00ED3887"/>
    <w:rsid w:val="00ED6DE5"/>
    <w:rsid w:val="00ED70B8"/>
    <w:rsid w:val="00EE1F70"/>
    <w:rsid w:val="00EE359B"/>
    <w:rsid w:val="00EE36B1"/>
    <w:rsid w:val="00EE3948"/>
    <w:rsid w:val="00EE505A"/>
    <w:rsid w:val="00EE64FD"/>
    <w:rsid w:val="00EF3565"/>
    <w:rsid w:val="00EF36AD"/>
    <w:rsid w:val="00EF455D"/>
    <w:rsid w:val="00EF755F"/>
    <w:rsid w:val="00F00F31"/>
    <w:rsid w:val="00F01E82"/>
    <w:rsid w:val="00F02BDA"/>
    <w:rsid w:val="00F036AF"/>
    <w:rsid w:val="00F041B5"/>
    <w:rsid w:val="00F04902"/>
    <w:rsid w:val="00F0547E"/>
    <w:rsid w:val="00F064EB"/>
    <w:rsid w:val="00F11643"/>
    <w:rsid w:val="00F1284E"/>
    <w:rsid w:val="00F132FE"/>
    <w:rsid w:val="00F1399C"/>
    <w:rsid w:val="00F16BA9"/>
    <w:rsid w:val="00F17CCA"/>
    <w:rsid w:val="00F22196"/>
    <w:rsid w:val="00F23B29"/>
    <w:rsid w:val="00F23C6A"/>
    <w:rsid w:val="00F269AE"/>
    <w:rsid w:val="00F270DF"/>
    <w:rsid w:val="00F279CD"/>
    <w:rsid w:val="00F27A64"/>
    <w:rsid w:val="00F315DD"/>
    <w:rsid w:val="00F32752"/>
    <w:rsid w:val="00F34CDB"/>
    <w:rsid w:val="00F36065"/>
    <w:rsid w:val="00F3657D"/>
    <w:rsid w:val="00F3754E"/>
    <w:rsid w:val="00F46637"/>
    <w:rsid w:val="00F51A62"/>
    <w:rsid w:val="00F5235C"/>
    <w:rsid w:val="00F54696"/>
    <w:rsid w:val="00F54987"/>
    <w:rsid w:val="00F56613"/>
    <w:rsid w:val="00F57270"/>
    <w:rsid w:val="00F57A07"/>
    <w:rsid w:val="00F603D2"/>
    <w:rsid w:val="00F62785"/>
    <w:rsid w:val="00F633EB"/>
    <w:rsid w:val="00F63CC7"/>
    <w:rsid w:val="00F679D5"/>
    <w:rsid w:val="00F7007A"/>
    <w:rsid w:val="00F70EFE"/>
    <w:rsid w:val="00F724BE"/>
    <w:rsid w:val="00F731DE"/>
    <w:rsid w:val="00F7394C"/>
    <w:rsid w:val="00F76118"/>
    <w:rsid w:val="00F773D5"/>
    <w:rsid w:val="00F80314"/>
    <w:rsid w:val="00F810D5"/>
    <w:rsid w:val="00F815B6"/>
    <w:rsid w:val="00F82E7B"/>
    <w:rsid w:val="00F83CE4"/>
    <w:rsid w:val="00F853D2"/>
    <w:rsid w:val="00F86323"/>
    <w:rsid w:val="00F96AD2"/>
    <w:rsid w:val="00F976CE"/>
    <w:rsid w:val="00F978A4"/>
    <w:rsid w:val="00F97D1C"/>
    <w:rsid w:val="00FA2AF8"/>
    <w:rsid w:val="00FA2D66"/>
    <w:rsid w:val="00FA33B0"/>
    <w:rsid w:val="00FA367F"/>
    <w:rsid w:val="00FA43D5"/>
    <w:rsid w:val="00FA53B9"/>
    <w:rsid w:val="00FA605F"/>
    <w:rsid w:val="00FA64DF"/>
    <w:rsid w:val="00FB37A3"/>
    <w:rsid w:val="00FB4B12"/>
    <w:rsid w:val="00FB77B3"/>
    <w:rsid w:val="00FC38D2"/>
    <w:rsid w:val="00FD124B"/>
    <w:rsid w:val="00FD18C4"/>
    <w:rsid w:val="00FD21D1"/>
    <w:rsid w:val="00FD42F1"/>
    <w:rsid w:val="00FD4821"/>
    <w:rsid w:val="00FD760B"/>
    <w:rsid w:val="00FD7F06"/>
    <w:rsid w:val="00FE00AC"/>
    <w:rsid w:val="00FE2413"/>
    <w:rsid w:val="00FE375D"/>
    <w:rsid w:val="00FE4B42"/>
    <w:rsid w:val="00FE4DEC"/>
    <w:rsid w:val="00FE6064"/>
    <w:rsid w:val="00FE79F4"/>
    <w:rsid w:val="00FF1B1F"/>
    <w:rsid w:val="00FF30DF"/>
    <w:rsid w:val="00FF3AF4"/>
    <w:rsid w:val="00FF4DE8"/>
    <w:rsid w:val="00FF510F"/>
    <w:rsid w:val="00FF5330"/>
    <w:rsid w:val="00FF59B9"/>
    <w:rsid w:val="00FF6184"/>
    <w:rsid w:val="00FF7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1122B"/>
  <w15:chartTrackingRefBased/>
  <w15:docId w15:val="{6E4CBD7B-B1BE-3545-A4CE-63F1A92F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530"/>
    <w:pPr>
      <w:spacing w:after="160" w:line="259" w:lineRule="auto"/>
    </w:pPr>
    <w:rPr>
      <w:sz w:val="22"/>
      <w:szCs w:val="22"/>
      <w:lang w:val="en-GB"/>
    </w:rPr>
  </w:style>
  <w:style w:type="paragraph" w:styleId="Heading1">
    <w:name w:val="heading 1"/>
    <w:basedOn w:val="Normal"/>
    <w:next w:val="Normal"/>
    <w:link w:val="Heading1Char"/>
    <w:uiPriority w:val="9"/>
    <w:qFormat/>
    <w:rsid w:val="00D93C11"/>
    <w:pPr>
      <w:keepNext/>
      <w:keepLines/>
      <w:spacing w:before="480" w:after="0"/>
      <w:outlineLvl w:val="0"/>
    </w:pPr>
    <w:rPr>
      <w:rFonts w:ascii="Cambria" w:eastAsia="MS Gothic" w:hAnsi="Cambria"/>
      <w:b/>
      <w:bCs/>
      <w:color w:val="365F91"/>
      <w:sz w:val="28"/>
      <w:szCs w:val="28"/>
      <w:lang w:eastAsia="x-none"/>
    </w:rPr>
  </w:style>
  <w:style w:type="paragraph" w:styleId="Heading2">
    <w:name w:val="heading 2"/>
    <w:basedOn w:val="Normal"/>
    <w:next w:val="Normal"/>
    <w:link w:val="Heading2Char"/>
    <w:uiPriority w:val="9"/>
    <w:qFormat/>
    <w:rsid w:val="00721530"/>
    <w:pPr>
      <w:keepNext/>
      <w:keepLines/>
      <w:spacing w:before="40" w:after="0"/>
      <w:outlineLvl w:val="1"/>
    </w:pPr>
    <w:rPr>
      <w:rFonts w:ascii="Cambria" w:eastAsia="MS Gothic" w:hAnsi="Cambria"/>
      <w:color w:val="365F91"/>
      <w:sz w:val="26"/>
      <w:szCs w:val="26"/>
      <w:lang w:eastAsia="x-none"/>
    </w:rPr>
  </w:style>
  <w:style w:type="paragraph" w:styleId="Heading3">
    <w:name w:val="heading 3"/>
    <w:basedOn w:val="Normal"/>
    <w:next w:val="Normal"/>
    <w:link w:val="Heading3Char"/>
    <w:uiPriority w:val="9"/>
    <w:qFormat/>
    <w:rsid w:val="0009142A"/>
    <w:pPr>
      <w:keepNext/>
      <w:keepLines/>
      <w:spacing w:before="200" w:after="0"/>
      <w:outlineLvl w:val="2"/>
    </w:pPr>
    <w:rPr>
      <w:rFonts w:ascii="Cambria" w:eastAsia="MS Gothic" w:hAnsi="Cambria"/>
      <w:b/>
      <w:bCs/>
      <w:color w:val="4F81BD"/>
      <w:sz w:val="20"/>
      <w:szCs w:val="20"/>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21530"/>
    <w:rPr>
      <w:rFonts w:ascii="Cambria" w:eastAsia="MS Gothic" w:hAnsi="Cambria" w:cs="Times New Roman"/>
      <w:color w:val="365F91"/>
      <w:sz w:val="26"/>
      <w:szCs w:val="26"/>
      <w:lang w:val="en-GB"/>
    </w:rPr>
  </w:style>
  <w:style w:type="paragraph" w:styleId="ColorfulList-Accent1">
    <w:name w:val="Colorful List Accent 1"/>
    <w:basedOn w:val="Normal"/>
    <w:link w:val="ColorfulList-Accent1Char"/>
    <w:uiPriority w:val="34"/>
    <w:qFormat/>
    <w:rsid w:val="00E72114"/>
    <w:pPr>
      <w:ind w:left="720"/>
      <w:contextualSpacing/>
    </w:pPr>
    <w:rPr>
      <w:sz w:val="20"/>
      <w:szCs w:val="20"/>
      <w:lang w:eastAsia="x-none"/>
    </w:rPr>
  </w:style>
  <w:style w:type="character" w:styleId="Hyperlink">
    <w:name w:val="Hyperlink"/>
    <w:uiPriority w:val="99"/>
    <w:unhideWhenUsed/>
    <w:rsid w:val="00271DD8"/>
    <w:rPr>
      <w:color w:val="0000FF"/>
      <w:u w:val="single"/>
    </w:rPr>
  </w:style>
  <w:style w:type="character" w:styleId="CommentReference">
    <w:name w:val="annotation reference"/>
    <w:uiPriority w:val="99"/>
    <w:semiHidden/>
    <w:unhideWhenUsed/>
    <w:rsid w:val="00271DD8"/>
    <w:rPr>
      <w:sz w:val="16"/>
      <w:szCs w:val="16"/>
    </w:rPr>
  </w:style>
  <w:style w:type="paragraph" w:styleId="CommentText">
    <w:name w:val="annotation text"/>
    <w:basedOn w:val="Normal"/>
    <w:link w:val="CommentTextChar"/>
    <w:uiPriority w:val="99"/>
    <w:unhideWhenUsed/>
    <w:rsid w:val="00271DD8"/>
    <w:pPr>
      <w:spacing w:after="200" w:line="240" w:lineRule="auto"/>
    </w:pPr>
    <w:rPr>
      <w:rFonts w:eastAsia="MS Mincho"/>
      <w:sz w:val="20"/>
      <w:szCs w:val="20"/>
      <w:lang w:val="x-none" w:eastAsia="el-GR"/>
    </w:rPr>
  </w:style>
  <w:style w:type="character" w:customStyle="1" w:styleId="CommentTextChar">
    <w:name w:val="Comment Text Char"/>
    <w:link w:val="CommentText"/>
    <w:uiPriority w:val="99"/>
    <w:rsid w:val="00271DD8"/>
    <w:rPr>
      <w:rFonts w:eastAsia="MS Mincho"/>
      <w:sz w:val="20"/>
      <w:szCs w:val="20"/>
      <w:lang w:eastAsia="el-GR"/>
    </w:rPr>
  </w:style>
  <w:style w:type="paragraph" w:customStyle="1" w:styleId="Title1">
    <w:name w:val="Title1"/>
    <w:basedOn w:val="Normal"/>
    <w:rsid w:val="00271DD8"/>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desc">
    <w:name w:val="desc"/>
    <w:basedOn w:val="Normal"/>
    <w:rsid w:val="00271DD8"/>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details">
    <w:name w:val="details"/>
    <w:basedOn w:val="Normal"/>
    <w:rsid w:val="00271DD8"/>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jrnl">
    <w:name w:val="jrnl"/>
    <w:basedOn w:val="DefaultParagraphFont"/>
    <w:rsid w:val="00271DD8"/>
  </w:style>
  <w:style w:type="paragraph" w:styleId="BalloonText">
    <w:name w:val="Balloon Text"/>
    <w:basedOn w:val="Normal"/>
    <w:link w:val="BalloonTextChar"/>
    <w:uiPriority w:val="99"/>
    <w:semiHidden/>
    <w:unhideWhenUsed/>
    <w:rsid w:val="00271DD8"/>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271DD8"/>
    <w:rPr>
      <w:rFonts w:ascii="Tahoma" w:hAnsi="Tahoma" w:cs="Tahoma"/>
      <w:sz w:val="16"/>
      <w:szCs w:val="16"/>
      <w:lang w:val="en-GB"/>
    </w:rPr>
  </w:style>
  <w:style w:type="table" w:styleId="TableGrid">
    <w:name w:val="Table Grid"/>
    <w:basedOn w:val="TableNormal"/>
    <w:uiPriority w:val="59"/>
    <w:rsid w:val="000605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D513C5"/>
    <w:pPr>
      <w:spacing w:after="160"/>
    </w:pPr>
    <w:rPr>
      <w:b/>
      <w:bCs/>
      <w:lang w:val="en-GB"/>
    </w:rPr>
  </w:style>
  <w:style w:type="character" w:customStyle="1" w:styleId="CommentSubjectChar">
    <w:name w:val="Comment Subject Char"/>
    <w:link w:val="CommentSubject"/>
    <w:uiPriority w:val="99"/>
    <w:semiHidden/>
    <w:rsid w:val="00D513C5"/>
    <w:rPr>
      <w:rFonts w:eastAsia="MS Mincho"/>
      <w:b/>
      <w:bCs/>
      <w:sz w:val="20"/>
      <w:szCs w:val="20"/>
      <w:lang w:val="en-GB" w:eastAsia="el-GR"/>
    </w:rPr>
  </w:style>
  <w:style w:type="character" w:customStyle="1" w:styleId="Heading1Char">
    <w:name w:val="Heading 1 Char"/>
    <w:link w:val="Heading1"/>
    <w:uiPriority w:val="9"/>
    <w:rsid w:val="00D93C11"/>
    <w:rPr>
      <w:rFonts w:ascii="Cambria" w:eastAsia="MS Gothic" w:hAnsi="Cambria" w:cs="Times New Roman"/>
      <w:b/>
      <w:bCs/>
      <w:color w:val="365F91"/>
      <w:sz w:val="28"/>
      <w:szCs w:val="28"/>
      <w:lang w:val="en-GB"/>
    </w:rPr>
  </w:style>
  <w:style w:type="paragraph" w:styleId="ColorfulShading-Accent1">
    <w:name w:val="Colorful Shading Accent 1"/>
    <w:hidden/>
    <w:uiPriority w:val="99"/>
    <w:semiHidden/>
    <w:rsid w:val="00B66484"/>
    <w:rPr>
      <w:sz w:val="22"/>
      <w:szCs w:val="22"/>
      <w:lang w:val="en-GB"/>
    </w:rPr>
  </w:style>
  <w:style w:type="paragraph" w:customStyle="1" w:styleId="Pa24">
    <w:name w:val="Pa24"/>
    <w:basedOn w:val="Normal"/>
    <w:next w:val="Normal"/>
    <w:uiPriority w:val="99"/>
    <w:rsid w:val="00B66484"/>
    <w:pPr>
      <w:autoSpaceDE w:val="0"/>
      <w:autoSpaceDN w:val="0"/>
      <w:adjustRightInd w:val="0"/>
      <w:spacing w:after="0" w:line="140" w:lineRule="atLeast"/>
    </w:pPr>
    <w:rPr>
      <w:rFonts w:ascii="ITC Franklin Gothic Std Book" w:hAnsi="ITC Franklin Gothic Std Book"/>
      <w:sz w:val="24"/>
      <w:szCs w:val="24"/>
      <w:lang w:val="el-GR"/>
    </w:rPr>
  </w:style>
  <w:style w:type="paragraph" w:customStyle="1" w:styleId="Default">
    <w:name w:val="Default"/>
    <w:rsid w:val="00B63592"/>
    <w:pPr>
      <w:autoSpaceDE w:val="0"/>
      <w:autoSpaceDN w:val="0"/>
      <w:adjustRightInd w:val="0"/>
    </w:pPr>
    <w:rPr>
      <w:rFonts w:ascii="Times New Roman" w:hAnsi="Times New Roman"/>
      <w:color w:val="000000"/>
      <w:sz w:val="24"/>
      <w:szCs w:val="24"/>
      <w:lang w:val="el-GR"/>
    </w:rPr>
  </w:style>
  <w:style w:type="character" w:customStyle="1" w:styleId="ms-submitted-date">
    <w:name w:val="ms-submitted-date"/>
    <w:basedOn w:val="DefaultParagraphFont"/>
    <w:rsid w:val="00831D83"/>
  </w:style>
  <w:style w:type="character" w:customStyle="1" w:styleId="cit">
    <w:name w:val="cit"/>
    <w:basedOn w:val="DefaultParagraphFont"/>
    <w:rsid w:val="00831D83"/>
  </w:style>
  <w:style w:type="character" w:customStyle="1" w:styleId="doi">
    <w:name w:val="doi"/>
    <w:basedOn w:val="DefaultParagraphFont"/>
    <w:rsid w:val="00831D83"/>
  </w:style>
  <w:style w:type="character" w:customStyle="1" w:styleId="Heading3Char">
    <w:name w:val="Heading 3 Char"/>
    <w:link w:val="Heading3"/>
    <w:uiPriority w:val="9"/>
    <w:semiHidden/>
    <w:rsid w:val="0009142A"/>
    <w:rPr>
      <w:rFonts w:ascii="Cambria" w:eastAsia="MS Gothic" w:hAnsi="Cambria" w:cs="Times New Roman"/>
      <w:b/>
      <w:bCs/>
      <w:color w:val="4F81BD"/>
      <w:lang w:val="en-GB"/>
    </w:rPr>
  </w:style>
  <w:style w:type="character" w:customStyle="1" w:styleId="source">
    <w:name w:val="source"/>
    <w:basedOn w:val="DefaultParagraphFont"/>
    <w:rsid w:val="0009142A"/>
  </w:style>
  <w:style w:type="character" w:customStyle="1" w:styleId="highlight">
    <w:name w:val="highlight"/>
    <w:basedOn w:val="DefaultParagraphFont"/>
    <w:rsid w:val="000C6832"/>
  </w:style>
  <w:style w:type="character" w:customStyle="1" w:styleId="longtext1">
    <w:name w:val="long_text1"/>
    <w:rsid w:val="009921EB"/>
    <w:rPr>
      <w:sz w:val="13"/>
      <w:szCs w:val="13"/>
    </w:rPr>
  </w:style>
  <w:style w:type="paragraph" w:customStyle="1" w:styleId="EndNoteBibliography">
    <w:name w:val="EndNote Bibliography"/>
    <w:basedOn w:val="Normal"/>
    <w:rsid w:val="009921EB"/>
    <w:pPr>
      <w:spacing w:after="0" w:line="240" w:lineRule="auto"/>
      <w:jc w:val="both"/>
    </w:pPr>
    <w:rPr>
      <w:rFonts w:eastAsia="MS Mincho" w:cs="Calibri"/>
      <w:szCs w:val="24"/>
      <w:lang w:val="fr-FR" w:eastAsia="ja-JP"/>
    </w:rPr>
  </w:style>
  <w:style w:type="paragraph" w:customStyle="1" w:styleId="Title2">
    <w:name w:val="Title2"/>
    <w:basedOn w:val="Normal"/>
    <w:rsid w:val="00103D2A"/>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shorttext">
    <w:name w:val="short_text"/>
    <w:basedOn w:val="DefaultParagraphFont"/>
    <w:rsid w:val="00CE16BC"/>
  </w:style>
  <w:style w:type="paragraph" w:styleId="Header">
    <w:name w:val="header"/>
    <w:basedOn w:val="Normal"/>
    <w:link w:val="HeaderChar"/>
    <w:uiPriority w:val="99"/>
    <w:unhideWhenUsed/>
    <w:rsid w:val="00A620F6"/>
    <w:pPr>
      <w:tabs>
        <w:tab w:val="center" w:pos="4153"/>
        <w:tab w:val="right" w:pos="8306"/>
      </w:tabs>
      <w:spacing w:after="0" w:line="240" w:lineRule="auto"/>
    </w:pPr>
    <w:rPr>
      <w:sz w:val="20"/>
      <w:szCs w:val="20"/>
      <w:lang w:eastAsia="x-none"/>
    </w:rPr>
  </w:style>
  <w:style w:type="character" w:customStyle="1" w:styleId="HeaderChar">
    <w:name w:val="Header Char"/>
    <w:link w:val="Header"/>
    <w:uiPriority w:val="99"/>
    <w:rsid w:val="00A620F6"/>
    <w:rPr>
      <w:lang w:val="en-GB"/>
    </w:rPr>
  </w:style>
  <w:style w:type="paragraph" w:styleId="Footer">
    <w:name w:val="footer"/>
    <w:basedOn w:val="Normal"/>
    <w:link w:val="FooterChar"/>
    <w:uiPriority w:val="99"/>
    <w:unhideWhenUsed/>
    <w:rsid w:val="00A620F6"/>
    <w:pPr>
      <w:tabs>
        <w:tab w:val="center" w:pos="4153"/>
        <w:tab w:val="right" w:pos="8306"/>
      </w:tabs>
      <w:spacing w:after="0" w:line="240" w:lineRule="auto"/>
    </w:pPr>
    <w:rPr>
      <w:sz w:val="20"/>
      <w:szCs w:val="20"/>
      <w:lang w:eastAsia="x-none"/>
    </w:rPr>
  </w:style>
  <w:style w:type="character" w:customStyle="1" w:styleId="FooterChar">
    <w:name w:val="Footer Char"/>
    <w:link w:val="Footer"/>
    <w:uiPriority w:val="99"/>
    <w:rsid w:val="00A620F6"/>
    <w:rPr>
      <w:lang w:val="en-GB"/>
    </w:rPr>
  </w:style>
  <w:style w:type="character" w:customStyle="1" w:styleId="ref-src">
    <w:name w:val="ref-src"/>
    <w:basedOn w:val="DefaultParagraphFont"/>
    <w:rsid w:val="006D08AF"/>
  </w:style>
  <w:style w:type="character" w:customStyle="1" w:styleId="vg-sm">
    <w:name w:val="vg-sm"/>
    <w:basedOn w:val="DefaultParagraphFont"/>
    <w:rsid w:val="006D08AF"/>
  </w:style>
  <w:style w:type="character" w:customStyle="1" w:styleId="vg-ins">
    <w:name w:val="vg-ins"/>
    <w:basedOn w:val="DefaultParagraphFont"/>
    <w:rsid w:val="006D08AF"/>
  </w:style>
  <w:style w:type="character" w:customStyle="1" w:styleId="in">
    <w:name w:val="in"/>
    <w:basedOn w:val="DefaultParagraphFont"/>
    <w:rsid w:val="006D08AF"/>
  </w:style>
  <w:style w:type="character" w:customStyle="1" w:styleId="il">
    <w:name w:val="il"/>
    <w:basedOn w:val="DefaultParagraphFont"/>
    <w:rsid w:val="006D08AF"/>
  </w:style>
  <w:style w:type="character" w:customStyle="1" w:styleId="if">
    <w:name w:val="if"/>
    <w:basedOn w:val="DefaultParagraphFont"/>
    <w:rsid w:val="006D08AF"/>
  </w:style>
  <w:style w:type="character" w:customStyle="1" w:styleId="dt">
    <w:name w:val="dt"/>
    <w:basedOn w:val="DefaultParagraphFont"/>
    <w:rsid w:val="006D08AF"/>
  </w:style>
  <w:style w:type="character" w:styleId="Strong">
    <w:name w:val="Strong"/>
    <w:uiPriority w:val="22"/>
    <w:qFormat/>
    <w:rsid w:val="006D08AF"/>
    <w:rPr>
      <w:b/>
      <w:bCs/>
    </w:rPr>
  </w:style>
  <w:style w:type="character" w:customStyle="1" w:styleId="mdash">
    <w:name w:val="mdash"/>
    <w:basedOn w:val="DefaultParagraphFont"/>
    <w:rsid w:val="006D08AF"/>
  </w:style>
  <w:style w:type="character" w:customStyle="1" w:styleId="prs">
    <w:name w:val="prs"/>
    <w:basedOn w:val="DefaultParagraphFont"/>
    <w:rsid w:val="006D08AF"/>
  </w:style>
  <w:style w:type="character" w:customStyle="1" w:styleId="pr">
    <w:name w:val="pr"/>
    <w:basedOn w:val="DefaultParagraphFont"/>
    <w:rsid w:val="006D08AF"/>
  </w:style>
  <w:style w:type="character" w:customStyle="1" w:styleId="first-slash">
    <w:name w:val="first-slash"/>
    <w:basedOn w:val="DefaultParagraphFont"/>
    <w:rsid w:val="006D08AF"/>
  </w:style>
  <w:style w:type="character" w:customStyle="1" w:styleId="mw">
    <w:name w:val="mw"/>
    <w:basedOn w:val="DefaultParagraphFont"/>
    <w:rsid w:val="006D08AF"/>
  </w:style>
  <w:style w:type="character" w:customStyle="1" w:styleId="comma">
    <w:name w:val="comma"/>
    <w:basedOn w:val="DefaultParagraphFont"/>
    <w:rsid w:val="006D08AF"/>
  </w:style>
  <w:style w:type="character" w:customStyle="1" w:styleId="last-slash">
    <w:name w:val="last-slash"/>
    <w:basedOn w:val="DefaultParagraphFont"/>
    <w:rsid w:val="006D08AF"/>
  </w:style>
  <w:style w:type="character" w:customStyle="1" w:styleId="fl">
    <w:name w:val="fl"/>
    <w:basedOn w:val="DefaultParagraphFont"/>
    <w:rsid w:val="006D08AF"/>
  </w:style>
  <w:style w:type="character" w:customStyle="1" w:styleId="st">
    <w:name w:val="st"/>
    <w:basedOn w:val="DefaultParagraphFont"/>
    <w:rsid w:val="009A6F2F"/>
  </w:style>
  <w:style w:type="character" w:styleId="Emphasis">
    <w:name w:val="Emphasis"/>
    <w:uiPriority w:val="20"/>
    <w:qFormat/>
    <w:rsid w:val="009A6F2F"/>
    <w:rPr>
      <w:i/>
      <w:iCs/>
    </w:rPr>
  </w:style>
  <w:style w:type="character" w:customStyle="1" w:styleId="ui-ncbitoggler-master-text">
    <w:name w:val="ui-ncbitoggler-master-text"/>
    <w:basedOn w:val="DefaultParagraphFont"/>
    <w:rsid w:val="003F71B9"/>
  </w:style>
  <w:style w:type="paragraph" w:styleId="NormalWeb">
    <w:name w:val="Normal (Web)"/>
    <w:basedOn w:val="Normal"/>
    <w:uiPriority w:val="99"/>
    <w:semiHidden/>
    <w:unhideWhenUsed/>
    <w:rsid w:val="003F71B9"/>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bidi">
    <w:name w:val="bidi"/>
    <w:basedOn w:val="DefaultParagraphFont"/>
    <w:rsid w:val="006D538A"/>
  </w:style>
  <w:style w:type="character" w:customStyle="1" w:styleId="ColorfulList-Accent1Char">
    <w:name w:val="Colorful List - Accent 1 Char"/>
    <w:link w:val="ColorfulList-Accent1"/>
    <w:uiPriority w:val="34"/>
    <w:rsid w:val="00B936B8"/>
    <w:rPr>
      <w:lang w:val="en-GB"/>
    </w:rPr>
  </w:style>
  <w:style w:type="table" w:customStyle="1" w:styleId="1">
    <w:name w:val="Πλέγμα πίνακα1"/>
    <w:basedOn w:val="TableNormal"/>
    <w:next w:val="TableGrid"/>
    <w:uiPriority w:val="39"/>
    <w:rsid w:val="0054052E"/>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Normal"/>
    <w:uiPriority w:val="60"/>
    <w:rsid w:val="00BB2FB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Title">
    <w:name w:val="EndNote Bibliography Title"/>
    <w:basedOn w:val="Normal"/>
    <w:link w:val="EndNoteBibliographyTitleCar"/>
    <w:rsid w:val="001C5E60"/>
    <w:pPr>
      <w:spacing w:after="0"/>
      <w:jc w:val="center"/>
    </w:pPr>
    <w:rPr>
      <w:rFonts w:cs="Calibri"/>
      <w:noProof/>
      <w:szCs w:val="20"/>
      <w:lang w:val="en-US" w:eastAsia="x-none"/>
    </w:rPr>
  </w:style>
  <w:style w:type="character" w:customStyle="1" w:styleId="EndNoteBibliographyTitleCar">
    <w:name w:val="EndNote Bibliography Title Car"/>
    <w:link w:val="EndNoteBibliographyTitle"/>
    <w:rsid w:val="001C5E60"/>
    <w:rPr>
      <w:rFonts w:cs="Calibri"/>
      <w:noProof/>
      <w:sz w:val="22"/>
      <w:lang w:eastAsia="x-none"/>
    </w:rPr>
  </w:style>
  <w:style w:type="paragraph" w:customStyle="1" w:styleId="10">
    <w:name w:val="Τίτλος1"/>
    <w:basedOn w:val="Normal"/>
    <w:rsid w:val="00811C09"/>
    <w:pPr>
      <w:spacing w:before="100" w:beforeAutospacing="1" w:after="100" w:afterAutospacing="1" w:line="240" w:lineRule="auto"/>
    </w:pPr>
    <w:rPr>
      <w:rFonts w:ascii="Times New Roman" w:hAnsi="Times New Roman"/>
      <w:sz w:val="20"/>
      <w:szCs w:val="20"/>
      <w:lang w:val="fr-FR" w:eastAsia="fr-FR"/>
    </w:rPr>
  </w:style>
  <w:style w:type="paragraph" w:customStyle="1" w:styleId="2">
    <w:name w:val="Τίτλος2"/>
    <w:basedOn w:val="Normal"/>
    <w:rsid w:val="00E854E0"/>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tlid-translation">
    <w:name w:val="tlid-translation"/>
    <w:basedOn w:val="DefaultParagraphFont"/>
    <w:rsid w:val="00952F8A"/>
  </w:style>
  <w:style w:type="paragraph" w:customStyle="1" w:styleId="3">
    <w:name w:val="Τίτλος3"/>
    <w:basedOn w:val="Normal"/>
    <w:rsid w:val="000A4DE6"/>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UnresolvedMention">
    <w:name w:val="Unresolved Mention"/>
    <w:basedOn w:val="DefaultParagraphFont"/>
    <w:uiPriority w:val="99"/>
    <w:semiHidden/>
    <w:unhideWhenUsed/>
    <w:rsid w:val="00B24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2446">
      <w:bodyDiv w:val="1"/>
      <w:marLeft w:val="0"/>
      <w:marRight w:val="0"/>
      <w:marTop w:val="0"/>
      <w:marBottom w:val="0"/>
      <w:divBdr>
        <w:top w:val="none" w:sz="0" w:space="0" w:color="auto"/>
        <w:left w:val="none" w:sz="0" w:space="0" w:color="auto"/>
        <w:bottom w:val="none" w:sz="0" w:space="0" w:color="auto"/>
        <w:right w:val="none" w:sz="0" w:space="0" w:color="auto"/>
      </w:divBdr>
      <w:divsChild>
        <w:div w:id="85735208">
          <w:marLeft w:val="0"/>
          <w:marRight w:val="0"/>
          <w:marTop w:val="0"/>
          <w:marBottom w:val="0"/>
          <w:divBdr>
            <w:top w:val="none" w:sz="0" w:space="0" w:color="auto"/>
            <w:left w:val="none" w:sz="0" w:space="0" w:color="auto"/>
            <w:bottom w:val="none" w:sz="0" w:space="0" w:color="auto"/>
            <w:right w:val="none" w:sz="0" w:space="0" w:color="auto"/>
          </w:divBdr>
          <w:divsChild>
            <w:div w:id="727459236">
              <w:marLeft w:val="0"/>
              <w:marRight w:val="0"/>
              <w:marTop w:val="0"/>
              <w:marBottom w:val="0"/>
              <w:divBdr>
                <w:top w:val="none" w:sz="0" w:space="0" w:color="auto"/>
                <w:left w:val="none" w:sz="0" w:space="0" w:color="auto"/>
                <w:bottom w:val="none" w:sz="0" w:space="0" w:color="auto"/>
                <w:right w:val="none" w:sz="0" w:space="0" w:color="auto"/>
              </w:divBdr>
            </w:div>
          </w:divsChild>
        </w:div>
        <w:div w:id="1949312260">
          <w:marLeft w:val="0"/>
          <w:marRight w:val="0"/>
          <w:marTop w:val="0"/>
          <w:marBottom w:val="0"/>
          <w:divBdr>
            <w:top w:val="none" w:sz="0" w:space="0" w:color="auto"/>
            <w:left w:val="none" w:sz="0" w:space="0" w:color="auto"/>
            <w:bottom w:val="none" w:sz="0" w:space="0" w:color="auto"/>
            <w:right w:val="none" w:sz="0" w:space="0" w:color="auto"/>
          </w:divBdr>
        </w:div>
      </w:divsChild>
    </w:div>
    <w:div w:id="57873135">
      <w:bodyDiv w:val="1"/>
      <w:marLeft w:val="0"/>
      <w:marRight w:val="0"/>
      <w:marTop w:val="0"/>
      <w:marBottom w:val="0"/>
      <w:divBdr>
        <w:top w:val="none" w:sz="0" w:space="0" w:color="auto"/>
        <w:left w:val="none" w:sz="0" w:space="0" w:color="auto"/>
        <w:bottom w:val="none" w:sz="0" w:space="0" w:color="auto"/>
        <w:right w:val="none" w:sz="0" w:space="0" w:color="auto"/>
      </w:divBdr>
      <w:divsChild>
        <w:div w:id="686172019">
          <w:marLeft w:val="0"/>
          <w:marRight w:val="0"/>
          <w:marTop w:val="0"/>
          <w:marBottom w:val="0"/>
          <w:divBdr>
            <w:top w:val="none" w:sz="0" w:space="0" w:color="auto"/>
            <w:left w:val="none" w:sz="0" w:space="0" w:color="auto"/>
            <w:bottom w:val="none" w:sz="0" w:space="0" w:color="auto"/>
            <w:right w:val="none" w:sz="0" w:space="0" w:color="auto"/>
          </w:divBdr>
        </w:div>
      </w:divsChild>
    </w:div>
    <w:div w:id="80878648">
      <w:bodyDiv w:val="1"/>
      <w:marLeft w:val="0"/>
      <w:marRight w:val="0"/>
      <w:marTop w:val="0"/>
      <w:marBottom w:val="0"/>
      <w:divBdr>
        <w:top w:val="none" w:sz="0" w:space="0" w:color="auto"/>
        <w:left w:val="none" w:sz="0" w:space="0" w:color="auto"/>
        <w:bottom w:val="none" w:sz="0" w:space="0" w:color="auto"/>
        <w:right w:val="none" w:sz="0" w:space="0" w:color="auto"/>
      </w:divBdr>
      <w:divsChild>
        <w:div w:id="1132794801">
          <w:marLeft w:val="0"/>
          <w:marRight w:val="0"/>
          <w:marTop w:val="0"/>
          <w:marBottom w:val="0"/>
          <w:divBdr>
            <w:top w:val="none" w:sz="0" w:space="0" w:color="auto"/>
            <w:left w:val="none" w:sz="0" w:space="0" w:color="auto"/>
            <w:bottom w:val="none" w:sz="0" w:space="0" w:color="auto"/>
            <w:right w:val="none" w:sz="0" w:space="0" w:color="auto"/>
          </w:divBdr>
          <w:divsChild>
            <w:div w:id="2116703486">
              <w:marLeft w:val="0"/>
              <w:marRight w:val="0"/>
              <w:marTop w:val="0"/>
              <w:marBottom w:val="0"/>
              <w:divBdr>
                <w:top w:val="none" w:sz="0" w:space="0" w:color="auto"/>
                <w:left w:val="none" w:sz="0" w:space="0" w:color="auto"/>
                <w:bottom w:val="none" w:sz="0" w:space="0" w:color="auto"/>
                <w:right w:val="none" w:sz="0" w:space="0" w:color="auto"/>
              </w:divBdr>
            </w:div>
          </w:divsChild>
        </w:div>
        <w:div w:id="1297375666">
          <w:marLeft w:val="0"/>
          <w:marRight w:val="0"/>
          <w:marTop w:val="0"/>
          <w:marBottom w:val="0"/>
          <w:divBdr>
            <w:top w:val="none" w:sz="0" w:space="0" w:color="auto"/>
            <w:left w:val="none" w:sz="0" w:space="0" w:color="auto"/>
            <w:bottom w:val="none" w:sz="0" w:space="0" w:color="auto"/>
            <w:right w:val="none" w:sz="0" w:space="0" w:color="auto"/>
          </w:divBdr>
        </w:div>
      </w:divsChild>
    </w:div>
    <w:div w:id="99645196">
      <w:bodyDiv w:val="1"/>
      <w:marLeft w:val="0"/>
      <w:marRight w:val="0"/>
      <w:marTop w:val="0"/>
      <w:marBottom w:val="0"/>
      <w:divBdr>
        <w:top w:val="none" w:sz="0" w:space="0" w:color="auto"/>
        <w:left w:val="none" w:sz="0" w:space="0" w:color="auto"/>
        <w:bottom w:val="none" w:sz="0" w:space="0" w:color="auto"/>
        <w:right w:val="none" w:sz="0" w:space="0" w:color="auto"/>
      </w:divBdr>
    </w:div>
    <w:div w:id="165436268">
      <w:bodyDiv w:val="1"/>
      <w:marLeft w:val="0"/>
      <w:marRight w:val="0"/>
      <w:marTop w:val="0"/>
      <w:marBottom w:val="0"/>
      <w:divBdr>
        <w:top w:val="none" w:sz="0" w:space="0" w:color="auto"/>
        <w:left w:val="none" w:sz="0" w:space="0" w:color="auto"/>
        <w:bottom w:val="none" w:sz="0" w:space="0" w:color="auto"/>
        <w:right w:val="none" w:sz="0" w:space="0" w:color="auto"/>
      </w:divBdr>
    </w:div>
    <w:div w:id="181866853">
      <w:bodyDiv w:val="1"/>
      <w:marLeft w:val="0"/>
      <w:marRight w:val="0"/>
      <w:marTop w:val="0"/>
      <w:marBottom w:val="0"/>
      <w:divBdr>
        <w:top w:val="none" w:sz="0" w:space="0" w:color="auto"/>
        <w:left w:val="none" w:sz="0" w:space="0" w:color="auto"/>
        <w:bottom w:val="none" w:sz="0" w:space="0" w:color="auto"/>
        <w:right w:val="none" w:sz="0" w:space="0" w:color="auto"/>
      </w:divBdr>
      <w:divsChild>
        <w:div w:id="364406828">
          <w:marLeft w:val="0"/>
          <w:marRight w:val="0"/>
          <w:marTop w:val="0"/>
          <w:marBottom w:val="0"/>
          <w:divBdr>
            <w:top w:val="none" w:sz="0" w:space="0" w:color="auto"/>
            <w:left w:val="none" w:sz="0" w:space="0" w:color="auto"/>
            <w:bottom w:val="none" w:sz="0" w:space="0" w:color="auto"/>
            <w:right w:val="none" w:sz="0" w:space="0" w:color="auto"/>
          </w:divBdr>
        </w:div>
      </w:divsChild>
    </w:div>
    <w:div w:id="200019583">
      <w:bodyDiv w:val="1"/>
      <w:marLeft w:val="0"/>
      <w:marRight w:val="0"/>
      <w:marTop w:val="0"/>
      <w:marBottom w:val="0"/>
      <w:divBdr>
        <w:top w:val="none" w:sz="0" w:space="0" w:color="auto"/>
        <w:left w:val="none" w:sz="0" w:space="0" w:color="auto"/>
        <w:bottom w:val="none" w:sz="0" w:space="0" w:color="auto"/>
        <w:right w:val="none" w:sz="0" w:space="0" w:color="auto"/>
      </w:divBdr>
      <w:divsChild>
        <w:div w:id="103431272">
          <w:marLeft w:val="0"/>
          <w:marRight w:val="0"/>
          <w:marTop w:val="0"/>
          <w:marBottom w:val="0"/>
          <w:divBdr>
            <w:top w:val="none" w:sz="0" w:space="0" w:color="auto"/>
            <w:left w:val="none" w:sz="0" w:space="0" w:color="auto"/>
            <w:bottom w:val="none" w:sz="0" w:space="0" w:color="auto"/>
            <w:right w:val="none" w:sz="0" w:space="0" w:color="auto"/>
          </w:divBdr>
          <w:divsChild>
            <w:div w:id="877162090">
              <w:marLeft w:val="0"/>
              <w:marRight w:val="0"/>
              <w:marTop w:val="0"/>
              <w:marBottom w:val="0"/>
              <w:divBdr>
                <w:top w:val="none" w:sz="0" w:space="0" w:color="auto"/>
                <w:left w:val="none" w:sz="0" w:space="0" w:color="auto"/>
                <w:bottom w:val="none" w:sz="0" w:space="0" w:color="auto"/>
                <w:right w:val="none" w:sz="0" w:space="0" w:color="auto"/>
              </w:divBdr>
            </w:div>
          </w:divsChild>
        </w:div>
        <w:div w:id="1515732280">
          <w:marLeft w:val="0"/>
          <w:marRight w:val="0"/>
          <w:marTop w:val="0"/>
          <w:marBottom w:val="0"/>
          <w:divBdr>
            <w:top w:val="none" w:sz="0" w:space="0" w:color="auto"/>
            <w:left w:val="none" w:sz="0" w:space="0" w:color="auto"/>
            <w:bottom w:val="none" w:sz="0" w:space="0" w:color="auto"/>
            <w:right w:val="none" w:sz="0" w:space="0" w:color="auto"/>
          </w:divBdr>
        </w:div>
      </w:divsChild>
    </w:div>
    <w:div w:id="209810036">
      <w:bodyDiv w:val="1"/>
      <w:marLeft w:val="0"/>
      <w:marRight w:val="0"/>
      <w:marTop w:val="0"/>
      <w:marBottom w:val="0"/>
      <w:divBdr>
        <w:top w:val="none" w:sz="0" w:space="0" w:color="auto"/>
        <w:left w:val="none" w:sz="0" w:space="0" w:color="auto"/>
        <w:bottom w:val="none" w:sz="0" w:space="0" w:color="auto"/>
        <w:right w:val="none" w:sz="0" w:space="0" w:color="auto"/>
      </w:divBdr>
      <w:divsChild>
        <w:div w:id="50466747">
          <w:marLeft w:val="0"/>
          <w:marRight w:val="0"/>
          <w:marTop w:val="0"/>
          <w:marBottom w:val="0"/>
          <w:divBdr>
            <w:top w:val="none" w:sz="0" w:space="0" w:color="auto"/>
            <w:left w:val="none" w:sz="0" w:space="0" w:color="auto"/>
            <w:bottom w:val="none" w:sz="0" w:space="0" w:color="auto"/>
            <w:right w:val="none" w:sz="0" w:space="0" w:color="auto"/>
          </w:divBdr>
          <w:divsChild>
            <w:div w:id="56708125">
              <w:marLeft w:val="0"/>
              <w:marRight w:val="0"/>
              <w:marTop w:val="0"/>
              <w:marBottom w:val="0"/>
              <w:divBdr>
                <w:top w:val="none" w:sz="0" w:space="0" w:color="auto"/>
                <w:left w:val="none" w:sz="0" w:space="0" w:color="auto"/>
                <w:bottom w:val="none" w:sz="0" w:space="0" w:color="auto"/>
                <w:right w:val="none" w:sz="0" w:space="0" w:color="auto"/>
              </w:divBdr>
            </w:div>
          </w:divsChild>
        </w:div>
        <w:div w:id="2070766042">
          <w:marLeft w:val="0"/>
          <w:marRight w:val="0"/>
          <w:marTop w:val="0"/>
          <w:marBottom w:val="0"/>
          <w:divBdr>
            <w:top w:val="none" w:sz="0" w:space="0" w:color="auto"/>
            <w:left w:val="none" w:sz="0" w:space="0" w:color="auto"/>
            <w:bottom w:val="none" w:sz="0" w:space="0" w:color="auto"/>
            <w:right w:val="none" w:sz="0" w:space="0" w:color="auto"/>
          </w:divBdr>
        </w:div>
      </w:divsChild>
    </w:div>
    <w:div w:id="282688620">
      <w:bodyDiv w:val="1"/>
      <w:marLeft w:val="0"/>
      <w:marRight w:val="0"/>
      <w:marTop w:val="0"/>
      <w:marBottom w:val="0"/>
      <w:divBdr>
        <w:top w:val="none" w:sz="0" w:space="0" w:color="auto"/>
        <w:left w:val="none" w:sz="0" w:space="0" w:color="auto"/>
        <w:bottom w:val="none" w:sz="0" w:space="0" w:color="auto"/>
        <w:right w:val="none" w:sz="0" w:space="0" w:color="auto"/>
      </w:divBdr>
      <w:divsChild>
        <w:div w:id="529495687">
          <w:marLeft w:val="0"/>
          <w:marRight w:val="0"/>
          <w:marTop w:val="0"/>
          <w:marBottom w:val="0"/>
          <w:divBdr>
            <w:top w:val="none" w:sz="0" w:space="0" w:color="auto"/>
            <w:left w:val="none" w:sz="0" w:space="0" w:color="auto"/>
            <w:bottom w:val="none" w:sz="0" w:space="0" w:color="auto"/>
            <w:right w:val="none" w:sz="0" w:space="0" w:color="auto"/>
          </w:divBdr>
        </w:div>
        <w:div w:id="1424766913">
          <w:marLeft w:val="0"/>
          <w:marRight w:val="0"/>
          <w:marTop w:val="0"/>
          <w:marBottom w:val="0"/>
          <w:divBdr>
            <w:top w:val="none" w:sz="0" w:space="0" w:color="auto"/>
            <w:left w:val="none" w:sz="0" w:space="0" w:color="auto"/>
            <w:bottom w:val="none" w:sz="0" w:space="0" w:color="auto"/>
            <w:right w:val="none" w:sz="0" w:space="0" w:color="auto"/>
          </w:divBdr>
        </w:div>
      </w:divsChild>
    </w:div>
    <w:div w:id="297224642">
      <w:bodyDiv w:val="1"/>
      <w:marLeft w:val="0"/>
      <w:marRight w:val="0"/>
      <w:marTop w:val="0"/>
      <w:marBottom w:val="0"/>
      <w:divBdr>
        <w:top w:val="none" w:sz="0" w:space="0" w:color="auto"/>
        <w:left w:val="none" w:sz="0" w:space="0" w:color="auto"/>
        <w:bottom w:val="none" w:sz="0" w:space="0" w:color="auto"/>
        <w:right w:val="none" w:sz="0" w:space="0" w:color="auto"/>
      </w:divBdr>
    </w:div>
    <w:div w:id="347413806">
      <w:bodyDiv w:val="1"/>
      <w:marLeft w:val="0"/>
      <w:marRight w:val="0"/>
      <w:marTop w:val="0"/>
      <w:marBottom w:val="0"/>
      <w:divBdr>
        <w:top w:val="none" w:sz="0" w:space="0" w:color="auto"/>
        <w:left w:val="none" w:sz="0" w:space="0" w:color="auto"/>
        <w:bottom w:val="none" w:sz="0" w:space="0" w:color="auto"/>
        <w:right w:val="none" w:sz="0" w:space="0" w:color="auto"/>
      </w:divBdr>
      <w:divsChild>
        <w:div w:id="1495878348">
          <w:marLeft w:val="0"/>
          <w:marRight w:val="0"/>
          <w:marTop w:val="0"/>
          <w:marBottom w:val="0"/>
          <w:divBdr>
            <w:top w:val="none" w:sz="0" w:space="0" w:color="auto"/>
            <w:left w:val="none" w:sz="0" w:space="0" w:color="auto"/>
            <w:bottom w:val="none" w:sz="0" w:space="0" w:color="auto"/>
            <w:right w:val="none" w:sz="0" w:space="0" w:color="auto"/>
          </w:divBdr>
        </w:div>
      </w:divsChild>
    </w:div>
    <w:div w:id="353960328">
      <w:bodyDiv w:val="1"/>
      <w:marLeft w:val="0"/>
      <w:marRight w:val="0"/>
      <w:marTop w:val="0"/>
      <w:marBottom w:val="0"/>
      <w:divBdr>
        <w:top w:val="none" w:sz="0" w:space="0" w:color="auto"/>
        <w:left w:val="none" w:sz="0" w:space="0" w:color="auto"/>
        <w:bottom w:val="none" w:sz="0" w:space="0" w:color="auto"/>
        <w:right w:val="none" w:sz="0" w:space="0" w:color="auto"/>
      </w:divBdr>
      <w:divsChild>
        <w:div w:id="771170230">
          <w:marLeft w:val="0"/>
          <w:marRight w:val="0"/>
          <w:marTop w:val="0"/>
          <w:marBottom w:val="0"/>
          <w:divBdr>
            <w:top w:val="none" w:sz="0" w:space="0" w:color="auto"/>
            <w:left w:val="none" w:sz="0" w:space="0" w:color="auto"/>
            <w:bottom w:val="none" w:sz="0" w:space="0" w:color="auto"/>
            <w:right w:val="none" w:sz="0" w:space="0" w:color="auto"/>
          </w:divBdr>
        </w:div>
      </w:divsChild>
    </w:div>
    <w:div w:id="359281446">
      <w:bodyDiv w:val="1"/>
      <w:marLeft w:val="0"/>
      <w:marRight w:val="0"/>
      <w:marTop w:val="0"/>
      <w:marBottom w:val="0"/>
      <w:divBdr>
        <w:top w:val="none" w:sz="0" w:space="0" w:color="auto"/>
        <w:left w:val="none" w:sz="0" w:space="0" w:color="auto"/>
        <w:bottom w:val="none" w:sz="0" w:space="0" w:color="auto"/>
        <w:right w:val="none" w:sz="0" w:space="0" w:color="auto"/>
      </w:divBdr>
    </w:div>
    <w:div w:id="401292745">
      <w:bodyDiv w:val="1"/>
      <w:marLeft w:val="0"/>
      <w:marRight w:val="0"/>
      <w:marTop w:val="0"/>
      <w:marBottom w:val="0"/>
      <w:divBdr>
        <w:top w:val="none" w:sz="0" w:space="0" w:color="auto"/>
        <w:left w:val="none" w:sz="0" w:space="0" w:color="auto"/>
        <w:bottom w:val="none" w:sz="0" w:space="0" w:color="auto"/>
        <w:right w:val="none" w:sz="0" w:space="0" w:color="auto"/>
      </w:divBdr>
      <w:divsChild>
        <w:div w:id="402485360">
          <w:marLeft w:val="0"/>
          <w:marRight w:val="0"/>
          <w:marTop w:val="0"/>
          <w:marBottom w:val="0"/>
          <w:divBdr>
            <w:top w:val="none" w:sz="0" w:space="0" w:color="auto"/>
            <w:left w:val="none" w:sz="0" w:space="0" w:color="auto"/>
            <w:bottom w:val="none" w:sz="0" w:space="0" w:color="auto"/>
            <w:right w:val="none" w:sz="0" w:space="0" w:color="auto"/>
          </w:divBdr>
        </w:div>
        <w:div w:id="1280530024">
          <w:marLeft w:val="0"/>
          <w:marRight w:val="0"/>
          <w:marTop w:val="0"/>
          <w:marBottom w:val="0"/>
          <w:divBdr>
            <w:top w:val="none" w:sz="0" w:space="0" w:color="auto"/>
            <w:left w:val="none" w:sz="0" w:space="0" w:color="auto"/>
            <w:bottom w:val="none" w:sz="0" w:space="0" w:color="auto"/>
            <w:right w:val="none" w:sz="0" w:space="0" w:color="auto"/>
          </w:divBdr>
        </w:div>
      </w:divsChild>
    </w:div>
    <w:div w:id="402874851">
      <w:bodyDiv w:val="1"/>
      <w:marLeft w:val="0"/>
      <w:marRight w:val="0"/>
      <w:marTop w:val="0"/>
      <w:marBottom w:val="0"/>
      <w:divBdr>
        <w:top w:val="none" w:sz="0" w:space="0" w:color="auto"/>
        <w:left w:val="none" w:sz="0" w:space="0" w:color="auto"/>
        <w:bottom w:val="none" w:sz="0" w:space="0" w:color="auto"/>
        <w:right w:val="none" w:sz="0" w:space="0" w:color="auto"/>
      </w:divBdr>
    </w:div>
    <w:div w:id="416832253">
      <w:bodyDiv w:val="1"/>
      <w:marLeft w:val="0"/>
      <w:marRight w:val="0"/>
      <w:marTop w:val="0"/>
      <w:marBottom w:val="0"/>
      <w:divBdr>
        <w:top w:val="none" w:sz="0" w:space="0" w:color="auto"/>
        <w:left w:val="none" w:sz="0" w:space="0" w:color="auto"/>
        <w:bottom w:val="none" w:sz="0" w:space="0" w:color="auto"/>
        <w:right w:val="none" w:sz="0" w:space="0" w:color="auto"/>
      </w:divBdr>
    </w:div>
    <w:div w:id="466968708">
      <w:bodyDiv w:val="1"/>
      <w:marLeft w:val="0"/>
      <w:marRight w:val="0"/>
      <w:marTop w:val="0"/>
      <w:marBottom w:val="0"/>
      <w:divBdr>
        <w:top w:val="none" w:sz="0" w:space="0" w:color="auto"/>
        <w:left w:val="none" w:sz="0" w:space="0" w:color="auto"/>
        <w:bottom w:val="none" w:sz="0" w:space="0" w:color="auto"/>
        <w:right w:val="none" w:sz="0" w:space="0" w:color="auto"/>
      </w:divBdr>
    </w:div>
    <w:div w:id="487787151">
      <w:bodyDiv w:val="1"/>
      <w:marLeft w:val="0"/>
      <w:marRight w:val="0"/>
      <w:marTop w:val="0"/>
      <w:marBottom w:val="0"/>
      <w:divBdr>
        <w:top w:val="none" w:sz="0" w:space="0" w:color="auto"/>
        <w:left w:val="none" w:sz="0" w:space="0" w:color="auto"/>
        <w:bottom w:val="none" w:sz="0" w:space="0" w:color="auto"/>
        <w:right w:val="none" w:sz="0" w:space="0" w:color="auto"/>
      </w:divBdr>
    </w:div>
    <w:div w:id="531042130">
      <w:bodyDiv w:val="1"/>
      <w:marLeft w:val="0"/>
      <w:marRight w:val="0"/>
      <w:marTop w:val="0"/>
      <w:marBottom w:val="0"/>
      <w:divBdr>
        <w:top w:val="none" w:sz="0" w:space="0" w:color="auto"/>
        <w:left w:val="none" w:sz="0" w:space="0" w:color="auto"/>
        <w:bottom w:val="none" w:sz="0" w:space="0" w:color="auto"/>
        <w:right w:val="none" w:sz="0" w:space="0" w:color="auto"/>
      </w:divBdr>
      <w:divsChild>
        <w:div w:id="297806265">
          <w:marLeft w:val="0"/>
          <w:marRight w:val="0"/>
          <w:marTop w:val="0"/>
          <w:marBottom w:val="0"/>
          <w:divBdr>
            <w:top w:val="none" w:sz="0" w:space="0" w:color="auto"/>
            <w:left w:val="none" w:sz="0" w:space="0" w:color="auto"/>
            <w:bottom w:val="none" w:sz="0" w:space="0" w:color="auto"/>
            <w:right w:val="none" w:sz="0" w:space="0" w:color="auto"/>
          </w:divBdr>
        </w:div>
        <w:div w:id="1069768461">
          <w:marLeft w:val="0"/>
          <w:marRight w:val="0"/>
          <w:marTop w:val="0"/>
          <w:marBottom w:val="0"/>
          <w:divBdr>
            <w:top w:val="none" w:sz="0" w:space="0" w:color="auto"/>
            <w:left w:val="none" w:sz="0" w:space="0" w:color="auto"/>
            <w:bottom w:val="none" w:sz="0" w:space="0" w:color="auto"/>
            <w:right w:val="none" w:sz="0" w:space="0" w:color="auto"/>
          </w:divBdr>
          <w:divsChild>
            <w:div w:id="10228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1029">
      <w:bodyDiv w:val="1"/>
      <w:marLeft w:val="0"/>
      <w:marRight w:val="0"/>
      <w:marTop w:val="0"/>
      <w:marBottom w:val="0"/>
      <w:divBdr>
        <w:top w:val="none" w:sz="0" w:space="0" w:color="auto"/>
        <w:left w:val="none" w:sz="0" w:space="0" w:color="auto"/>
        <w:bottom w:val="none" w:sz="0" w:space="0" w:color="auto"/>
        <w:right w:val="none" w:sz="0" w:space="0" w:color="auto"/>
      </w:divBdr>
      <w:divsChild>
        <w:div w:id="1924602482">
          <w:marLeft w:val="0"/>
          <w:marRight w:val="0"/>
          <w:marTop w:val="0"/>
          <w:marBottom w:val="0"/>
          <w:divBdr>
            <w:top w:val="none" w:sz="0" w:space="0" w:color="auto"/>
            <w:left w:val="none" w:sz="0" w:space="0" w:color="auto"/>
            <w:bottom w:val="none" w:sz="0" w:space="0" w:color="auto"/>
            <w:right w:val="none" w:sz="0" w:space="0" w:color="auto"/>
          </w:divBdr>
          <w:divsChild>
            <w:div w:id="141581318">
              <w:marLeft w:val="0"/>
              <w:marRight w:val="0"/>
              <w:marTop w:val="0"/>
              <w:marBottom w:val="0"/>
              <w:divBdr>
                <w:top w:val="none" w:sz="0" w:space="0" w:color="auto"/>
                <w:left w:val="none" w:sz="0" w:space="0" w:color="auto"/>
                <w:bottom w:val="none" w:sz="0" w:space="0" w:color="auto"/>
                <w:right w:val="none" w:sz="0" w:space="0" w:color="auto"/>
              </w:divBdr>
            </w:div>
          </w:divsChild>
        </w:div>
        <w:div w:id="2098481207">
          <w:marLeft w:val="0"/>
          <w:marRight w:val="0"/>
          <w:marTop w:val="0"/>
          <w:marBottom w:val="0"/>
          <w:divBdr>
            <w:top w:val="none" w:sz="0" w:space="0" w:color="auto"/>
            <w:left w:val="none" w:sz="0" w:space="0" w:color="auto"/>
            <w:bottom w:val="none" w:sz="0" w:space="0" w:color="auto"/>
            <w:right w:val="none" w:sz="0" w:space="0" w:color="auto"/>
          </w:divBdr>
        </w:div>
      </w:divsChild>
    </w:div>
    <w:div w:id="577908938">
      <w:bodyDiv w:val="1"/>
      <w:marLeft w:val="0"/>
      <w:marRight w:val="0"/>
      <w:marTop w:val="0"/>
      <w:marBottom w:val="0"/>
      <w:divBdr>
        <w:top w:val="none" w:sz="0" w:space="0" w:color="auto"/>
        <w:left w:val="none" w:sz="0" w:space="0" w:color="auto"/>
        <w:bottom w:val="none" w:sz="0" w:space="0" w:color="auto"/>
        <w:right w:val="none" w:sz="0" w:space="0" w:color="auto"/>
      </w:divBdr>
      <w:divsChild>
        <w:div w:id="639270011">
          <w:marLeft w:val="0"/>
          <w:marRight w:val="0"/>
          <w:marTop w:val="0"/>
          <w:marBottom w:val="0"/>
          <w:divBdr>
            <w:top w:val="none" w:sz="0" w:space="0" w:color="auto"/>
            <w:left w:val="none" w:sz="0" w:space="0" w:color="auto"/>
            <w:bottom w:val="none" w:sz="0" w:space="0" w:color="auto"/>
            <w:right w:val="none" w:sz="0" w:space="0" w:color="auto"/>
          </w:divBdr>
        </w:div>
      </w:divsChild>
    </w:div>
    <w:div w:id="632978377">
      <w:bodyDiv w:val="1"/>
      <w:marLeft w:val="0"/>
      <w:marRight w:val="0"/>
      <w:marTop w:val="0"/>
      <w:marBottom w:val="0"/>
      <w:divBdr>
        <w:top w:val="none" w:sz="0" w:space="0" w:color="auto"/>
        <w:left w:val="none" w:sz="0" w:space="0" w:color="auto"/>
        <w:bottom w:val="none" w:sz="0" w:space="0" w:color="auto"/>
        <w:right w:val="none" w:sz="0" w:space="0" w:color="auto"/>
      </w:divBdr>
      <w:divsChild>
        <w:div w:id="1307584065">
          <w:marLeft w:val="0"/>
          <w:marRight w:val="0"/>
          <w:marTop w:val="0"/>
          <w:marBottom w:val="0"/>
          <w:divBdr>
            <w:top w:val="none" w:sz="0" w:space="0" w:color="auto"/>
            <w:left w:val="none" w:sz="0" w:space="0" w:color="auto"/>
            <w:bottom w:val="none" w:sz="0" w:space="0" w:color="auto"/>
            <w:right w:val="none" w:sz="0" w:space="0" w:color="auto"/>
          </w:divBdr>
        </w:div>
      </w:divsChild>
    </w:div>
    <w:div w:id="637959438">
      <w:bodyDiv w:val="1"/>
      <w:marLeft w:val="0"/>
      <w:marRight w:val="0"/>
      <w:marTop w:val="0"/>
      <w:marBottom w:val="0"/>
      <w:divBdr>
        <w:top w:val="none" w:sz="0" w:space="0" w:color="auto"/>
        <w:left w:val="none" w:sz="0" w:space="0" w:color="auto"/>
        <w:bottom w:val="none" w:sz="0" w:space="0" w:color="auto"/>
        <w:right w:val="none" w:sz="0" w:space="0" w:color="auto"/>
      </w:divBdr>
    </w:div>
    <w:div w:id="717240455">
      <w:bodyDiv w:val="1"/>
      <w:marLeft w:val="0"/>
      <w:marRight w:val="0"/>
      <w:marTop w:val="0"/>
      <w:marBottom w:val="0"/>
      <w:divBdr>
        <w:top w:val="none" w:sz="0" w:space="0" w:color="auto"/>
        <w:left w:val="none" w:sz="0" w:space="0" w:color="auto"/>
        <w:bottom w:val="none" w:sz="0" w:space="0" w:color="auto"/>
        <w:right w:val="none" w:sz="0" w:space="0" w:color="auto"/>
      </w:divBdr>
    </w:div>
    <w:div w:id="735934367">
      <w:bodyDiv w:val="1"/>
      <w:marLeft w:val="0"/>
      <w:marRight w:val="0"/>
      <w:marTop w:val="0"/>
      <w:marBottom w:val="0"/>
      <w:divBdr>
        <w:top w:val="none" w:sz="0" w:space="0" w:color="auto"/>
        <w:left w:val="none" w:sz="0" w:space="0" w:color="auto"/>
        <w:bottom w:val="none" w:sz="0" w:space="0" w:color="auto"/>
        <w:right w:val="none" w:sz="0" w:space="0" w:color="auto"/>
      </w:divBdr>
    </w:div>
    <w:div w:id="749620478">
      <w:bodyDiv w:val="1"/>
      <w:marLeft w:val="0"/>
      <w:marRight w:val="0"/>
      <w:marTop w:val="0"/>
      <w:marBottom w:val="0"/>
      <w:divBdr>
        <w:top w:val="none" w:sz="0" w:space="0" w:color="auto"/>
        <w:left w:val="none" w:sz="0" w:space="0" w:color="auto"/>
        <w:bottom w:val="none" w:sz="0" w:space="0" w:color="auto"/>
        <w:right w:val="none" w:sz="0" w:space="0" w:color="auto"/>
      </w:divBdr>
      <w:divsChild>
        <w:div w:id="2017808461">
          <w:marLeft w:val="0"/>
          <w:marRight w:val="0"/>
          <w:marTop w:val="0"/>
          <w:marBottom w:val="0"/>
          <w:divBdr>
            <w:top w:val="none" w:sz="0" w:space="0" w:color="auto"/>
            <w:left w:val="none" w:sz="0" w:space="0" w:color="auto"/>
            <w:bottom w:val="none" w:sz="0" w:space="0" w:color="auto"/>
            <w:right w:val="none" w:sz="0" w:space="0" w:color="auto"/>
          </w:divBdr>
        </w:div>
      </w:divsChild>
    </w:div>
    <w:div w:id="797259197">
      <w:bodyDiv w:val="1"/>
      <w:marLeft w:val="0"/>
      <w:marRight w:val="0"/>
      <w:marTop w:val="0"/>
      <w:marBottom w:val="0"/>
      <w:divBdr>
        <w:top w:val="none" w:sz="0" w:space="0" w:color="auto"/>
        <w:left w:val="none" w:sz="0" w:space="0" w:color="auto"/>
        <w:bottom w:val="none" w:sz="0" w:space="0" w:color="auto"/>
        <w:right w:val="none" w:sz="0" w:space="0" w:color="auto"/>
      </w:divBdr>
    </w:div>
    <w:div w:id="822090350">
      <w:bodyDiv w:val="1"/>
      <w:marLeft w:val="0"/>
      <w:marRight w:val="0"/>
      <w:marTop w:val="0"/>
      <w:marBottom w:val="0"/>
      <w:divBdr>
        <w:top w:val="none" w:sz="0" w:space="0" w:color="auto"/>
        <w:left w:val="none" w:sz="0" w:space="0" w:color="auto"/>
        <w:bottom w:val="none" w:sz="0" w:space="0" w:color="auto"/>
        <w:right w:val="none" w:sz="0" w:space="0" w:color="auto"/>
      </w:divBdr>
    </w:div>
    <w:div w:id="835338543">
      <w:bodyDiv w:val="1"/>
      <w:marLeft w:val="0"/>
      <w:marRight w:val="0"/>
      <w:marTop w:val="0"/>
      <w:marBottom w:val="0"/>
      <w:divBdr>
        <w:top w:val="none" w:sz="0" w:space="0" w:color="auto"/>
        <w:left w:val="none" w:sz="0" w:space="0" w:color="auto"/>
        <w:bottom w:val="none" w:sz="0" w:space="0" w:color="auto"/>
        <w:right w:val="none" w:sz="0" w:space="0" w:color="auto"/>
      </w:divBdr>
      <w:divsChild>
        <w:div w:id="219441167">
          <w:marLeft w:val="0"/>
          <w:marRight w:val="0"/>
          <w:marTop w:val="0"/>
          <w:marBottom w:val="0"/>
          <w:divBdr>
            <w:top w:val="none" w:sz="0" w:space="0" w:color="auto"/>
            <w:left w:val="none" w:sz="0" w:space="0" w:color="auto"/>
            <w:bottom w:val="none" w:sz="0" w:space="0" w:color="auto"/>
            <w:right w:val="none" w:sz="0" w:space="0" w:color="auto"/>
          </w:divBdr>
        </w:div>
      </w:divsChild>
    </w:div>
    <w:div w:id="848835177">
      <w:bodyDiv w:val="1"/>
      <w:marLeft w:val="0"/>
      <w:marRight w:val="0"/>
      <w:marTop w:val="0"/>
      <w:marBottom w:val="0"/>
      <w:divBdr>
        <w:top w:val="none" w:sz="0" w:space="0" w:color="auto"/>
        <w:left w:val="none" w:sz="0" w:space="0" w:color="auto"/>
        <w:bottom w:val="none" w:sz="0" w:space="0" w:color="auto"/>
        <w:right w:val="none" w:sz="0" w:space="0" w:color="auto"/>
      </w:divBdr>
    </w:div>
    <w:div w:id="914046412">
      <w:bodyDiv w:val="1"/>
      <w:marLeft w:val="0"/>
      <w:marRight w:val="0"/>
      <w:marTop w:val="0"/>
      <w:marBottom w:val="0"/>
      <w:divBdr>
        <w:top w:val="none" w:sz="0" w:space="0" w:color="auto"/>
        <w:left w:val="none" w:sz="0" w:space="0" w:color="auto"/>
        <w:bottom w:val="none" w:sz="0" w:space="0" w:color="auto"/>
        <w:right w:val="none" w:sz="0" w:space="0" w:color="auto"/>
      </w:divBdr>
      <w:divsChild>
        <w:div w:id="758596537">
          <w:marLeft w:val="0"/>
          <w:marRight w:val="0"/>
          <w:marTop w:val="0"/>
          <w:marBottom w:val="0"/>
          <w:divBdr>
            <w:top w:val="none" w:sz="0" w:space="0" w:color="auto"/>
            <w:left w:val="none" w:sz="0" w:space="0" w:color="auto"/>
            <w:bottom w:val="none" w:sz="0" w:space="0" w:color="auto"/>
            <w:right w:val="none" w:sz="0" w:space="0" w:color="auto"/>
          </w:divBdr>
        </w:div>
        <w:div w:id="1254122637">
          <w:marLeft w:val="0"/>
          <w:marRight w:val="0"/>
          <w:marTop w:val="0"/>
          <w:marBottom w:val="0"/>
          <w:divBdr>
            <w:top w:val="none" w:sz="0" w:space="0" w:color="auto"/>
            <w:left w:val="none" w:sz="0" w:space="0" w:color="auto"/>
            <w:bottom w:val="none" w:sz="0" w:space="0" w:color="auto"/>
            <w:right w:val="none" w:sz="0" w:space="0" w:color="auto"/>
          </w:divBdr>
        </w:div>
      </w:divsChild>
    </w:div>
    <w:div w:id="943000128">
      <w:bodyDiv w:val="1"/>
      <w:marLeft w:val="0"/>
      <w:marRight w:val="0"/>
      <w:marTop w:val="0"/>
      <w:marBottom w:val="0"/>
      <w:divBdr>
        <w:top w:val="none" w:sz="0" w:space="0" w:color="auto"/>
        <w:left w:val="none" w:sz="0" w:space="0" w:color="auto"/>
        <w:bottom w:val="none" w:sz="0" w:space="0" w:color="auto"/>
        <w:right w:val="none" w:sz="0" w:space="0" w:color="auto"/>
      </w:divBdr>
    </w:div>
    <w:div w:id="962540972">
      <w:bodyDiv w:val="1"/>
      <w:marLeft w:val="0"/>
      <w:marRight w:val="0"/>
      <w:marTop w:val="0"/>
      <w:marBottom w:val="0"/>
      <w:divBdr>
        <w:top w:val="none" w:sz="0" w:space="0" w:color="auto"/>
        <w:left w:val="none" w:sz="0" w:space="0" w:color="auto"/>
        <w:bottom w:val="none" w:sz="0" w:space="0" w:color="auto"/>
        <w:right w:val="none" w:sz="0" w:space="0" w:color="auto"/>
      </w:divBdr>
    </w:div>
    <w:div w:id="1004942777">
      <w:bodyDiv w:val="1"/>
      <w:marLeft w:val="0"/>
      <w:marRight w:val="0"/>
      <w:marTop w:val="0"/>
      <w:marBottom w:val="0"/>
      <w:divBdr>
        <w:top w:val="none" w:sz="0" w:space="0" w:color="auto"/>
        <w:left w:val="none" w:sz="0" w:space="0" w:color="auto"/>
        <w:bottom w:val="none" w:sz="0" w:space="0" w:color="auto"/>
        <w:right w:val="none" w:sz="0" w:space="0" w:color="auto"/>
      </w:divBdr>
      <w:divsChild>
        <w:div w:id="234435716">
          <w:marLeft w:val="0"/>
          <w:marRight w:val="0"/>
          <w:marTop w:val="0"/>
          <w:marBottom w:val="0"/>
          <w:divBdr>
            <w:top w:val="none" w:sz="0" w:space="0" w:color="auto"/>
            <w:left w:val="none" w:sz="0" w:space="0" w:color="auto"/>
            <w:bottom w:val="none" w:sz="0" w:space="0" w:color="auto"/>
            <w:right w:val="none" w:sz="0" w:space="0" w:color="auto"/>
          </w:divBdr>
          <w:divsChild>
            <w:div w:id="237641984">
              <w:marLeft w:val="0"/>
              <w:marRight w:val="0"/>
              <w:marTop w:val="0"/>
              <w:marBottom w:val="0"/>
              <w:divBdr>
                <w:top w:val="none" w:sz="0" w:space="0" w:color="auto"/>
                <w:left w:val="none" w:sz="0" w:space="0" w:color="auto"/>
                <w:bottom w:val="none" w:sz="0" w:space="0" w:color="auto"/>
                <w:right w:val="none" w:sz="0" w:space="0" w:color="auto"/>
              </w:divBdr>
            </w:div>
          </w:divsChild>
        </w:div>
        <w:div w:id="1761172707">
          <w:marLeft w:val="0"/>
          <w:marRight w:val="0"/>
          <w:marTop w:val="0"/>
          <w:marBottom w:val="0"/>
          <w:divBdr>
            <w:top w:val="none" w:sz="0" w:space="0" w:color="auto"/>
            <w:left w:val="none" w:sz="0" w:space="0" w:color="auto"/>
            <w:bottom w:val="none" w:sz="0" w:space="0" w:color="auto"/>
            <w:right w:val="none" w:sz="0" w:space="0" w:color="auto"/>
          </w:divBdr>
        </w:div>
      </w:divsChild>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26490398">
      <w:bodyDiv w:val="1"/>
      <w:marLeft w:val="0"/>
      <w:marRight w:val="0"/>
      <w:marTop w:val="0"/>
      <w:marBottom w:val="0"/>
      <w:divBdr>
        <w:top w:val="none" w:sz="0" w:space="0" w:color="auto"/>
        <w:left w:val="none" w:sz="0" w:space="0" w:color="auto"/>
        <w:bottom w:val="none" w:sz="0" w:space="0" w:color="auto"/>
        <w:right w:val="none" w:sz="0" w:space="0" w:color="auto"/>
      </w:divBdr>
      <w:divsChild>
        <w:div w:id="903947905">
          <w:marLeft w:val="0"/>
          <w:marRight w:val="0"/>
          <w:marTop w:val="0"/>
          <w:marBottom w:val="0"/>
          <w:divBdr>
            <w:top w:val="none" w:sz="0" w:space="0" w:color="auto"/>
            <w:left w:val="none" w:sz="0" w:space="0" w:color="auto"/>
            <w:bottom w:val="none" w:sz="0" w:space="0" w:color="auto"/>
            <w:right w:val="none" w:sz="0" w:space="0" w:color="auto"/>
          </w:divBdr>
          <w:divsChild>
            <w:div w:id="1014190214">
              <w:marLeft w:val="0"/>
              <w:marRight w:val="0"/>
              <w:marTop w:val="0"/>
              <w:marBottom w:val="0"/>
              <w:divBdr>
                <w:top w:val="none" w:sz="0" w:space="0" w:color="auto"/>
                <w:left w:val="none" w:sz="0" w:space="0" w:color="auto"/>
                <w:bottom w:val="none" w:sz="0" w:space="0" w:color="auto"/>
                <w:right w:val="none" w:sz="0" w:space="0" w:color="auto"/>
              </w:divBdr>
            </w:div>
          </w:divsChild>
        </w:div>
        <w:div w:id="1275207176">
          <w:marLeft w:val="0"/>
          <w:marRight w:val="0"/>
          <w:marTop w:val="0"/>
          <w:marBottom w:val="0"/>
          <w:divBdr>
            <w:top w:val="none" w:sz="0" w:space="0" w:color="auto"/>
            <w:left w:val="none" w:sz="0" w:space="0" w:color="auto"/>
            <w:bottom w:val="none" w:sz="0" w:space="0" w:color="auto"/>
            <w:right w:val="none" w:sz="0" w:space="0" w:color="auto"/>
          </w:divBdr>
        </w:div>
      </w:divsChild>
    </w:div>
    <w:div w:id="1088965605">
      <w:bodyDiv w:val="1"/>
      <w:marLeft w:val="0"/>
      <w:marRight w:val="0"/>
      <w:marTop w:val="0"/>
      <w:marBottom w:val="0"/>
      <w:divBdr>
        <w:top w:val="none" w:sz="0" w:space="0" w:color="auto"/>
        <w:left w:val="none" w:sz="0" w:space="0" w:color="auto"/>
        <w:bottom w:val="none" w:sz="0" w:space="0" w:color="auto"/>
        <w:right w:val="none" w:sz="0" w:space="0" w:color="auto"/>
      </w:divBdr>
      <w:divsChild>
        <w:div w:id="491986854">
          <w:marLeft w:val="0"/>
          <w:marRight w:val="0"/>
          <w:marTop w:val="0"/>
          <w:marBottom w:val="0"/>
          <w:divBdr>
            <w:top w:val="none" w:sz="0" w:space="0" w:color="auto"/>
            <w:left w:val="none" w:sz="0" w:space="0" w:color="auto"/>
            <w:bottom w:val="none" w:sz="0" w:space="0" w:color="auto"/>
            <w:right w:val="none" w:sz="0" w:space="0" w:color="auto"/>
          </w:divBdr>
        </w:div>
        <w:div w:id="852764032">
          <w:marLeft w:val="0"/>
          <w:marRight w:val="0"/>
          <w:marTop w:val="0"/>
          <w:marBottom w:val="0"/>
          <w:divBdr>
            <w:top w:val="none" w:sz="0" w:space="0" w:color="auto"/>
            <w:left w:val="none" w:sz="0" w:space="0" w:color="auto"/>
            <w:bottom w:val="none" w:sz="0" w:space="0" w:color="auto"/>
            <w:right w:val="none" w:sz="0" w:space="0" w:color="auto"/>
          </w:divBdr>
        </w:div>
      </w:divsChild>
    </w:div>
    <w:div w:id="1171675277">
      <w:bodyDiv w:val="1"/>
      <w:marLeft w:val="0"/>
      <w:marRight w:val="0"/>
      <w:marTop w:val="0"/>
      <w:marBottom w:val="0"/>
      <w:divBdr>
        <w:top w:val="none" w:sz="0" w:space="0" w:color="auto"/>
        <w:left w:val="none" w:sz="0" w:space="0" w:color="auto"/>
        <w:bottom w:val="none" w:sz="0" w:space="0" w:color="auto"/>
        <w:right w:val="none" w:sz="0" w:space="0" w:color="auto"/>
      </w:divBdr>
      <w:divsChild>
        <w:div w:id="715737212">
          <w:marLeft w:val="0"/>
          <w:marRight w:val="0"/>
          <w:marTop w:val="0"/>
          <w:marBottom w:val="0"/>
          <w:divBdr>
            <w:top w:val="none" w:sz="0" w:space="0" w:color="auto"/>
            <w:left w:val="none" w:sz="0" w:space="0" w:color="auto"/>
            <w:bottom w:val="none" w:sz="0" w:space="0" w:color="auto"/>
            <w:right w:val="none" w:sz="0" w:space="0" w:color="auto"/>
          </w:divBdr>
        </w:div>
        <w:div w:id="870727703">
          <w:marLeft w:val="0"/>
          <w:marRight w:val="0"/>
          <w:marTop w:val="0"/>
          <w:marBottom w:val="0"/>
          <w:divBdr>
            <w:top w:val="none" w:sz="0" w:space="0" w:color="auto"/>
            <w:left w:val="none" w:sz="0" w:space="0" w:color="auto"/>
            <w:bottom w:val="none" w:sz="0" w:space="0" w:color="auto"/>
            <w:right w:val="none" w:sz="0" w:space="0" w:color="auto"/>
          </w:divBdr>
          <w:divsChild>
            <w:div w:id="17743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4008">
      <w:bodyDiv w:val="1"/>
      <w:marLeft w:val="0"/>
      <w:marRight w:val="0"/>
      <w:marTop w:val="0"/>
      <w:marBottom w:val="0"/>
      <w:divBdr>
        <w:top w:val="none" w:sz="0" w:space="0" w:color="auto"/>
        <w:left w:val="none" w:sz="0" w:space="0" w:color="auto"/>
        <w:bottom w:val="none" w:sz="0" w:space="0" w:color="auto"/>
        <w:right w:val="none" w:sz="0" w:space="0" w:color="auto"/>
      </w:divBdr>
    </w:div>
    <w:div w:id="1221984296">
      <w:bodyDiv w:val="1"/>
      <w:marLeft w:val="0"/>
      <w:marRight w:val="0"/>
      <w:marTop w:val="0"/>
      <w:marBottom w:val="0"/>
      <w:divBdr>
        <w:top w:val="none" w:sz="0" w:space="0" w:color="auto"/>
        <w:left w:val="none" w:sz="0" w:space="0" w:color="auto"/>
        <w:bottom w:val="none" w:sz="0" w:space="0" w:color="auto"/>
        <w:right w:val="none" w:sz="0" w:space="0" w:color="auto"/>
      </w:divBdr>
      <w:divsChild>
        <w:div w:id="2095931447">
          <w:marLeft w:val="0"/>
          <w:marRight w:val="0"/>
          <w:marTop w:val="0"/>
          <w:marBottom w:val="0"/>
          <w:divBdr>
            <w:top w:val="none" w:sz="0" w:space="0" w:color="auto"/>
            <w:left w:val="none" w:sz="0" w:space="0" w:color="auto"/>
            <w:bottom w:val="none" w:sz="0" w:space="0" w:color="auto"/>
            <w:right w:val="none" w:sz="0" w:space="0" w:color="auto"/>
          </w:divBdr>
        </w:div>
      </w:divsChild>
    </w:div>
    <w:div w:id="1231040596">
      <w:bodyDiv w:val="1"/>
      <w:marLeft w:val="0"/>
      <w:marRight w:val="0"/>
      <w:marTop w:val="0"/>
      <w:marBottom w:val="0"/>
      <w:divBdr>
        <w:top w:val="none" w:sz="0" w:space="0" w:color="auto"/>
        <w:left w:val="none" w:sz="0" w:space="0" w:color="auto"/>
        <w:bottom w:val="none" w:sz="0" w:space="0" w:color="auto"/>
        <w:right w:val="none" w:sz="0" w:space="0" w:color="auto"/>
      </w:divBdr>
      <w:divsChild>
        <w:div w:id="46610161">
          <w:marLeft w:val="0"/>
          <w:marRight w:val="0"/>
          <w:marTop w:val="0"/>
          <w:marBottom w:val="0"/>
          <w:divBdr>
            <w:top w:val="none" w:sz="0" w:space="0" w:color="auto"/>
            <w:left w:val="none" w:sz="0" w:space="0" w:color="auto"/>
            <w:bottom w:val="none" w:sz="0" w:space="0" w:color="auto"/>
            <w:right w:val="none" w:sz="0" w:space="0" w:color="auto"/>
          </w:divBdr>
          <w:divsChild>
            <w:div w:id="252202850">
              <w:marLeft w:val="0"/>
              <w:marRight w:val="0"/>
              <w:marTop w:val="0"/>
              <w:marBottom w:val="0"/>
              <w:divBdr>
                <w:top w:val="none" w:sz="0" w:space="0" w:color="auto"/>
                <w:left w:val="none" w:sz="0" w:space="0" w:color="auto"/>
                <w:bottom w:val="none" w:sz="0" w:space="0" w:color="auto"/>
                <w:right w:val="none" w:sz="0" w:space="0" w:color="auto"/>
              </w:divBdr>
            </w:div>
          </w:divsChild>
        </w:div>
        <w:div w:id="1855072039">
          <w:marLeft w:val="0"/>
          <w:marRight w:val="0"/>
          <w:marTop w:val="0"/>
          <w:marBottom w:val="0"/>
          <w:divBdr>
            <w:top w:val="none" w:sz="0" w:space="0" w:color="auto"/>
            <w:left w:val="none" w:sz="0" w:space="0" w:color="auto"/>
            <w:bottom w:val="none" w:sz="0" w:space="0" w:color="auto"/>
            <w:right w:val="none" w:sz="0" w:space="0" w:color="auto"/>
          </w:divBdr>
        </w:div>
      </w:divsChild>
    </w:div>
    <w:div w:id="1241521398">
      <w:bodyDiv w:val="1"/>
      <w:marLeft w:val="0"/>
      <w:marRight w:val="0"/>
      <w:marTop w:val="0"/>
      <w:marBottom w:val="0"/>
      <w:divBdr>
        <w:top w:val="none" w:sz="0" w:space="0" w:color="auto"/>
        <w:left w:val="none" w:sz="0" w:space="0" w:color="auto"/>
        <w:bottom w:val="none" w:sz="0" w:space="0" w:color="auto"/>
        <w:right w:val="none" w:sz="0" w:space="0" w:color="auto"/>
      </w:divBdr>
    </w:div>
    <w:div w:id="1261792715">
      <w:bodyDiv w:val="1"/>
      <w:marLeft w:val="0"/>
      <w:marRight w:val="0"/>
      <w:marTop w:val="0"/>
      <w:marBottom w:val="0"/>
      <w:divBdr>
        <w:top w:val="none" w:sz="0" w:space="0" w:color="auto"/>
        <w:left w:val="none" w:sz="0" w:space="0" w:color="auto"/>
        <w:bottom w:val="none" w:sz="0" w:space="0" w:color="auto"/>
        <w:right w:val="none" w:sz="0" w:space="0" w:color="auto"/>
      </w:divBdr>
      <w:divsChild>
        <w:div w:id="223106446">
          <w:marLeft w:val="0"/>
          <w:marRight w:val="0"/>
          <w:marTop w:val="0"/>
          <w:marBottom w:val="0"/>
          <w:divBdr>
            <w:top w:val="none" w:sz="0" w:space="0" w:color="auto"/>
            <w:left w:val="none" w:sz="0" w:space="0" w:color="auto"/>
            <w:bottom w:val="none" w:sz="0" w:space="0" w:color="auto"/>
            <w:right w:val="none" w:sz="0" w:space="0" w:color="auto"/>
          </w:divBdr>
          <w:divsChild>
            <w:div w:id="185220202">
              <w:marLeft w:val="0"/>
              <w:marRight w:val="0"/>
              <w:marTop w:val="0"/>
              <w:marBottom w:val="0"/>
              <w:divBdr>
                <w:top w:val="none" w:sz="0" w:space="0" w:color="auto"/>
                <w:left w:val="none" w:sz="0" w:space="0" w:color="auto"/>
                <w:bottom w:val="none" w:sz="0" w:space="0" w:color="auto"/>
                <w:right w:val="none" w:sz="0" w:space="0" w:color="auto"/>
              </w:divBdr>
            </w:div>
            <w:div w:id="1224100686">
              <w:marLeft w:val="0"/>
              <w:marRight w:val="0"/>
              <w:marTop w:val="0"/>
              <w:marBottom w:val="0"/>
              <w:divBdr>
                <w:top w:val="none" w:sz="0" w:space="0" w:color="auto"/>
                <w:left w:val="none" w:sz="0" w:space="0" w:color="auto"/>
                <w:bottom w:val="none" w:sz="0" w:space="0" w:color="auto"/>
                <w:right w:val="none" w:sz="0" w:space="0" w:color="auto"/>
              </w:divBdr>
              <w:divsChild>
                <w:div w:id="10778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539">
          <w:marLeft w:val="0"/>
          <w:marRight w:val="0"/>
          <w:marTop w:val="0"/>
          <w:marBottom w:val="0"/>
          <w:divBdr>
            <w:top w:val="none" w:sz="0" w:space="0" w:color="auto"/>
            <w:left w:val="none" w:sz="0" w:space="0" w:color="auto"/>
            <w:bottom w:val="none" w:sz="0" w:space="0" w:color="auto"/>
            <w:right w:val="none" w:sz="0" w:space="0" w:color="auto"/>
          </w:divBdr>
          <w:divsChild>
            <w:div w:id="1151678954">
              <w:marLeft w:val="0"/>
              <w:marRight w:val="0"/>
              <w:marTop w:val="0"/>
              <w:marBottom w:val="0"/>
              <w:divBdr>
                <w:top w:val="none" w:sz="0" w:space="0" w:color="auto"/>
                <w:left w:val="none" w:sz="0" w:space="0" w:color="auto"/>
                <w:bottom w:val="none" w:sz="0" w:space="0" w:color="auto"/>
                <w:right w:val="none" w:sz="0" w:space="0" w:color="auto"/>
              </w:divBdr>
            </w:div>
          </w:divsChild>
        </w:div>
        <w:div w:id="1961720200">
          <w:marLeft w:val="0"/>
          <w:marRight w:val="0"/>
          <w:marTop w:val="0"/>
          <w:marBottom w:val="0"/>
          <w:divBdr>
            <w:top w:val="none" w:sz="0" w:space="0" w:color="auto"/>
            <w:left w:val="none" w:sz="0" w:space="0" w:color="auto"/>
            <w:bottom w:val="none" w:sz="0" w:space="0" w:color="auto"/>
            <w:right w:val="none" w:sz="0" w:space="0" w:color="auto"/>
          </w:divBdr>
        </w:div>
      </w:divsChild>
    </w:div>
    <w:div w:id="1263800573">
      <w:bodyDiv w:val="1"/>
      <w:marLeft w:val="0"/>
      <w:marRight w:val="0"/>
      <w:marTop w:val="0"/>
      <w:marBottom w:val="0"/>
      <w:divBdr>
        <w:top w:val="none" w:sz="0" w:space="0" w:color="auto"/>
        <w:left w:val="none" w:sz="0" w:space="0" w:color="auto"/>
        <w:bottom w:val="none" w:sz="0" w:space="0" w:color="auto"/>
        <w:right w:val="none" w:sz="0" w:space="0" w:color="auto"/>
      </w:divBdr>
      <w:divsChild>
        <w:div w:id="990017379">
          <w:marLeft w:val="0"/>
          <w:marRight w:val="0"/>
          <w:marTop w:val="0"/>
          <w:marBottom w:val="0"/>
          <w:divBdr>
            <w:top w:val="none" w:sz="0" w:space="0" w:color="auto"/>
            <w:left w:val="none" w:sz="0" w:space="0" w:color="auto"/>
            <w:bottom w:val="none" w:sz="0" w:space="0" w:color="auto"/>
            <w:right w:val="none" w:sz="0" w:space="0" w:color="auto"/>
          </w:divBdr>
        </w:div>
      </w:divsChild>
    </w:div>
    <w:div w:id="1267739267">
      <w:bodyDiv w:val="1"/>
      <w:marLeft w:val="0"/>
      <w:marRight w:val="0"/>
      <w:marTop w:val="0"/>
      <w:marBottom w:val="0"/>
      <w:divBdr>
        <w:top w:val="none" w:sz="0" w:space="0" w:color="auto"/>
        <w:left w:val="none" w:sz="0" w:space="0" w:color="auto"/>
        <w:bottom w:val="none" w:sz="0" w:space="0" w:color="auto"/>
        <w:right w:val="none" w:sz="0" w:space="0" w:color="auto"/>
      </w:divBdr>
      <w:divsChild>
        <w:div w:id="450248123">
          <w:marLeft w:val="0"/>
          <w:marRight w:val="0"/>
          <w:marTop w:val="0"/>
          <w:marBottom w:val="0"/>
          <w:divBdr>
            <w:top w:val="none" w:sz="0" w:space="0" w:color="auto"/>
            <w:left w:val="none" w:sz="0" w:space="0" w:color="auto"/>
            <w:bottom w:val="none" w:sz="0" w:space="0" w:color="auto"/>
            <w:right w:val="none" w:sz="0" w:space="0" w:color="auto"/>
          </w:divBdr>
        </w:div>
        <w:div w:id="1563835151">
          <w:marLeft w:val="0"/>
          <w:marRight w:val="0"/>
          <w:marTop w:val="0"/>
          <w:marBottom w:val="0"/>
          <w:divBdr>
            <w:top w:val="none" w:sz="0" w:space="0" w:color="auto"/>
            <w:left w:val="none" w:sz="0" w:space="0" w:color="auto"/>
            <w:bottom w:val="none" w:sz="0" w:space="0" w:color="auto"/>
            <w:right w:val="none" w:sz="0" w:space="0" w:color="auto"/>
          </w:divBdr>
          <w:divsChild>
            <w:div w:id="12804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5084">
      <w:bodyDiv w:val="1"/>
      <w:marLeft w:val="0"/>
      <w:marRight w:val="0"/>
      <w:marTop w:val="0"/>
      <w:marBottom w:val="0"/>
      <w:divBdr>
        <w:top w:val="none" w:sz="0" w:space="0" w:color="auto"/>
        <w:left w:val="none" w:sz="0" w:space="0" w:color="auto"/>
        <w:bottom w:val="none" w:sz="0" w:space="0" w:color="auto"/>
        <w:right w:val="none" w:sz="0" w:space="0" w:color="auto"/>
      </w:divBdr>
      <w:divsChild>
        <w:div w:id="50157156">
          <w:marLeft w:val="0"/>
          <w:marRight w:val="0"/>
          <w:marTop w:val="0"/>
          <w:marBottom w:val="0"/>
          <w:divBdr>
            <w:top w:val="none" w:sz="0" w:space="0" w:color="auto"/>
            <w:left w:val="none" w:sz="0" w:space="0" w:color="auto"/>
            <w:bottom w:val="none" w:sz="0" w:space="0" w:color="auto"/>
            <w:right w:val="none" w:sz="0" w:space="0" w:color="auto"/>
          </w:divBdr>
          <w:divsChild>
            <w:div w:id="1238898426">
              <w:marLeft w:val="0"/>
              <w:marRight w:val="0"/>
              <w:marTop w:val="0"/>
              <w:marBottom w:val="0"/>
              <w:divBdr>
                <w:top w:val="none" w:sz="0" w:space="0" w:color="auto"/>
                <w:left w:val="none" w:sz="0" w:space="0" w:color="auto"/>
                <w:bottom w:val="none" w:sz="0" w:space="0" w:color="auto"/>
                <w:right w:val="none" w:sz="0" w:space="0" w:color="auto"/>
              </w:divBdr>
            </w:div>
          </w:divsChild>
        </w:div>
        <w:div w:id="1165901527">
          <w:marLeft w:val="0"/>
          <w:marRight w:val="0"/>
          <w:marTop w:val="0"/>
          <w:marBottom w:val="0"/>
          <w:divBdr>
            <w:top w:val="none" w:sz="0" w:space="0" w:color="auto"/>
            <w:left w:val="none" w:sz="0" w:space="0" w:color="auto"/>
            <w:bottom w:val="none" w:sz="0" w:space="0" w:color="auto"/>
            <w:right w:val="none" w:sz="0" w:space="0" w:color="auto"/>
          </w:divBdr>
        </w:div>
      </w:divsChild>
    </w:div>
    <w:div w:id="1365907516">
      <w:bodyDiv w:val="1"/>
      <w:marLeft w:val="0"/>
      <w:marRight w:val="0"/>
      <w:marTop w:val="0"/>
      <w:marBottom w:val="0"/>
      <w:divBdr>
        <w:top w:val="none" w:sz="0" w:space="0" w:color="auto"/>
        <w:left w:val="none" w:sz="0" w:space="0" w:color="auto"/>
        <w:bottom w:val="none" w:sz="0" w:space="0" w:color="auto"/>
        <w:right w:val="none" w:sz="0" w:space="0" w:color="auto"/>
      </w:divBdr>
    </w:div>
    <w:div w:id="1396315174">
      <w:bodyDiv w:val="1"/>
      <w:marLeft w:val="0"/>
      <w:marRight w:val="0"/>
      <w:marTop w:val="0"/>
      <w:marBottom w:val="0"/>
      <w:divBdr>
        <w:top w:val="none" w:sz="0" w:space="0" w:color="auto"/>
        <w:left w:val="none" w:sz="0" w:space="0" w:color="auto"/>
        <w:bottom w:val="none" w:sz="0" w:space="0" w:color="auto"/>
        <w:right w:val="none" w:sz="0" w:space="0" w:color="auto"/>
      </w:divBdr>
      <w:divsChild>
        <w:div w:id="997422394">
          <w:marLeft w:val="0"/>
          <w:marRight w:val="0"/>
          <w:marTop w:val="0"/>
          <w:marBottom w:val="0"/>
          <w:divBdr>
            <w:top w:val="none" w:sz="0" w:space="0" w:color="auto"/>
            <w:left w:val="none" w:sz="0" w:space="0" w:color="auto"/>
            <w:bottom w:val="none" w:sz="0" w:space="0" w:color="auto"/>
            <w:right w:val="none" w:sz="0" w:space="0" w:color="auto"/>
          </w:divBdr>
        </w:div>
      </w:divsChild>
    </w:div>
    <w:div w:id="1413577859">
      <w:bodyDiv w:val="1"/>
      <w:marLeft w:val="0"/>
      <w:marRight w:val="0"/>
      <w:marTop w:val="0"/>
      <w:marBottom w:val="0"/>
      <w:divBdr>
        <w:top w:val="none" w:sz="0" w:space="0" w:color="auto"/>
        <w:left w:val="none" w:sz="0" w:space="0" w:color="auto"/>
        <w:bottom w:val="none" w:sz="0" w:space="0" w:color="auto"/>
        <w:right w:val="none" w:sz="0" w:space="0" w:color="auto"/>
      </w:divBdr>
      <w:divsChild>
        <w:div w:id="915091868">
          <w:marLeft w:val="0"/>
          <w:marRight w:val="0"/>
          <w:marTop w:val="0"/>
          <w:marBottom w:val="0"/>
          <w:divBdr>
            <w:top w:val="none" w:sz="0" w:space="0" w:color="auto"/>
            <w:left w:val="none" w:sz="0" w:space="0" w:color="auto"/>
            <w:bottom w:val="none" w:sz="0" w:space="0" w:color="auto"/>
            <w:right w:val="none" w:sz="0" w:space="0" w:color="auto"/>
          </w:divBdr>
        </w:div>
      </w:divsChild>
    </w:div>
    <w:div w:id="1416636015">
      <w:bodyDiv w:val="1"/>
      <w:marLeft w:val="0"/>
      <w:marRight w:val="0"/>
      <w:marTop w:val="0"/>
      <w:marBottom w:val="0"/>
      <w:divBdr>
        <w:top w:val="none" w:sz="0" w:space="0" w:color="auto"/>
        <w:left w:val="none" w:sz="0" w:space="0" w:color="auto"/>
        <w:bottom w:val="none" w:sz="0" w:space="0" w:color="auto"/>
        <w:right w:val="none" w:sz="0" w:space="0" w:color="auto"/>
      </w:divBdr>
    </w:div>
    <w:div w:id="1451315373">
      <w:bodyDiv w:val="1"/>
      <w:marLeft w:val="0"/>
      <w:marRight w:val="0"/>
      <w:marTop w:val="0"/>
      <w:marBottom w:val="0"/>
      <w:divBdr>
        <w:top w:val="none" w:sz="0" w:space="0" w:color="auto"/>
        <w:left w:val="none" w:sz="0" w:space="0" w:color="auto"/>
        <w:bottom w:val="none" w:sz="0" w:space="0" w:color="auto"/>
        <w:right w:val="none" w:sz="0" w:space="0" w:color="auto"/>
      </w:divBdr>
    </w:div>
    <w:div w:id="1543787525">
      <w:bodyDiv w:val="1"/>
      <w:marLeft w:val="0"/>
      <w:marRight w:val="0"/>
      <w:marTop w:val="0"/>
      <w:marBottom w:val="0"/>
      <w:divBdr>
        <w:top w:val="none" w:sz="0" w:space="0" w:color="auto"/>
        <w:left w:val="none" w:sz="0" w:space="0" w:color="auto"/>
        <w:bottom w:val="none" w:sz="0" w:space="0" w:color="auto"/>
        <w:right w:val="none" w:sz="0" w:space="0" w:color="auto"/>
      </w:divBdr>
    </w:div>
    <w:div w:id="1607494565">
      <w:bodyDiv w:val="1"/>
      <w:marLeft w:val="0"/>
      <w:marRight w:val="0"/>
      <w:marTop w:val="0"/>
      <w:marBottom w:val="0"/>
      <w:divBdr>
        <w:top w:val="none" w:sz="0" w:space="0" w:color="auto"/>
        <w:left w:val="none" w:sz="0" w:space="0" w:color="auto"/>
        <w:bottom w:val="none" w:sz="0" w:space="0" w:color="auto"/>
        <w:right w:val="none" w:sz="0" w:space="0" w:color="auto"/>
      </w:divBdr>
      <w:divsChild>
        <w:div w:id="107747015">
          <w:marLeft w:val="0"/>
          <w:marRight w:val="0"/>
          <w:marTop w:val="0"/>
          <w:marBottom w:val="0"/>
          <w:divBdr>
            <w:top w:val="none" w:sz="0" w:space="0" w:color="auto"/>
            <w:left w:val="none" w:sz="0" w:space="0" w:color="auto"/>
            <w:bottom w:val="none" w:sz="0" w:space="0" w:color="auto"/>
            <w:right w:val="none" w:sz="0" w:space="0" w:color="auto"/>
          </w:divBdr>
        </w:div>
      </w:divsChild>
    </w:div>
    <w:div w:id="1611736448">
      <w:bodyDiv w:val="1"/>
      <w:marLeft w:val="0"/>
      <w:marRight w:val="0"/>
      <w:marTop w:val="0"/>
      <w:marBottom w:val="0"/>
      <w:divBdr>
        <w:top w:val="none" w:sz="0" w:space="0" w:color="auto"/>
        <w:left w:val="none" w:sz="0" w:space="0" w:color="auto"/>
        <w:bottom w:val="none" w:sz="0" w:space="0" w:color="auto"/>
        <w:right w:val="none" w:sz="0" w:space="0" w:color="auto"/>
      </w:divBdr>
      <w:divsChild>
        <w:div w:id="1720202857">
          <w:marLeft w:val="0"/>
          <w:marRight w:val="0"/>
          <w:marTop w:val="0"/>
          <w:marBottom w:val="0"/>
          <w:divBdr>
            <w:top w:val="none" w:sz="0" w:space="0" w:color="auto"/>
            <w:left w:val="none" w:sz="0" w:space="0" w:color="auto"/>
            <w:bottom w:val="none" w:sz="0" w:space="0" w:color="auto"/>
            <w:right w:val="none" w:sz="0" w:space="0" w:color="auto"/>
          </w:divBdr>
        </w:div>
      </w:divsChild>
    </w:div>
    <w:div w:id="1622417454">
      <w:bodyDiv w:val="1"/>
      <w:marLeft w:val="0"/>
      <w:marRight w:val="0"/>
      <w:marTop w:val="0"/>
      <w:marBottom w:val="0"/>
      <w:divBdr>
        <w:top w:val="none" w:sz="0" w:space="0" w:color="auto"/>
        <w:left w:val="none" w:sz="0" w:space="0" w:color="auto"/>
        <w:bottom w:val="none" w:sz="0" w:space="0" w:color="auto"/>
        <w:right w:val="none" w:sz="0" w:space="0" w:color="auto"/>
      </w:divBdr>
    </w:div>
    <w:div w:id="1672296203">
      <w:bodyDiv w:val="1"/>
      <w:marLeft w:val="0"/>
      <w:marRight w:val="0"/>
      <w:marTop w:val="0"/>
      <w:marBottom w:val="0"/>
      <w:divBdr>
        <w:top w:val="none" w:sz="0" w:space="0" w:color="auto"/>
        <w:left w:val="none" w:sz="0" w:space="0" w:color="auto"/>
        <w:bottom w:val="none" w:sz="0" w:space="0" w:color="auto"/>
        <w:right w:val="none" w:sz="0" w:space="0" w:color="auto"/>
      </w:divBdr>
      <w:divsChild>
        <w:div w:id="670911469">
          <w:marLeft w:val="0"/>
          <w:marRight w:val="0"/>
          <w:marTop w:val="0"/>
          <w:marBottom w:val="0"/>
          <w:divBdr>
            <w:top w:val="none" w:sz="0" w:space="0" w:color="auto"/>
            <w:left w:val="none" w:sz="0" w:space="0" w:color="auto"/>
            <w:bottom w:val="none" w:sz="0" w:space="0" w:color="auto"/>
            <w:right w:val="none" w:sz="0" w:space="0" w:color="auto"/>
          </w:divBdr>
        </w:div>
      </w:divsChild>
    </w:div>
    <w:div w:id="1745684172">
      <w:bodyDiv w:val="1"/>
      <w:marLeft w:val="0"/>
      <w:marRight w:val="0"/>
      <w:marTop w:val="0"/>
      <w:marBottom w:val="0"/>
      <w:divBdr>
        <w:top w:val="none" w:sz="0" w:space="0" w:color="auto"/>
        <w:left w:val="none" w:sz="0" w:space="0" w:color="auto"/>
        <w:bottom w:val="none" w:sz="0" w:space="0" w:color="auto"/>
        <w:right w:val="none" w:sz="0" w:space="0" w:color="auto"/>
      </w:divBdr>
      <w:divsChild>
        <w:div w:id="594897410">
          <w:marLeft w:val="0"/>
          <w:marRight w:val="0"/>
          <w:marTop w:val="0"/>
          <w:marBottom w:val="0"/>
          <w:divBdr>
            <w:top w:val="none" w:sz="0" w:space="0" w:color="auto"/>
            <w:left w:val="none" w:sz="0" w:space="0" w:color="auto"/>
            <w:bottom w:val="none" w:sz="0" w:space="0" w:color="auto"/>
            <w:right w:val="none" w:sz="0" w:space="0" w:color="auto"/>
          </w:divBdr>
        </w:div>
      </w:divsChild>
    </w:div>
    <w:div w:id="1780292095">
      <w:bodyDiv w:val="1"/>
      <w:marLeft w:val="0"/>
      <w:marRight w:val="0"/>
      <w:marTop w:val="0"/>
      <w:marBottom w:val="0"/>
      <w:divBdr>
        <w:top w:val="none" w:sz="0" w:space="0" w:color="auto"/>
        <w:left w:val="none" w:sz="0" w:space="0" w:color="auto"/>
        <w:bottom w:val="none" w:sz="0" w:space="0" w:color="auto"/>
        <w:right w:val="none" w:sz="0" w:space="0" w:color="auto"/>
      </w:divBdr>
      <w:divsChild>
        <w:div w:id="1182429605">
          <w:marLeft w:val="0"/>
          <w:marRight w:val="0"/>
          <w:marTop w:val="0"/>
          <w:marBottom w:val="0"/>
          <w:divBdr>
            <w:top w:val="none" w:sz="0" w:space="0" w:color="auto"/>
            <w:left w:val="none" w:sz="0" w:space="0" w:color="auto"/>
            <w:bottom w:val="none" w:sz="0" w:space="0" w:color="auto"/>
            <w:right w:val="none" w:sz="0" w:space="0" w:color="auto"/>
          </w:divBdr>
          <w:divsChild>
            <w:div w:id="1253660460">
              <w:marLeft w:val="0"/>
              <w:marRight w:val="0"/>
              <w:marTop w:val="0"/>
              <w:marBottom w:val="0"/>
              <w:divBdr>
                <w:top w:val="none" w:sz="0" w:space="0" w:color="auto"/>
                <w:left w:val="none" w:sz="0" w:space="0" w:color="auto"/>
                <w:bottom w:val="none" w:sz="0" w:space="0" w:color="auto"/>
                <w:right w:val="none" w:sz="0" w:space="0" w:color="auto"/>
              </w:divBdr>
            </w:div>
          </w:divsChild>
        </w:div>
        <w:div w:id="1942759108">
          <w:marLeft w:val="0"/>
          <w:marRight w:val="0"/>
          <w:marTop w:val="0"/>
          <w:marBottom w:val="0"/>
          <w:divBdr>
            <w:top w:val="none" w:sz="0" w:space="0" w:color="auto"/>
            <w:left w:val="none" w:sz="0" w:space="0" w:color="auto"/>
            <w:bottom w:val="none" w:sz="0" w:space="0" w:color="auto"/>
            <w:right w:val="none" w:sz="0" w:space="0" w:color="auto"/>
          </w:divBdr>
        </w:div>
      </w:divsChild>
    </w:div>
    <w:div w:id="1782452909">
      <w:bodyDiv w:val="1"/>
      <w:marLeft w:val="0"/>
      <w:marRight w:val="0"/>
      <w:marTop w:val="0"/>
      <w:marBottom w:val="0"/>
      <w:divBdr>
        <w:top w:val="none" w:sz="0" w:space="0" w:color="auto"/>
        <w:left w:val="none" w:sz="0" w:space="0" w:color="auto"/>
        <w:bottom w:val="none" w:sz="0" w:space="0" w:color="auto"/>
        <w:right w:val="none" w:sz="0" w:space="0" w:color="auto"/>
      </w:divBdr>
      <w:divsChild>
        <w:div w:id="114914866">
          <w:marLeft w:val="0"/>
          <w:marRight w:val="0"/>
          <w:marTop w:val="0"/>
          <w:marBottom w:val="0"/>
          <w:divBdr>
            <w:top w:val="none" w:sz="0" w:space="0" w:color="auto"/>
            <w:left w:val="none" w:sz="0" w:space="0" w:color="auto"/>
            <w:bottom w:val="none" w:sz="0" w:space="0" w:color="auto"/>
            <w:right w:val="none" w:sz="0" w:space="0" w:color="auto"/>
          </w:divBdr>
        </w:div>
        <w:div w:id="440534213">
          <w:marLeft w:val="0"/>
          <w:marRight w:val="0"/>
          <w:marTop w:val="0"/>
          <w:marBottom w:val="0"/>
          <w:divBdr>
            <w:top w:val="none" w:sz="0" w:space="0" w:color="auto"/>
            <w:left w:val="none" w:sz="0" w:space="0" w:color="auto"/>
            <w:bottom w:val="none" w:sz="0" w:space="0" w:color="auto"/>
            <w:right w:val="none" w:sz="0" w:space="0" w:color="auto"/>
          </w:divBdr>
        </w:div>
        <w:div w:id="1869176174">
          <w:marLeft w:val="0"/>
          <w:marRight w:val="0"/>
          <w:marTop w:val="0"/>
          <w:marBottom w:val="0"/>
          <w:divBdr>
            <w:top w:val="none" w:sz="0" w:space="0" w:color="auto"/>
            <w:left w:val="none" w:sz="0" w:space="0" w:color="auto"/>
            <w:bottom w:val="none" w:sz="0" w:space="0" w:color="auto"/>
            <w:right w:val="none" w:sz="0" w:space="0" w:color="auto"/>
          </w:divBdr>
          <w:divsChild>
            <w:div w:id="1257252035">
              <w:marLeft w:val="0"/>
              <w:marRight w:val="0"/>
              <w:marTop w:val="0"/>
              <w:marBottom w:val="0"/>
              <w:divBdr>
                <w:top w:val="none" w:sz="0" w:space="0" w:color="auto"/>
                <w:left w:val="none" w:sz="0" w:space="0" w:color="auto"/>
                <w:bottom w:val="none" w:sz="0" w:space="0" w:color="auto"/>
                <w:right w:val="none" w:sz="0" w:space="0" w:color="auto"/>
              </w:divBdr>
            </w:div>
          </w:divsChild>
        </w:div>
        <w:div w:id="1975715726">
          <w:marLeft w:val="0"/>
          <w:marRight w:val="0"/>
          <w:marTop w:val="0"/>
          <w:marBottom w:val="0"/>
          <w:divBdr>
            <w:top w:val="none" w:sz="0" w:space="0" w:color="auto"/>
            <w:left w:val="none" w:sz="0" w:space="0" w:color="auto"/>
            <w:bottom w:val="none" w:sz="0" w:space="0" w:color="auto"/>
            <w:right w:val="none" w:sz="0" w:space="0" w:color="auto"/>
          </w:divBdr>
        </w:div>
      </w:divsChild>
    </w:div>
    <w:div w:id="1785463372">
      <w:bodyDiv w:val="1"/>
      <w:marLeft w:val="0"/>
      <w:marRight w:val="0"/>
      <w:marTop w:val="0"/>
      <w:marBottom w:val="0"/>
      <w:divBdr>
        <w:top w:val="none" w:sz="0" w:space="0" w:color="auto"/>
        <w:left w:val="none" w:sz="0" w:space="0" w:color="auto"/>
        <w:bottom w:val="none" w:sz="0" w:space="0" w:color="auto"/>
        <w:right w:val="none" w:sz="0" w:space="0" w:color="auto"/>
      </w:divBdr>
      <w:divsChild>
        <w:div w:id="1193767937">
          <w:marLeft w:val="0"/>
          <w:marRight w:val="0"/>
          <w:marTop w:val="0"/>
          <w:marBottom w:val="0"/>
          <w:divBdr>
            <w:top w:val="none" w:sz="0" w:space="0" w:color="auto"/>
            <w:left w:val="none" w:sz="0" w:space="0" w:color="auto"/>
            <w:bottom w:val="none" w:sz="0" w:space="0" w:color="auto"/>
            <w:right w:val="none" w:sz="0" w:space="0" w:color="auto"/>
          </w:divBdr>
          <w:divsChild>
            <w:div w:id="391081560">
              <w:marLeft w:val="0"/>
              <w:marRight w:val="0"/>
              <w:marTop w:val="0"/>
              <w:marBottom w:val="0"/>
              <w:divBdr>
                <w:top w:val="none" w:sz="0" w:space="0" w:color="auto"/>
                <w:left w:val="none" w:sz="0" w:space="0" w:color="auto"/>
                <w:bottom w:val="none" w:sz="0" w:space="0" w:color="auto"/>
                <w:right w:val="none" w:sz="0" w:space="0" w:color="auto"/>
              </w:divBdr>
            </w:div>
          </w:divsChild>
        </w:div>
        <w:div w:id="2013339831">
          <w:marLeft w:val="0"/>
          <w:marRight w:val="0"/>
          <w:marTop w:val="0"/>
          <w:marBottom w:val="0"/>
          <w:divBdr>
            <w:top w:val="none" w:sz="0" w:space="0" w:color="auto"/>
            <w:left w:val="none" w:sz="0" w:space="0" w:color="auto"/>
            <w:bottom w:val="none" w:sz="0" w:space="0" w:color="auto"/>
            <w:right w:val="none" w:sz="0" w:space="0" w:color="auto"/>
          </w:divBdr>
          <w:divsChild>
            <w:div w:id="1701204664">
              <w:marLeft w:val="0"/>
              <w:marRight w:val="0"/>
              <w:marTop w:val="0"/>
              <w:marBottom w:val="0"/>
              <w:divBdr>
                <w:top w:val="none" w:sz="0" w:space="0" w:color="auto"/>
                <w:left w:val="none" w:sz="0" w:space="0" w:color="auto"/>
                <w:bottom w:val="none" w:sz="0" w:space="0" w:color="auto"/>
                <w:right w:val="none" w:sz="0" w:space="0" w:color="auto"/>
              </w:divBdr>
              <w:divsChild>
                <w:div w:id="21793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8448">
      <w:bodyDiv w:val="1"/>
      <w:marLeft w:val="0"/>
      <w:marRight w:val="0"/>
      <w:marTop w:val="0"/>
      <w:marBottom w:val="0"/>
      <w:divBdr>
        <w:top w:val="none" w:sz="0" w:space="0" w:color="auto"/>
        <w:left w:val="none" w:sz="0" w:space="0" w:color="auto"/>
        <w:bottom w:val="none" w:sz="0" w:space="0" w:color="auto"/>
        <w:right w:val="none" w:sz="0" w:space="0" w:color="auto"/>
      </w:divBdr>
    </w:div>
    <w:div w:id="1847550814">
      <w:bodyDiv w:val="1"/>
      <w:marLeft w:val="0"/>
      <w:marRight w:val="0"/>
      <w:marTop w:val="0"/>
      <w:marBottom w:val="0"/>
      <w:divBdr>
        <w:top w:val="none" w:sz="0" w:space="0" w:color="auto"/>
        <w:left w:val="none" w:sz="0" w:space="0" w:color="auto"/>
        <w:bottom w:val="none" w:sz="0" w:space="0" w:color="auto"/>
        <w:right w:val="none" w:sz="0" w:space="0" w:color="auto"/>
      </w:divBdr>
      <w:divsChild>
        <w:div w:id="860510490">
          <w:marLeft w:val="0"/>
          <w:marRight w:val="0"/>
          <w:marTop w:val="0"/>
          <w:marBottom w:val="0"/>
          <w:divBdr>
            <w:top w:val="none" w:sz="0" w:space="0" w:color="auto"/>
            <w:left w:val="none" w:sz="0" w:space="0" w:color="auto"/>
            <w:bottom w:val="none" w:sz="0" w:space="0" w:color="auto"/>
            <w:right w:val="none" w:sz="0" w:space="0" w:color="auto"/>
          </w:divBdr>
        </w:div>
        <w:div w:id="1567644054">
          <w:marLeft w:val="0"/>
          <w:marRight w:val="0"/>
          <w:marTop w:val="0"/>
          <w:marBottom w:val="0"/>
          <w:divBdr>
            <w:top w:val="none" w:sz="0" w:space="0" w:color="auto"/>
            <w:left w:val="none" w:sz="0" w:space="0" w:color="auto"/>
            <w:bottom w:val="none" w:sz="0" w:space="0" w:color="auto"/>
            <w:right w:val="none" w:sz="0" w:space="0" w:color="auto"/>
          </w:divBdr>
          <w:divsChild>
            <w:div w:id="17160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35755">
      <w:bodyDiv w:val="1"/>
      <w:marLeft w:val="0"/>
      <w:marRight w:val="0"/>
      <w:marTop w:val="0"/>
      <w:marBottom w:val="0"/>
      <w:divBdr>
        <w:top w:val="none" w:sz="0" w:space="0" w:color="auto"/>
        <w:left w:val="none" w:sz="0" w:space="0" w:color="auto"/>
        <w:bottom w:val="none" w:sz="0" w:space="0" w:color="auto"/>
        <w:right w:val="none" w:sz="0" w:space="0" w:color="auto"/>
      </w:divBdr>
      <w:divsChild>
        <w:div w:id="117189207">
          <w:marLeft w:val="0"/>
          <w:marRight w:val="0"/>
          <w:marTop w:val="0"/>
          <w:marBottom w:val="0"/>
          <w:divBdr>
            <w:top w:val="none" w:sz="0" w:space="0" w:color="auto"/>
            <w:left w:val="none" w:sz="0" w:space="0" w:color="auto"/>
            <w:bottom w:val="none" w:sz="0" w:space="0" w:color="auto"/>
            <w:right w:val="none" w:sz="0" w:space="0" w:color="auto"/>
          </w:divBdr>
        </w:div>
      </w:divsChild>
    </w:div>
    <w:div w:id="1903905484">
      <w:bodyDiv w:val="1"/>
      <w:marLeft w:val="0"/>
      <w:marRight w:val="0"/>
      <w:marTop w:val="0"/>
      <w:marBottom w:val="0"/>
      <w:divBdr>
        <w:top w:val="none" w:sz="0" w:space="0" w:color="auto"/>
        <w:left w:val="none" w:sz="0" w:space="0" w:color="auto"/>
        <w:bottom w:val="none" w:sz="0" w:space="0" w:color="auto"/>
        <w:right w:val="none" w:sz="0" w:space="0" w:color="auto"/>
      </w:divBdr>
      <w:divsChild>
        <w:div w:id="37515425">
          <w:marLeft w:val="0"/>
          <w:marRight w:val="0"/>
          <w:marTop w:val="0"/>
          <w:marBottom w:val="0"/>
          <w:divBdr>
            <w:top w:val="none" w:sz="0" w:space="0" w:color="auto"/>
            <w:left w:val="none" w:sz="0" w:space="0" w:color="auto"/>
            <w:bottom w:val="none" w:sz="0" w:space="0" w:color="auto"/>
            <w:right w:val="none" w:sz="0" w:space="0" w:color="auto"/>
          </w:divBdr>
        </w:div>
        <w:div w:id="778136333">
          <w:marLeft w:val="0"/>
          <w:marRight w:val="0"/>
          <w:marTop w:val="0"/>
          <w:marBottom w:val="0"/>
          <w:divBdr>
            <w:top w:val="none" w:sz="0" w:space="0" w:color="auto"/>
            <w:left w:val="none" w:sz="0" w:space="0" w:color="auto"/>
            <w:bottom w:val="none" w:sz="0" w:space="0" w:color="auto"/>
            <w:right w:val="none" w:sz="0" w:space="0" w:color="auto"/>
          </w:divBdr>
        </w:div>
      </w:divsChild>
    </w:div>
    <w:div w:id="1904020141">
      <w:bodyDiv w:val="1"/>
      <w:marLeft w:val="0"/>
      <w:marRight w:val="0"/>
      <w:marTop w:val="0"/>
      <w:marBottom w:val="0"/>
      <w:divBdr>
        <w:top w:val="none" w:sz="0" w:space="0" w:color="auto"/>
        <w:left w:val="none" w:sz="0" w:space="0" w:color="auto"/>
        <w:bottom w:val="none" w:sz="0" w:space="0" w:color="auto"/>
        <w:right w:val="none" w:sz="0" w:space="0" w:color="auto"/>
      </w:divBdr>
    </w:div>
    <w:div w:id="1909728478">
      <w:bodyDiv w:val="1"/>
      <w:marLeft w:val="0"/>
      <w:marRight w:val="0"/>
      <w:marTop w:val="0"/>
      <w:marBottom w:val="0"/>
      <w:divBdr>
        <w:top w:val="none" w:sz="0" w:space="0" w:color="auto"/>
        <w:left w:val="none" w:sz="0" w:space="0" w:color="auto"/>
        <w:bottom w:val="none" w:sz="0" w:space="0" w:color="auto"/>
        <w:right w:val="none" w:sz="0" w:space="0" w:color="auto"/>
      </w:divBdr>
      <w:divsChild>
        <w:div w:id="405150299">
          <w:marLeft w:val="0"/>
          <w:marRight w:val="0"/>
          <w:marTop w:val="0"/>
          <w:marBottom w:val="0"/>
          <w:divBdr>
            <w:top w:val="none" w:sz="0" w:space="0" w:color="auto"/>
            <w:left w:val="none" w:sz="0" w:space="0" w:color="auto"/>
            <w:bottom w:val="none" w:sz="0" w:space="0" w:color="auto"/>
            <w:right w:val="none" w:sz="0" w:space="0" w:color="auto"/>
          </w:divBdr>
          <w:divsChild>
            <w:div w:id="186330769">
              <w:marLeft w:val="0"/>
              <w:marRight w:val="0"/>
              <w:marTop w:val="0"/>
              <w:marBottom w:val="0"/>
              <w:divBdr>
                <w:top w:val="none" w:sz="0" w:space="0" w:color="auto"/>
                <w:left w:val="none" w:sz="0" w:space="0" w:color="auto"/>
                <w:bottom w:val="none" w:sz="0" w:space="0" w:color="auto"/>
                <w:right w:val="none" w:sz="0" w:space="0" w:color="auto"/>
              </w:divBdr>
              <w:divsChild>
                <w:div w:id="11778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0507">
          <w:marLeft w:val="0"/>
          <w:marRight w:val="0"/>
          <w:marTop w:val="0"/>
          <w:marBottom w:val="0"/>
          <w:divBdr>
            <w:top w:val="none" w:sz="0" w:space="0" w:color="auto"/>
            <w:left w:val="none" w:sz="0" w:space="0" w:color="auto"/>
            <w:bottom w:val="none" w:sz="0" w:space="0" w:color="auto"/>
            <w:right w:val="none" w:sz="0" w:space="0" w:color="auto"/>
          </w:divBdr>
          <w:divsChild>
            <w:div w:id="3923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027">
      <w:bodyDiv w:val="1"/>
      <w:marLeft w:val="0"/>
      <w:marRight w:val="0"/>
      <w:marTop w:val="0"/>
      <w:marBottom w:val="0"/>
      <w:divBdr>
        <w:top w:val="none" w:sz="0" w:space="0" w:color="auto"/>
        <w:left w:val="none" w:sz="0" w:space="0" w:color="auto"/>
        <w:bottom w:val="none" w:sz="0" w:space="0" w:color="auto"/>
        <w:right w:val="none" w:sz="0" w:space="0" w:color="auto"/>
      </w:divBdr>
      <w:divsChild>
        <w:div w:id="1324042551">
          <w:marLeft w:val="0"/>
          <w:marRight w:val="0"/>
          <w:marTop w:val="0"/>
          <w:marBottom w:val="0"/>
          <w:divBdr>
            <w:top w:val="none" w:sz="0" w:space="0" w:color="auto"/>
            <w:left w:val="none" w:sz="0" w:space="0" w:color="auto"/>
            <w:bottom w:val="none" w:sz="0" w:space="0" w:color="auto"/>
            <w:right w:val="none" w:sz="0" w:space="0" w:color="auto"/>
          </w:divBdr>
        </w:div>
      </w:divsChild>
    </w:div>
    <w:div w:id="1939291638">
      <w:bodyDiv w:val="1"/>
      <w:marLeft w:val="0"/>
      <w:marRight w:val="0"/>
      <w:marTop w:val="0"/>
      <w:marBottom w:val="0"/>
      <w:divBdr>
        <w:top w:val="none" w:sz="0" w:space="0" w:color="auto"/>
        <w:left w:val="none" w:sz="0" w:space="0" w:color="auto"/>
        <w:bottom w:val="none" w:sz="0" w:space="0" w:color="auto"/>
        <w:right w:val="none" w:sz="0" w:space="0" w:color="auto"/>
      </w:divBdr>
      <w:divsChild>
        <w:div w:id="1929579133">
          <w:marLeft w:val="0"/>
          <w:marRight w:val="0"/>
          <w:marTop w:val="0"/>
          <w:marBottom w:val="0"/>
          <w:divBdr>
            <w:top w:val="none" w:sz="0" w:space="0" w:color="auto"/>
            <w:left w:val="none" w:sz="0" w:space="0" w:color="auto"/>
            <w:bottom w:val="none" w:sz="0" w:space="0" w:color="auto"/>
            <w:right w:val="none" w:sz="0" w:space="0" w:color="auto"/>
          </w:divBdr>
          <w:divsChild>
            <w:div w:id="1427311069">
              <w:marLeft w:val="0"/>
              <w:marRight w:val="0"/>
              <w:marTop w:val="0"/>
              <w:marBottom w:val="0"/>
              <w:divBdr>
                <w:top w:val="none" w:sz="0" w:space="0" w:color="auto"/>
                <w:left w:val="none" w:sz="0" w:space="0" w:color="auto"/>
                <w:bottom w:val="none" w:sz="0" w:space="0" w:color="auto"/>
                <w:right w:val="none" w:sz="0" w:space="0" w:color="auto"/>
              </w:divBdr>
            </w:div>
          </w:divsChild>
        </w:div>
        <w:div w:id="1954163444">
          <w:marLeft w:val="0"/>
          <w:marRight w:val="0"/>
          <w:marTop w:val="0"/>
          <w:marBottom w:val="0"/>
          <w:divBdr>
            <w:top w:val="none" w:sz="0" w:space="0" w:color="auto"/>
            <w:left w:val="none" w:sz="0" w:space="0" w:color="auto"/>
            <w:bottom w:val="none" w:sz="0" w:space="0" w:color="auto"/>
            <w:right w:val="none" w:sz="0" w:space="0" w:color="auto"/>
          </w:divBdr>
        </w:div>
      </w:divsChild>
    </w:div>
    <w:div w:id="2057191558">
      <w:bodyDiv w:val="1"/>
      <w:marLeft w:val="0"/>
      <w:marRight w:val="0"/>
      <w:marTop w:val="0"/>
      <w:marBottom w:val="0"/>
      <w:divBdr>
        <w:top w:val="none" w:sz="0" w:space="0" w:color="auto"/>
        <w:left w:val="none" w:sz="0" w:space="0" w:color="auto"/>
        <w:bottom w:val="none" w:sz="0" w:space="0" w:color="auto"/>
        <w:right w:val="none" w:sz="0" w:space="0" w:color="auto"/>
      </w:divBdr>
      <w:divsChild>
        <w:div w:id="1635483170">
          <w:marLeft w:val="0"/>
          <w:marRight w:val="0"/>
          <w:marTop w:val="0"/>
          <w:marBottom w:val="0"/>
          <w:divBdr>
            <w:top w:val="none" w:sz="0" w:space="0" w:color="auto"/>
            <w:left w:val="none" w:sz="0" w:space="0" w:color="auto"/>
            <w:bottom w:val="none" w:sz="0" w:space="0" w:color="auto"/>
            <w:right w:val="none" w:sz="0" w:space="0" w:color="auto"/>
          </w:divBdr>
          <w:divsChild>
            <w:div w:id="1367683969">
              <w:marLeft w:val="0"/>
              <w:marRight w:val="0"/>
              <w:marTop w:val="0"/>
              <w:marBottom w:val="0"/>
              <w:divBdr>
                <w:top w:val="none" w:sz="0" w:space="0" w:color="auto"/>
                <w:left w:val="none" w:sz="0" w:space="0" w:color="auto"/>
                <w:bottom w:val="none" w:sz="0" w:space="0" w:color="auto"/>
                <w:right w:val="none" w:sz="0" w:space="0" w:color="auto"/>
              </w:divBdr>
            </w:div>
          </w:divsChild>
        </w:div>
        <w:div w:id="1671102763">
          <w:marLeft w:val="0"/>
          <w:marRight w:val="0"/>
          <w:marTop w:val="0"/>
          <w:marBottom w:val="0"/>
          <w:divBdr>
            <w:top w:val="none" w:sz="0" w:space="0" w:color="auto"/>
            <w:left w:val="none" w:sz="0" w:space="0" w:color="auto"/>
            <w:bottom w:val="none" w:sz="0" w:space="0" w:color="auto"/>
            <w:right w:val="none" w:sz="0" w:space="0" w:color="auto"/>
          </w:divBdr>
        </w:div>
      </w:divsChild>
    </w:div>
    <w:div w:id="2066223916">
      <w:bodyDiv w:val="1"/>
      <w:marLeft w:val="0"/>
      <w:marRight w:val="0"/>
      <w:marTop w:val="0"/>
      <w:marBottom w:val="0"/>
      <w:divBdr>
        <w:top w:val="none" w:sz="0" w:space="0" w:color="auto"/>
        <w:left w:val="none" w:sz="0" w:space="0" w:color="auto"/>
        <w:bottom w:val="none" w:sz="0" w:space="0" w:color="auto"/>
        <w:right w:val="none" w:sz="0" w:space="0" w:color="auto"/>
      </w:divBdr>
    </w:div>
    <w:div w:id="2098555163">
      <w:bodyDiv w:val="1"/>
      <w:marLeft w:val="0"/>
      <w:marRight w:val="0"/>
      <w:marTop w:val="0"/>
      <w:marBottom w:val="0"/>
      <w:divBdr>
        <w:top w:val="none" w:sz="0" w:space="0" w:color="auto"/>
        <w:left w:val="none" w:sz="0" w:space="0" w:color="auto"/>
        <w:bottom w:val="none" w:sz="0" w:space="0" w:color="auto"/>
        <w:right w:val="none" w:sz="0" w:space="0" w:color="auto"/>
      </w:divBdr>
    </w:div>
    <w:div w:id="21326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ADELAHYDE_Hypocampus_Paper%2014-2-2019%20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61CA6-26D2-ED4E-8903-B0433B5B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C:\Users\user\Downloads\ADELAHYDE_Hypocampus_Paper 14-2-2019 AT.dot</Template>
  <TotalTime>10</TotalTime>
  <Pages>10</Pages>
  <Words>2433</Words>
  <Characters>13869</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16270</CharactersWithSpaces>
  <SharedDoc>false</SharedDoc>
  <HLinks>
    <vt:vector size="12" baseType="variant">
      <vt:variant>
        <vt:i4>7012478</vt:i4>
      </vt:variant>
      <vt:variant>
        <vt:i4>35</vt:i4>
      </vt:variant>
      <vt:variant>
        <vt:i4>0</vt:i4>
      </vt:variant>
      <vt:variant>
        <vt:i4>5</vt:i4>
      </vt:variant>
      <vt:variant>
        <vt:lpwstr>http://surfer.nmr.mgh.harvard.edu/</vt:lpwstr>
      </vt:variant>
      <vt:variant>
        <vt:lpwstr/>
      </vt:variant>
      <vt:variant>
        <vt:i4>589870</vt:i4>
      </vt:variant>
      <vt:variant>
        <vt:i4>55480</vt:i4>
      </vt:variant>
      <vt:variant>
        <vt:i4>1026</vt:i4>
      </vt:variant>
      <vt:variant>
        <vt:i4>1</vt:i4>
      </vt:variant>
      <vt:variant>
        <vt:lpwstr>Presentation1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Beth Kumar</cp:lastModifiedBy>
  <cp:revision>5</cp:revision>
  <dcterms:created xsi:type="dcterms:W3CDTF">2020-01-15T16:54:00Z</dcterms:created>
  <dcterms:modified xsi:type="dcterms:W3CDTF">2020-01-15T18:41:00Z</dcterms:modified>
</cp:coreProperties>
</file>