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E6" w:rsidRPr="00B8690E" w:rsidRDefault="00BD67E6" w:rsidP="00BD67E6">
      <w:pPr>
        <w:tabs>
          <w:tab w:val="left" w:pos="360"/>
        </w:tabs>
        <w:spacing w:line="480" w:lineRule="auto"/>
        <w:rPr>
          <w:b/>
          <w:sz w:val="40"/>
          <w:szCs w:val="40"/>
        </w:rPr>
      </w:pPr>
      <w:r w:rsidRPr="00B8690E">
        <w:rPr>
          <w:b/>
          <w:sz w:val="40"/>
          <w:szCs w:val="40"/>
        </w:rPr>
        <w:t>Supplementary Material</w:t>
      </w:r>
      <w:bookmarkStart w:id="0" w:name="_GoBack"/>
      <w:bookmarkEnd w:id="0"/>
    </w:p>
    <w:p w:rsidR="00BD67E6" w:rsidRPr="00416612" w:rsidRDefault="00BD67E6" w:rsidP="00BD67E6">
      <w:pPr>
        <w:tabs>
          <w:tab w:val="left" w:pos="360"/>
        </w:tabs>
        <w:spacing w:line="480" w:lineRule="auto"/>
        <w:rPr>
          <w:b/>
        </w:rPr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  <w:r w:rsidRPr="00416612">
        <w:rPr>
          <w:b/>
        </w:rPr>
        <w:t xml:space="preserve">Supplementary Fig. 1. </w:t>
      </w:r>
      <w:r w:rsidRPr="00416612">
        <w:t>Overview of various methods used for glutathione conforma</w:t>
      </w:r>
      <w:r w:rsidR="009527F4">
        <w:t>tional</w:t>
      </w:r>
      <w:r w:rsidRPr="00416612">
        <w:t xml:space="preserve"> studies: simulation, </w:t>
      </w:r>
      <w:r w:rsidRPr="00416612">
        <w:rPr>
          <w:i/>
        </w:rPr>
        <w:t xml:space="preserve">in vitro </w:t>
      </w:r>
      <w:r w:rsidRPr="00416612">
        <w:t xml:space="preserve">sample to </w:t>
      </w:r>
      <w:r w:rsidRPr="00416612">
        <w:rPr>
          <w:i/>
        </w:rPr>
        <w:t>in vivo</w:t>
      </w:r>
      <w:r w:rsidRPr="00416612">
        <w:t xml:space="preserve"> conditions. </w:t>
      </w: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  <w:jc w:val="both"/>
      </w:pPr>
      <w:r w:rsidRPr="00416612">
        <w:rPr>
          <w:b/>
        </w:rPr>
        <w:t xml:space="preserve">Supplementary Fig. 2. </w:t>
      </w:r>
      <w:r w:rsidRPr="00416612">
        <w:rPr>
          <w:i/>
        </w:rPr>
        <w:t>In vitro</w:t>
      </w:r>
      <w:r w:rsidRPr="00416612">
        <w:t xml:space="preserve"> aqueo</w:t>
      </w:r>
      <w:r>
        <w:t xml:space="preserve">us GSH sample study using NMR. </w:t>
      </w:r>
      <w:r w:rsidRPr="00416612">
        <w:t>A) 2D NMR showing J-coupled GSH Cysteine –H</w:t>
      </w:r>
      <w:r w:rsidRPr="00416612">
        <w:rPr>
          <w:vertAlign w:val="subscript"/>
        </w:rPr>
        <w:sym w:font="Symbol" w:char="F061"/>
      </w:r>
      <w:r w:rsidRPr="00416612">
        <w:t xml:space="preserve"> and –H</w:t>
      </w:r>
      <w:r w:rsidRPr="00416612">
        <w:rPr>
          <w:vertAlign w:val="subscript"/>
        </w:rPr>
        <w:sym w:font="Symbol" w:char="F062"/>
      </w:r>
      <w:r>
        <w:t xml:space="preserve"> peaks in aqueous sample. </w:t>
      </w:r>
      <w:r w:rsidRPr="00416612">
        <w:t>B) 1D NMR spectra of GSH Cysteine –H</w:t>
      </w:r>
      <w:r w:rsidRPr="00416612">
        <w:rPr>
          <w:vertAlign w:val="subscript"/>
        </w:rPr>
        <w:sym w:font="Symbol" w:char="F061"/>
      </w:r>
      <w:r w:rsidRPr="00416612">
        <w:t xml:space="preserve"> and –H</w:t>
      </w:r>
      <w:r w:rsidRPr="00416612">
        <w:rPr>
          <w:vertAlign w:val="subscript"/>
        </w:rPr>
        <w:sym w:font="Symbol" w:char="F062"/>
      </w:r>
      <w:r w:rsidRPr="00416612">
        <w:t xml:space="preserve"> peaks in the same aqueous sample. The chemical spectra is referenced with respect to acetone D6 (</w:t>
      </w:r>
      <w:r>
        <w:sym w:font="Symbol" w:char="F064"/>
      </w:r>
      <w:r w:rsidRPr="00416612">
        <w:t xml:space="preserve">-2.04 ppm) as external reference </w:t>
      </w:r>
      <w:r w:rsidRPr="00416612">
        <w:fldChar w:fldCharType="begin"/>
      </w:r>
      <w:r w:rsidRPr="00416612">
        <w:instrText xml:space="preserve"> ADDIN EN.CITE &lt;EndNote&gt;&lt;Cite&gt;&lt;Author&gt;Duddeck&lt;/Author&gt;&lt;Year&gt;1998&lt;/Year&gt;&lt;RecNum&gt;37&lt;/RecNum&gt;&lt;DisplayText&gt;[18]&lt;/DisplayText&gt;&lt;record&gt;&lt;rec-number&gt;37&lt;/rec-number&gt;&lt;foreign-keys&gt;&lt;key app="EN" db-id="saadexxzz2ex5re9ezpv0rri0vr0apspv0xs" timestamp="1488871626"&gt;37&lt;/key&gt;&lt;/foreign-keys&gt;&lt;ref-type name="Journal Article"&gt;17&lt;/ref-type&gt;&lt;contributors&gt;&lt;authors&gt;&lt;author&gt;Duddeck, H. &lt;/author&gt;&lt;author&gt; Dietrich, W. &lt;/author&gt;&lt;author&gt;Toth, G.&lt;/author&gt;&lt;/authors&gt;&lt;/contributors&gt;&lt;auth-address&gt;Department of Biomedical Engineering, The Johns Hopkins University School of Medicine, Baltimore, Maryland, USA.&amp;#xD;F. M. Kirby Center for Functional Brain Imaging, Kennedy Krieger Institute, Baltimore, Maryland, USA.&amp;#xD;Russell H. Morgan Department of Radiology and Radiological Science, The Johns Hopkins University School of Medicine, Baltimore, Maryland, USA.&lt;/auth-address&gt;&lt;titles&gt;&lt;title&gt;Structure Elucidation by Modern NMR A Workbook&amp;#xD;&lt;/title&gt;&lt;secondary-title&gt;Springer;DOI 10.1007/978-3-642-8831&lt;/secondary-title&gt;&lt;/titles&gt;&lt;periodical&gt;&lt;full-title&gt;Springer;DOI 10.1007/978-3-642-8831&lt;/full-title&gt;&lt;/periodical&gt;&lt;pages&gt;76-78&lt;/pages&gt;&lt;keywords&gt;&lt;keyword&gt;Gsh&lt;/keyword&gt;&lt;keyword&gt;brain&lt;/keyword&gt;&lt;keyword&gt;echo time&lt;/keyword&gt;&lt;keyword&gt;edited MRS&lt;/keyword&gt;&lt;keyword&gt;glutathione&lt;/keyword&gt;&lt;/keywords&gt;&lt;dates&gt;&lt;year&gt;1998&lt;/year&gt;&lt;pub-dates&gt;&lt;date&gt;Feb&lt;/date&gt;&lt;/pub-dates&gt;&lt;/dates&gt;&lt;isbn&gt;1522-2594 (Electronic)&amp;#xD;0740-3194 (Linking)&lt;/isbn&gt;&lt;accession-num&gt;26918659&lt;/accession-num&gt;&lt;urls&gt;&lt;related-urls&gt;&lt;url&gt;https://www.ncbi.nlm.nih.gov/pubmed/26918659&lt;/url&gt;&lt;/related-urls&gt;&lt;/urls&gt;&lt;custom2&gt;PMC4999350&lt;/custom2&gt;&lt;electronic-resource-num&gt;10.1002/mrm.26122&lt;/electronic-resource-num&gt;&lt;/record&gt;&lt;/Cite&gt;&lt;/EndNote&gt;</w:instrText>
      </w:r>
      <w:r w:rsidRPr="00416612">
        <w:fldChar w:fldCharType="separate"/>
      </w:r>
      <w:r w:rsidRPr="00416612">
        <w:t>[18]</w:t>
      </w:r>
      <w:r w:rsidRPr="00416612">
        <w:fldChar w:fldCharType="end"/>
      </w:r>
      <w:r w:rsidRPr="00416612">
        <w:t xml:space="preserve"> (copyright permission obtained from the publisher).</w:t>
      </w: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16612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Supplementary Fig. 1</w:t>
      </w: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16612">
        <w:rPr>
          <w:rFonts w:ascii="Times New Roman" w:eastAsia="Arial Unicode MS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354E6" wp14:editId="541CAECE">
                <wp:simplePos x="0" y="0"/>
                <wp:positionH relativeFrom="column">
                  <wp:posOffset>397510</wp:posOffset>
                </wp:positionH>
                <wp:positionV relativeFrom="paragraph">
                  <wp:posOffset>62865</wp:posOffset>
                </wp:positionV>
                <wp:extent cx="5509895" cy="3832225"/>
                <wp:effectExtent l="0" t="0" r="14605" b="158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383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E6" w:rsidRDefault="00BD67E6" w:rsidP="00BD67E6"/>
                          <w:p w:rsidR="00BD67E6" w:rsidRDefault="00BD67E6" w:rsidP="00BD67E6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351D1CA" wp14:editId="14E9EF74">
                                  <wp:extent cx="5185027" cy="3236180"/>
                                  <wp:effectExtent l="0" t="0" r="0" b="254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Supplementary Figure 1.t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7762" cy="3256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67E6" w:rsidRDefault="00BD67E6" w:rsidP="00BD67E6"/>
                          <w:p w:rsidR="00BD67E6" w:rsidRDefault="00BD67E6" w:rsidP="00BD67E6"/>
                          <w:p w:rsidR="00BD67E6" w:rsidRDefault="00BD67E6" w:rsidP="00BD67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435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3pt;margin-top:4.95pt;width:433.85pt;height:3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CFIwIAAEYEAAAOAAAAZHJzL2Uyb0RvYy54bWysU9tu2zAMfR+wfxD0vthxky0x4hRdugwD&#10;ugvQ7gNkWY6FSaImKbG7rx8lu1l2wR6G6UEgReqQPCQ314NW5CScl2AqOp/llAjDoZHmUNHPD/sX&#10;K0p8YKZhCoyo6KPw9Hr7/Nmmt6UooAPVCEcQxPiytxXtQrBllnneCc38DKwwaGzBaRZQdYescaxH&#10;dK2yIs9fZj24xjrgwnt8vR2NdJvw21bw8LFtvQhEVRRzC+l26a7jnW03rDw4ZjvJpzTYP2ShmTQY&#10;9Ax1ywIjRyd/g9KSO/DQhhkHnUHbSi5SDVjNPP+lmvuOWZFqQXK8PdPk/x8s/3D65IhsKlrMKTFM&#10;Y48exBDIaxhIEenprS/R696iXxjwGducSvX2DvgXTwzsOmYO4sY56DvBGkxvHn9mF19HHB9B6v49&#10;NBiGHQMkoKF1OnKHbBBExzY9nlsTU+H4uFzm69V6SQlH29XqqiiKZYrByqfv1vnwVoAmUaiow94n&#10;eHa68yGmw8onlxjNg5LNXiqVFHeod8qRE8M52aczof/kpgzpK7peYuy/Q+Tp/AlCy4ADr6Su6Ors&#10;xMrI2xvTpHEMTKpRxpSVmYiM3I0shqEepsbU0DwipQ7GwcZFRKED942SHoe6ov7rkTlBiXpnsC3r&#10;+WIRtyApi+WrAhV3aakvLcxwhKpooGQUdyFtTizdwA22r5WJ2NjnMZMpVxzWxPe0WHEbLvXk9WP9&#10;t98BAAD//wMAUEsDBBQABgAIAAAAIQBHRWwT3wAAAAgBAAAPAAAAZHJzL2Rvd25yZXYueG1sTI/B&#10;TsMwEETvSPyDtUhcUOu0qUIT4lQICQS3Uiq4usk2ibDXwXbT8PcsJzjOzmjmbbmZrBEj+tA7UrCY&#10;JyCQatf01CrYvz3O1iBC1NRo4wgVfGOATXV5UeqicWd6xXEXW8ElFAqtoItxKKQMdYdWh7kbkNg7&#10;Om91ZOlb2Xh95nJr5DJJMml1T7zQ6QEfOqw/dyerYL16Hj/CS7p9r7OjyePN7fj05ZW6vpru70BE&#10;nOJfGH7xGR0qZjq4EzVBGAXZMuOkgjwHwXaeJimIA98X6QpkVcr/D1Q/AAAA//8DAFBLAQItABQA&#10;BgAIAAAAIQC2gziS/gAAAOEBAAATAAAAAAAAAAAAAAAAAAAAAABbQ29udGVudF9UeXBlc10ueG1s&#10;UEsBAi0AFAAGAAgAAAAhADj9If/WAAAAlAEAAAsAAAAAAAAAAAAAAAAALwEAAF9yZWxzLy5yZWxz&#10;UEsBAi0AFAAGAAgAAAAhAKGiUIUjAgAARgQAAA4AAAAAAAAAAAAAAAAALgIAAGRycy9lMm9Eb2Mu&#10;eG1sUEsBAi0AFAAGAAgAAAAhAEdFbBPfAAAACAEAAA8AAAAAAAAAAAAAAAAAfQQAAGRycy9kb3du&#10;cmV2LnhtbFBLBQYAAAAABAAEAPMAAACJBQAAAAA=&#10;">
                <v:textbox>
                  <w:txbxContent>
                    <w:p w:rsidR="00BD67E6" w:rsidRDefault="00BD67E6" w:rsidP="00BD67E6"/>
                    <w:p w:rsidR="00BD67E6" w:rsidRDefault="00BD67E6" w:rsidP="00BD67E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351D1CA" wp14:editId="14E9EF74">
                            <wp:extent cx="5185027" cy="3236180"/>
                            <wp:effectExtent l="0" t="0" r="0" b="254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Supplementary Figure 1.t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7762" cy="3256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67E6" w:rsidRDefault="00BD67E6" w:rsidP="00BD67E6"/>
                    <w:p w:rsidR="00BD67E6" w:rsidRDefault="00BD67E6" w:rsidP="00BD67E6"/>
                    <w:p w:rsidR="00BD67E6" w:rsidRDefault="00BD67E6" w:rsidP="00BD67E6"/>
                  </w:txbxContent>
                </v:textbox>
                <w10:wrap type="square"/>
              </v:shape>
            </w:pict>
          </mc:Fallback>
        </mc:AlternateContent>
      </w: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pStyle w:val="Brdtekst"/>
        <w:tabs>
          <w:tab w:val="left" w:pos="36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  <w:r w:rsidRPr="00416612">
        <w:br w:type="page"/>
      </w:r>
    </w:p>
    <w:p w:rsidR="00BD67E6" w:rsidRPr="00416612" w:rsidRDefault="00BD67E6" w:rsidP="00BD67E6">
      <w:pPr>
        <w:tabs>
          <w:tab w:val="left" w:pos="360"/>
        </w:tabs>
        <w:spacing w:line="480" w:lineRule="auto"/>
        <w:rPr>
          <w:b/>
        </w:rPr>
      </w:pPr>
      <w:r>
        <w:rPr>
          <w:b/>
        </w:rPr>
        <w:lastRenderedPageBreak/>
        <w:t>Supplementary Fig. 2</w:t>
      </w:r>
    </w:p>
    <w:p w:rsidR="00BD67E6" w:rsidRPr="00416612" w:rsidRDefault="00BD67E6" w:rsidP="00BD67E6">
      <w:pPr>
        <w:tabs>
          <w:tab w:val="left" w:pos="360"/>
        </w:tabs>
        <w:spacing w:line="480" w:lineRule="auto"/>
      </w:pPr>
      <w:r w:rsidRPr="00416612"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6AF7F7" wp14:editId="01B7A47D">
                <wp:simplePos x="0" y="0"/>
                <wp:positionH relativeFrom="column">
                  <wp:posOffset>548640</wp:posOffset>
                </wp:positionH>
                <wp:positionV relativeFrom="paragraph">
                  <wp:posOffset>153670</wp:posOffset>
                </wp:positionV>
                <wp:extent cx="5398770" cy="4245610"/>
                <wp:effectExtent l="0" t="0" r="11430" b="2159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424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E6" w:rsidRDefault="00BD67E6" w:rsidP="00BD67E6"/>
                          <w:p w:rsidR="00BD67E6" w:rsidRDefault="00BD67E6" w:rsidP="00BD67E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36B1CCF" wp14:editId="6F3D2E1A">
                                  <wp:extent cx="3466769" cy="3792218"/>
                                  <wp:effectExtent l="0" t="0" r="63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Supplementary Figure 2.t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9891" cy="3828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67E6" w:rsidRDefault="00BD67E6" w:rsidP="00BD67E6"/>
                          <w:p w:rsidR="00BD67E6" w:rsidRDefault="00BD67E6" w:rsidP="00BD67E6"/>
                          <w:p w:rsidR="00BD67E6" w:rsidRDefault="00BD67E6" w:rsidP="00BD67E6"/>
                          <w:p w:rsidR="00BD67E6" w:rsidRDefault="00BD67E6" w:rsidP="00BD67E6"/>
                          <w:p w:rsidR="00BD67E6" w:rsidRDefault="00BD67E6" w:rsidP="00BD67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AF7F7" id="_x0000_s1027" type="#_x0000_t202" style="position:absolute;margin-left:43.2pt;margin-top:12.1pt;width:425.1pt;height:33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nKKAIAAE0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T5FSWG&#10;aazRo+gDeQ89yaM8nfUFRj1YjAs9HmOZU6re3gP/4YmBTcvMTtw6B10rWI30JvFmdnF1wPERpOo+&#10;Q43PsH2ABNQ3TkftUA2C6Fim47k0kQrHw9nVcjGfo4ujb5pPZ9eTVLyMFc/XrfPhowBN4qakDmuf&#10;4Nnh3odIhxXPIfE1D0rWW6lUMtyu2ihHDgz7ZJu+lMGrMGVIV9LlLJ8NCvwVYpy+P0FoGbDhldQl&#10;XZyDWBF1+2Dq1I6BSTXskbIyJyGjdoOKoa/6VLKkchS5gvqIyjoY+hvnETctuF+UdNjbJfU/98wJ&#10;StQng9VZTqbTOAzJmM7mORru0lNdepjhCFXSQMmw3YQ0QFE3A7dYxUYmfV+YnChjzybZT/MVh+LS&#10;TlEvf4H1EwAAAP//AwBQSwMEFAAGAAgAAAAhAKFa2OTfAAAACQEAAA8AAABkcnMvZG93bnJldi54&#10;bWxMj8tOwzAQRfdI/IM1SGwQdUgjk4Q4FUICwQ4Kgq0bT5MIP4LtpuHvGVawHN2rc880m8UaNmOI&#10;o3cSrlYZMHSd16PrJby93l+WwGJSTivjHUr4xgib9vSkUbX2R/eC8zb1jCAu1krCkNJUcx67Aa2K&#10;Kz+ho2zvg1WJztBzHdSR4NbwPMsEt2p0tDCoCe8G7D63ByuhLB7nj/i0fn7vxN5U6eJ6fvgKUp6f&#10;Lbc3wBIu6a8Mv/qkDi057fzB6cgMMURBTQl5kQOjvFoLAWwnQVR5Cbxt+P8P2h8AAAD//wMAUEsB&#10;Ai0AFAAGAAgAAAAhALaDOJL+AAAA4QEAABMAAAAAAAAAAAAAAAAAAAAAAFtDb250ZW50X1R5cGVz&#10;XS54bWxQSwECLQAUAAYACAAAACEAOP0h/9YAAACUAQAACwAAAAAAAAAAAAAAAAAvAQAAX3JlbHMv&#10;LnJlbHNQSwECLQAUAAYACAAAACEAlezZyigCAABNBAAADgAAAAAAAAAAAAAAAAAuAgAAZHJzL2Uy&#10;b0RvYy54bWxQSwECLQAUAAYACAAAACEAoVrY5N8AAAAJAQAADwAAAAAAAAAAAAAAAACCBAAAZHJz&#10;L2Rvd25yZXYueG1sUEsFBgAAAAAEAAQA8wAAAI4FAAAAAA==&#10;">
                <v:textbox>
                  <w:txbxContent>
                    <w:p w:rsidR="00BD67E6" w:rsidRDefault="00BD67E6" w:rsidP="00BD67E6"/>
                    <w:p w:rsidR="00BD67E6" w:rsidRDefault="00BD67E6" w:rsidP="00BD67E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6B1CCF" wp14:editId="6F3D2E1A">
                            <wp:extent cx="3466769" cy="3792218"/>
                            <wp:effectExtent l="0" t="0" r="63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Supplementary Figure 2.t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9891" cy="3828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67E6" w:rsidRDefault="00BD67E6" w:rsidP="00BD67E6"/>
                    <w:p w:rsidR="00BD67E6" w:rsidRDefault="00BD67E6" w:rsidP="00BD67E6"/>
                    <w:p w:rsidR="00BD67E6" w:rsidRDefault="00BD67E6" w:rsidP="00BD67E6"/>
                    <w:p w:rsidR="00BD67E6" w:rsidRDefault="00BD67E6" w:rsidP="00BD67E6"/>
                    <w:p w:rsidR="00BD67E6" w:rsidRDefault="00BD67E6" w:rsidP="00BD67E6"/>
                  </w:txbxContent>
                </v:textbox>
                <w10:wrap type="square"/>
              </v:shape>
            </w:pict>
          </mc:Fallback>
        </mc:AlternateContent>
      </w: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BD67E6" w:rsidRPr="00416612" w:rsidRDefault="00BD67E6" w:rsidP="00BD67E6">
      <w:pPr>
        <w:tabs>
          <w:tab w:val="left" w:pos="360"/>
        </w:tabs>
        <w:spacing w:line="480" w:lineRule="auto"/>
      </w:pPr>
    </w:p>
    <w:p w:rsidR="0007198B" w:rsidRDefault="0007198B"/>
    <w:sectPr w:rsidR="0007198B" w:rsidSect="00D775BA">
      <w:footerReference w:type="default" r:id="rId11"/>
      <w:pgSz w:w="12240" w:h="15840"/>
      <w:pgMar w:top="1418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45" w:rsidRDefault="003E1745">
      <w:pPr>
        <w:spacing w:after="0" w:line="240" w:lineRule="auto"/>
      </w:pPr>
      <w:r>
        <w:separator/>
      </w:r>
    </w:p>
  </w:endnote>
  <w:endnote w:type="continuationSeparator" w:id="0">
    <w:p w:rsidR="003E1745" w:rsidRDefault="003E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BC" w:rsidRDefault="00DA0CE2" w:rsidP="00416612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45" w:rsidRDefault="003E1745">
      <w:pPr>
        <w:spacing w:after="0" w:line="240" w:lineRule="auto"/>
      </w:pPr>
      <w:r>
        <w:separator/>
      </w:r>
    </w:p>
  </w:footnote>
  <w:footnote w:type="continuationSeparator" w:id="0">
    <w:p w:rsidR="003E1745" w:rsidRDefault="003E174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shka">
    <w15:presenceInfo w15:providerId="None" w15:userId="Mish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E6"/>
    <w:rsid w:val="0007198B"/>
    <w:rsid w:val="003E1745"/>
    <w:rsid w:val="009527F4"/>
    <w:rsid w:val="009B5E46"/>
    <w:rsid w:val="009D7263"/>
    <w:rsid w:val="00BD67E6"/>
    <w:rsid w:val="00D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BD67E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BD67E6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rdtekst">
    <w:name w:val="Brødtekst"/>
    <w:link w:val="BrdtekstChar"/>
    <w:rsid w:val="00BD67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BrdtekstChar">
    <w:name w:val="Brødtekst Char"/>
    <w:basedOn w:val="DefaultParagraphFont"/>
    <w:link w:val="Brdtekst"/>
    <w:rsid w:val="00BD67E6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BD67E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BD67E6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rdtekst">
    <w:name w:val="Brødtekst"/>
    <w:link w:val="BrdtekstChar"/>
    <w:rsid w:val="00BD67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BrdtekstChar">
    <w:name w:val="Brødtekst Char"/>
    <w:basedOn w:val="DefaultParagraphFont"/>
    <w:link w:val="Brdtekst"/>
    <w:rsid w:val="00BD67E6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3</cp:revision>
  <dcterms:created xsi:type="dcterms:W3CDTF">2018-09-07T06:14:00Z</dcterms:created>
  <dcterms:modified xsi:type="dcterms:W3CDTF">2018-10-30T03:38:00Z</dcterms:modified>
</cp:coreProperties>
</file>