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51" w:rsidRPr="00071AF5" w:rsidRDefault="00562DC0" w:rsidP="004F7F30">
      <w:pPr>
        <w:outlineLvl w:val="0"/>
        <w:rPr>
          <w:lang w:val="en-US"/>
        </w:rPr>
      </w:pPr>
      <w:r w:rsidRPr="00071AF5">
        <w:rPr>
          <w:lang w:val="en-US"/>
        </w:rPr>
        <w:t>Supplementary</w:t>
      </w:r>
      <w:r w:rsidR="00E76998" w:rsidRPr="00071AF5">
        <w:rPr>
          <w:lang w:val="en-US"/>
        </w:rPr>
        <w:t xml:space="preserve"> </w:t>
      </w:r>
      <w:r w:rsidR="00852178" w:rsidRPr="00071AF5">
        <w:rPr>
          <w:lang w:val="en-US"/>
        </w:rPr>
        <w:t>Table</w:t>
      </w:r>
      <w:r w:rsidR="00D3176F" w:rsidRPr="00071AF5">
        <w:rPr>
          <w:lang w:val="en-US"/>
        </w:rPr>
        <w:t xml:space="preserve"> 4</w:t>
      </w:r>
      <w:r w:rsidR="00852178" w:rsidRPr="00071AF5">
        <w:rPr>
          <w:lang w:val="en-US"/>
        </w:rPr>
        <w:t xml:space="preserve"> </w:t>
      </w:r>
    </w:p>
    <w:p w:rsidR="0047142A" w:rsidRPr="00071AF5" w:rsidRDefault="0047142A" w:rsidP="004F7F30">
      <w:pPr>
        <w:outlineLvl w:val="0"/>
        <w:rPr>
          <w:b/>
          <w:lang w:val="en-US"/>
        </w:rPr>
      </w:pPr>
      <w:r w:rsidRPr="00071AF5">
        <w:rPr>
          <w:b/>
          <w:lang w:val="en-US"/>
        </w:rPr>
        <w:t xml:space="preserve">QUADAS 2 assessments criteria: Anchoring statements for quality assessment of </w:t>
      </w:r>
      <w:r w:rsidRPr="004F7F30">
        <w:rPr>
          <w:b/>
          <w:vertAlign w:val="superscript"/>
          <w:lang w:val="en-US"/>
        </w:rPr>
        <w:t>18</w:t>
      </w:r>
      <w:r w:rsidRPr="00071AF5">
        <w:rPr>
          <w:b/>
          <w:lang w:val="en-US"/>
        </w:rPr>
        <w:t>F-FDG PET DTA studies</w:t>
      </w:r>
    </w:p>
    <w:tbl>
      <w:tblPr>
        <w:tblStyle w:val="TableGrid"/>
        <w:tblW w:w="0" w:type="auto"/>
        <w:tblBorders>
          <w:insideV w:val="none" w:sz="0" w:space="0" w:color="auto"/>
        </w:tblBorders>
        <w:tblLook w:val="04A0" w:firstRow="1" w:lastRow="0" w:firstColumn="1" w:lastColumn="0" w:noHBand="0" w:noVBand="1"/>
      </w:tblPr>
      <w:tblGrid>
        <w:gridCol w:w="4724"/>
        <w:gridCol w:w="3181"/>
        <w:gridCol w:w="6269"/>
      </w:tblGrid>
      <w:tr w:rsidR="0047142A" w:rsidRPr="00071AF5" w:rsidTr="005C3ADC">
        <w:tc>
          <w:tcPr>
            <w:tcW w:w="4724" w:type="dxa"/>
          </w:tcPr>
          <w:p w:rsidR="0047142A" w:rsidRPr="00071AF5" w:rsidRDefault="0047142A" w:rsidP="004632EA">
            <w:pPr>
              <w:spacing w:after="120"/>
              <w:jc w:val="center"/>
              <w:rPr>
                <w:rFonts w:eastAsia="Times New Roman" w:cs="Arial"/>
                <w:b/>
                <w:bCs/>
                <w:lang w:val="en-US" w:eastAsia="en-GB"/>
              </w:rPr>
            </w:pPr>
            <w:r w:rsidRPr="00071AF5">
              <w:rPr>
                <w:rFonts w:eastAsia="Times New Roman" w:cs="Arial"/>
                <w:b/>
                <w:bCs/>
                <w:lang w:val="en-US" w:eastAsia="en-GB"/>
              </w:rPr>
              <w:t>Question</w:t>
            </w:r>
          </w:p>
        </w:tc>
        <w:tc>
          <w:tcPr>
            <w:tcW w:w="3181" w:type="dxa"/>
          </w:tcPr>
          <w:p w:rsidR="0047142A" w:rsidRPr="00071AF5" w:rsidRDefault="0047142A" w:rsidP="004632EA">
            <w:pPr>
              <w:spacing w:after="120"/>
              <w:jc w:val="center"/>
              <w:rPr>
                <w:rFonts w:eastAsia="Times New Roman" w:cs="Arial"/>
                <w:b/>
                <w:bCs/>
                <w:lang w:val="en-US" w:eastAsia="en-GB"/>
              </w:rPr>
            </w:pPr>
            <w:r w:rsidRPr="00071AF5">
              <w:rPr>
                <w:rFonts w:eastAsia="Times New Roman" w:cs="Arial"/>
                <w:b/>
                <w:bCs/>
                <w:lang w:val="en-US" w:eastAsia="en-GB"/>
              </w:rPr>
              <w:t>Response and weighting</w:t>
            </w:r>
          </w:p>
        </w:tc>
        <w:tc>
          <w:tcPr>
            <w:tcW w:w="6269" w:type="dxa"/>
          </w:tcPr>
          <w:p w:rsidR="0047142A" w:rsidRPr="00071AF5" w:rsidRDefault="0047142A" w:rsidP="004632EA">
            <w:pPr>
              <w:spacing w:after="120"/>
              <w:jc w:val="center"/>
              <w:rPr>
                <w:rFonts w:eastAsia="Times New Roman" w:cs="Arial"/>
                <w:b/>
                <w:bCs/>
                <w:lang w:val="en-US" w:eastAsia="en-GB"/>
              </w:rPr>
            </w:pPr>
            <w:r w:rsidRPr="00071AF5">
              <w:rPr>
                <w:rFonts w:eastAsia="Times New Roman" w:cs="Arial"/>
                <w:b/>
                <w:bCs/>
                <w:lang w:val="en-US" w:eastAsia="en-GB"/>
              </w:rPr>
              <w:t>Explanation</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Patient Selection</w:t>
            </w:r>
          </w:p>
        </w:tc>
      </w:tr>
      <w:tr w:rsidR="0047142A" w:rsidRPr="00071AF5" w:rsidTr="005C3ADC">
        <w:tc>
          <w:tcPr>
            <w:tcW w:w="4724" w:type="dxa"/>
          </w:tcPr>
          <w:p w:rsidR="0047142A" w:rsidRPr="00071AF5" w:rsidRDefault="0047142A" w:rsidP="004632EA">
            <w:pPr>
              <w:rPr>
                <w:rFonts w:eastAsia="Times New Roman" w:cs="Arial"/>
                <w:lang w:val="en-US" w:eastAsia="en-GB"/>
              </w:rPr>
            </w:pPr>
            <w:r w:rsidRPr="00071AF5">
              <w:rPr>
                <w:rFonts w:eastAsia="Times New Roman" w:cs="Arial"/>
                <w:lang w:val="en-US" w:eastAsia="en-GB"/>
              </w:rPr>
              <w:t>Was the sampling method appropriate?</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Unclear=unclear risk of bias</w:t>
            </w:r>
          </w:p>
        </w:tc>
        <w:tc>
          <w:tcPr>
            <w:tcW w:w="6269" w:type="dxa"/>
          </w:tcPr>
          <w:p w:rsidR="0047142A" w:rsidRPr="00071AF5" w:rsidRDefault="0047142A" w:rsidP="004632EA">
            <w:pPr>
              <w:spacing w:after="120"/>
              <w:rPr>
                <w:rFonts w:eastAsia="Times New Roman" w:cs="Arial"/>
                <w:lang w:val="en-US" w:eastAsia="en-GB"/>
              </w:rPr>
            </w:pPr>
            <w:r w:rsidRPr="00071AF5">
              <w:rPr>
                <w:rFonts w:eastAsia="Times New Roman" w:cs="Arial"/>
                <w:i/>
                <w:iCs/>
                <w:lang w:val="en-US" w:eastAsia="en-GB"/>
              </w:rPr>
              <w:t>Where sampling is used, the designs least likely to cause bias are consecutive sampling or random sampling. Sampling that is based on volunteers or selecting participants from a clinic or research resource is prone to bias.</w:t>
            </w:r>
            <w:r w:rsidRPr="00071AF5">
              <w:rPr>
                <w:rFonts w:eastAsia="Times New Roman" w:cs="Arial"/>
                <w:lang w:val="en-US" w:eastAsia="en-GB"/>
              </w:rPr>
              <w:t xml:space="preserve"> </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Was a case-control or similar design avoided?</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lang w:val="en-US"/>
              </w:rPr>
            </w:pPr>
            <w:r w:rsidRPr="00071AF5">
              <w:rPr>
                <w:rFonts w:eastAsia="Times New Roman" w:cs="Arial"/>
                <w:i/>
                <w:iCs/>
                <w:lang w:val="en-US" w:eastAsia="en-GB"/>
              </w:rPr>
              <w:t>Designs similar to case-control that may introduce bias are those designs where the study team deliberately increase or decrease the proportion of participants with the target condition, which may not be representative. Some case-control methods may already be excluded if they mix participants from various settings.</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Are exclusion criteria described and appropriate?</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lang w:val="en-US"/>
              </w:rPr>
            </w:pPr>
            <w:r w:rsidRPr="00071AF5">
              <w:rPr>
                <w:rFonts w:eastAsia="Times New Roman" w:cs="Arial"/>
                <w:i/>
                <w:iCs/>
                <w:lang w:val="en-US" w:eastAsia="en-GB"/>
              </w:rPr>
              <w:t>Study will be automatically graded unclear if exclusions are not detailed (pending contact with study authors). Where exclusions are detailed, the study will be graded as 'low risk' if exclusions are felt to be appropriate by the review authors. Certain exclusions common to many studies of dementia are: medical instability; terminal disease; alcohol/substance misuse; concomitant psychiatric diagnosis; other neurodegenerative condition. Exclusions are not felt to be appropriate if ‘difficult to diagnose’ patients are excluded. Post hoc and inappropriate exclusions will be labelled 'high risk' of bias.</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Index Test</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Was ¹</w:t>
            </w:r>
            <w:r w:rsidRPr="00071AF5">
              <w:rPr>
                <w:rFonts w:eastAsia="Times New Roman" w:cs="Cambria Math"/>
                <w:lang w:val="en-US" w:eastAsia="en-GB"/>
              </w:rPr>
              <w:t>⁸</w:t>
            </w:r>
            <w:r w:rsidRPr="00071AF5">
              <w:rPr>
                <w:rFonts w:eastAsia="Times New Roman" w:cs="Arial"/>
                <w:lang w:val="en-US" w:eastAsia="en-GB"/>
              </w:rPr>
              <w:t>F-FDG PET assessment/ interpretation performed without knowledge of clinical dementia diagnosis?</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spacing w:after="120"/>
              <w:rPr>
                <w:rFonts w:eastAsia="Times New Roman" w:cs="Arial"/>
                <w:lang w:val="en-US" w:eastAsia="en-GB"/>
              </w:rPr>
            </w:pPr>
            <w:r w:rsidRPr="00071AF5">
              <w:rPr>
                <w:rFonts w:eastAsia="Times New Roman" w:cs="Arial"/>
                <w:i/>
                <w:iCs/>
                <w:lang w:val="en-US" w:eastAsia="en-GB"/>
              </w:rPr>
              <w:t xml:space="preserve">Terms such as “blinded” or “independently and without knowledge of” are sufficient and full details of the blinding procedure are not required. Interpretation of the results of the index test may be influenced by knowledge of the results of reference standard. If the index test is always interpreted prior to the reference standard then the person interpreting the index test cannot be aware of the </w:t>
            </w:r>
            <w:r w:rsidRPr="00071AF5">
              <w:rPr>
                <w:rFonts w:eastAsia="Times New Roman" w:cs="Arial"/>
                <w:i/>
                <w:iCs/>
                <w:lang w:val="en-US" w:eastAsia="en-GB"/>
              </w:rPr>
              <w:lastRenderedPageBreak/>
              <w:t>results of the reference standard and so this item could be rated as ‘yes’.</w:t>
            </w:r>
            <w:r w:rsidRPr="00071AF5">
              <w:rPr>
                <w:rFonts w:eastAsia="Times New Roman" w:cs="Arial"/>
                <w:lang w:val="en-US" w:eastAsia="en-GB"/>
              </w:rPr>
              <w:t xml:space="preserve"> </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lastRenderedPageBreak/>
              <w:t>Were ¹</w:t>
            </w:r>
            <w:r w:rsidRPr="00071AF5">
              <w:rPr>
                <w:rFonts w:eastAsia="Times New Roman" w:cs="Cambria Math"/>
                <w:lang w:val="en-US" w:eastAsia="en-GB"/>
              </w:rPr>
              <w:t>⁸</w:t>
            </w:r>
            <w:r w:rsidRPr="00071AF5">
              <w:rPr>
                <w:rFonts w:eastAsia="Times New Roman" w:cs="Arial"/>
                <w:lang w:val="en-US" w:eastAsia="en-GB"/>
              </w:rPr>
              <w:t>F-FDG PET thresholds pre-specified?</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spacing w:after="120"/>
              <w:rPr>
                <w:rFonts w:eastAsia="Times New Roman" w:cs="Arial"/>
                <w:lang w:val="en-US" w:eastAsia="en-GB"/>
              </w:rPr>
            </w:pPr>
            <w:r w:rsidRPr="00071AF5">
              <w:rPr>
                <w:rFonts w:eastAsia="Times New Roman" w:cs="Arial"/>
                <w:i/>
                <w:iCs/>
                <w:lang w:val="en-US" w:eastAsia="en-GB"/>
              </w:rPr>
              <w:t xml:space="preserve">For biomarkers there is often a reference point (in units or categories) above which participants are classified as 'test positive'; this may be referred to as threshold; clinical cut-off or </w:t>
            </w:r>
            <w:r w:rsidR="00071AF5" w:rsidRPr="00071AF5">
              <w:rPr>
                <w:rFonts w:eastAsia="Times New Roman" w:cs="Arial"/>
                <w:i/>
                <w:iCs/>
                <w:lang w:val="en-US" w:eastAsia="en-GB"/>
              </w:rPr>
              <w:t>dichotomization</w:t>
            </w:r>
            <w:r w:rsidRPr="00071AF5">
              <w:rPr>
                <w:rFonts w:eastAsia="Times New Roman" w:cs="Arial"/>
                <w:i/>
                <w:iCs/>
                <w:lang w:val="en-US" w:eastAsia="en-GB"/>
              </w:rPr>
              <w:t xml:space="preserve"> point. A study is classified at high risk of bias if the authors define the optimal cut-off </w:t>
            </w:r>
            <w:r w:rsidRPr="00071AF5">
              <w:rPr>
                <w:rFonts w:eastAsia="Times New Roman" w:cs="Arial"/>
                <w:b/>
                <w:i/>
                <w:iCs/>
                <w:lang w:val="en-US" w:eastAsia="en-GB"/>
              </w:rPr>
              <w:t>post hoc</w:t>
            </w:r>
            <w:r w:rsidRPr="00071AF5">
              <w:rPr>
                <w:rFonts w:eastAsia="Times New Roman" w:cs="Arial"/>
                <w:i/>
                <w:iCs/>
                <w:lang w:val="en-US" w:eastAsia="en-GB"/>
              </w:rPr>
              <w:t xml:space="preserve"> based on their own study data, because selecting the threshold to </w:t>
            </w:r>
            <w:r w:rsidR="00071AF5" w:rsidRPr="00071AF5">
              <w:rPr>
                <w:rFonts w:eastAsia="Times New Roman" w:cs="Arial"/>
                <w:i/>
                <w:iCs/>
                <w:lang w:val="en-US" w:eastAsia="en-GB"/>
              </w:rPr>
              <w:t>maximize</w:t>
            </w:r>
            <w:r w:rsidRPr="00071AF5">
              <w:rPr>
                <w:rFonts w:eastAsia="Times New Roman" w:cs="Arial"/>
                <w:i/>
                <w:iCs/>
                <w:lang w:val="en-US" w:eastAsia="en-GB"/>
              </w:rPr>
              <w:t xml:space="preserve"> sensitivity and specificity may lead to overoptimistic measures of test performance.</w:t>
            </w:r>
            <w:r w:rsidRPr="00071AF5">
              <w:rPr>
                <w:rFonts w:eastAsia="Times New Roman" w:cs="Arial"/>
                <w:lang w:val="en-US" w:eastAsia="en-GB"/>
              </w:rPr>
              <w:t xml:space="preserve"> </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Reference Standard</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Is the assessment used for clinical diagnosis of dementia acceptable?</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lang w:val="en-US"/>
              </w:rPr>
            </w:pPr>
            <w:r w:rsidRPr="00071AF5">
              <w:rPr>
                <w:rFonts w:eastAsia="Times New Roman" w:cs="Arial"/>
                <w:i/>
                <w:iCs/>
                <w:lang w:val="en-US" w:eastAsia="en-GB"/>
              </w:rPr>
              <w:t>Commonly-used international criteria to assist with clinical diagnosis of dementia include those detailed in DSM-IV and ICD-10. Criteria specific to dementia subtypes include, but are not limited to, NINCDS-ADRDA criteria for Alzheimer’s dementia; McKeith criteria for Lewy Body dementia; Lund criteria for frontotemporal dementia; and the NINDS-AIREN criteria for vascular dementia. Where the criteria used for assessment are not familiar to the review authors or the Cochrane Dementia and Cognitive Improvement group this item should be classified as 'high risk of bias'; where the criteria are not reported it should be classified as ‘unclear’</w:t>
            </w:r>
            <w:r w:rsidRPr="00071AF5">
              <w:rPr>
                <w:rFonts w:eastAsia="Times New Roman" w:cs="Arial"/>
                <w:lang w:val="en-US" w:eastAsia="en-GB"/>
              </w:rPr>
              <w:t>.</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Was clinical assessment for dementia performed without knowledge of the ¹</w:t>
            </w:r>
            <w:r w:rsidRPr="00071AF5">
              <w:rPr>
                <w:rFonts w:eastAsia="Times New Roman" w:cs="Cambria Math"/>
                <w:lang w:val="en-US" w:eastAsia="en-GB"/>
              </w:rPr>
              <w:t>⁸</w:t>
            </w:r>
            <w:r w:rsidRPr="00071AF5">
              <w:rPr>
                <w:rFonts w:eastAsia="Times New Roman" w:cs="Arial"/>
                <w:lang w:val="en-US" w:eastAsia="en-GB"/>
              </w:rPr>
              <w:t>F-FDG PET?</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lang w:val="en-US"/>
              </w:rPr>
            </w:pPr>
            <w:r w:rsidRPr="00071AF5">
              <w:rPr>
                <w:rFonts w:eastAsia="Times New Roman" w:cs="Arial"/>
                <w:i/>
                <w:iCs/>
                <w:lang w:val="en-US" w:eastAsia="en-GB"/>
              </w:rPr>
              <w:t>Terms such as “blinded” or “independently and without knowledge of” are sufficient and full details of the blinding procedure are not required. Interpretation of the results of the reference standard may be influenced by knowledge of the results of index test.</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b/>
                <w:bCs/>
                <w:lang w:val="en-US" w:eastAsia="en-GB"/>
              </w:rPr>
              <w:t>Participant flow</w:t>
            </w:r>
          </w:p>
        </w:tc>
        <w:tc>
          <w:tcPr>
            <w:tcW w:w="3181" w:type="dxa"/>
          </w:tcPr>
          <w:p w:rsidR="0047142A" w:rsidRPr="00071AF5" w:rsidRDefault="0047142A" w:rsidP="004632EA">
            <w:pPr>
              <w:rPr>
                <w:lang w:val="en-US"/>
              </w:rPr>
            </w:pPr>
          </w:p>
        </w:tc>
        <w:tc>
          <w:tcPr>
            <w:tcW w:w="6269" w:type="dxa"/>
          </w:tcPr>
          <w:p w:rsidR="0047142A" w:rsidRPr="00071AF5" w:rsidRDefault="0047142A" w:rsidP="004632EA">
            <w:pPr>
              <w:rPr>
                <w:lang w:val="en-US"/>
              </w:rPr>
            </w:pP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Was there an appropriate interval between ¹</w:t>
            </w:r>
            <w:r w:rsidRPr="00071AF5">
              <w:rPr>
                <w:rFonts w:eastAsia="Times New Roman" w:cs="Cambria Math"/>
                <w:lang w:val="en-US" w:eastAsia="en-GB"/>
              </w:rPr>
              <w:t>⁸</w:t>
            </w:r>
            <w:r w:rsidRPr="00071AF5">
              <w:rPr>
                <w:rFonts w:eastAsia="Times New Roman" w:cs="Arial"/>
                <w:lang w:val="en-US" w:eastAsia="en-GB"/>
              </w:rPr>
              <w:t>F-FDG PET and clinical dementia assessment?</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rFonts w:cs="Arial"/>
                <w:lang w:val="en-US"/>
              </w:rPr>
            </w:pPr>
            <w:r w:rsidRPr="00071AF5">
              <w:rPr>
                <w:rFonts w:eastAsia="Times New Roman" w:cs="Arial"/>
                <w:i/>
                <w:iCs/>
                <w:lang w:val="en-US" w:eastAsia="en-GB"/>
              </w:rPr>
              <w:t xml:space="preserve">As we test the accuracy of the </w:t>
            </w:r>
            <w:r w:rsidRPr="00071AF5">
              <w:rPr>
                <w:rFonts w:eastAsia="Times New Roman" w:cs="Arial"/>
                <w:lang w:val="en-US" w:eastAsia="en-GB"/>
              </w:rPr>
              <w:t>¹</w:t>
            </w:r>
            <w:r w:rsidRPr="00071AF5">
              <w:rPr>
                <w:rFonts w:eastAsia="Times New Roman" w:cs="Cambria Math"/>
                <w:lang w:val="en-US" w:eastAsia="en-GB"/>
              </w:rPr>
              <w:t>⁸</w:t>
            </w:r>
            <w:r w:rsidRPr="00071AF5">
              <w:rPr>
                <w:rFonts w:eastAsia="Times New Roman" w:cs="Arial"/>
                <w:lang w:val="en-US" w:eastAsia="en-GB"/>
              </w:rPr>
              <w:t xml:space="preserve">F-FDG PET biomarker </w:t>
            </w:r>
            <w:r w:rsidRPr="00071AF5">
              <w:rPr>
                <w:rFonts w:eastAsia="Times New Roman" w:cs="Arial"/>
                <w:i/>
                <w:iCs/>
                <w:lang w:val="en-US" w:eastAsia="en-GB"/>
              </w:rPr>
              <w:t>for MCI conversion to dementia, there will always be a delay between the index test and the reference standard assessments. The time between reference standard and index test will influence the accuracy (</w:t>
            </w:r>
            <w:r w:rsidRPr="00071AF5">
              <w:rPr>
                <w:rFonts w:eastAsia="Times New Roman" w:cs="Arial"/>
                <w:color w:val="000000" w:themeColor="text1"/>
                <w:u w:val="single"/>
                <w:lang w:val="en-US" w:eastAsia="en-GB"/>
              </w:rPr>
              <w:t>Geslani 2005</w:t>
            </w:r>
            <w:r w:rsidRPr="00071AF5">
              <w:rPr>
                <w:rFonts w:eastAsia="Times New Roman" w:cs="Arial"/>
                <w:i/>
                <w:iCs/>
                <w:color w:val="000000" w:themeColor="text1"/>
                <w:u w:val="single"/>
                <w:lang w:val="en-US" w:eastAsia="en-GB"/>
              </w:rPr>
              <w:t xml:space="preserve">; </w:t>
            </w:r>
            <w:r w:rsidRPr="00071AF5">
              <w:rPr>
                <w:rFonts w:eastAsia="Times New Roman" w:cs="Arial"/>
                <w:color w:val="000000" w:themeColor="text1"/>
                <w:u w:val="single"/>
                <w:lang w:val="en-US" w:eastAsia="en-GB"/>
              </w:rPr>
              <w:t>Okello 2009</w:t>
            </w:r>
            <w:r w:rsidRPr="00071AF5">
              <w:rPr>
                <w:rFonts w:eastAsia="Times New Roman" w:cs="Arial"/>
                <w:i/>
                <w:iCs/>
                <w:color w:val="000000" w:themeColor="text1"/>
                <w:u w:val="single"/>
                <w:lang w:val="en-US" w:eastAsia="en-GB"/>
              </w:rPr>
              <w:t xml:space="preserve">; </w:t>
            </w:r>
            <w:r w:rsidRPr="00071AF5">
              <w:rPr>
                <w:rFonts w:eastAsia="Times New Roman" w:cs="Arial"/>
                <w:color w:val="000000" w:themeColor="text1"/>
                <w:u w:val="single"/>
                <w:lang w:val="en-US" w:eastAsia="en-GB"/>
              </w:rPr>
              <w:t>Visser 2006</w:t>
            </w:r>
            <w:r w:rsidRPr="00071AF5">
              <w:rPr>
                <w:rFonts w:eastAsia="Times New Roman" w:cs="Arial"/>
                <w:i/>
                <w:iCs/>
                <w:lang w:val="en-US" w:eastAsia="en-GB"/>
              </w:rPr>
              <w:t xml:space="preserve">), and therefore </w:t>
            </w:r>
            <w:r w:rsidRPr="00071AF5">
              <w:rPr>
                <w:rFonts w:eastAsia="Times New Roman" w:cs="Arial"/>
                <w:i/>
                <w:iCs/>
                <w:lang w:val="en-US" w:eastAsia="en-GB"/>
              </w:rPr>
              <w:lastRenderedPageBreak/>
              <w:t>we will note time as a separate variable (both within and between studies) and will test its influence on the diagnostic accuracy.</w:t>
            </w:r>
            <w:r w:rsidRPr="00071AF5">
              <w:rPr>
                <w:rFonts w:cs="Arial"/>
                <w:lang w:val="en-US"/>
              </w:rPr>
              <w:t xml:space="preserve"> </w:t>
            </w:r>
            <w:r w:rsidRPr="00071AF5">
              <w:rPr>
                <w:rFonts w:cs="Arial"/>
                <w:i/>
                <w:lang w:val="en-US"/>
              </w:rPr>
              <w:t>In this review one year or more is considered to be an appropriate interval period of follow-up for diagnostic verification.</w:t>
            </w:r>
            <w:r w:rsidRPr="00071AF5">
              <w:rPr>
                <w:rFonts w:cs="Arial"/>
                <w:lang w:val="en-US"/>
              </w:rPr>
              <w:t xml:space="preserve"> </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lastRenderedPageBreak/>
              <w:t>Did all participants get the same assessment for dementia regardless of ¹</w:t>
            </w:r>
            <w:r w:rsidRPr="00071AF5">
              <w:rPr>
                <w:rFonts w:eastAsia="Times New Roman" w:cs="Cambria Math"/>
                <w:lang w:val="en-US" w:eastAsia="en-GB"/>
              </w:rPr>
              <w:t>⁸</w:t>
            </w:r>
            <w:r w:rsidRPr="00071AF5">
              <w:rPr>
                <w:rFonts w:eastAsia="Times New Roman" w:cs="Arial"/>
                <w:lang w:val="en-US" w:eastAsia="en-GB"/>
              </w:rPr>
              <w:t>F-FDG PET?</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rPr>
                <w:lang w:val="en-US"/>
              </w:rPr>
            </w:pPr>
            <w:r w:rsidRPr="00071AF5">
              <w:rPr>
                <w:rFonts w:eastAsia="Times New Roman" w:cs="Arial"/>
                <w:i/>
                <w:iCs/>
                <w:lang w:val="en-US" w:eastAsia="en-GB"/>
              </w:rPr>
              <w:t>There may be scenarios where participants who score “test positive” on index test have a more detailed assessment. Where dementia assessment differs between participants this should be classified as high risk of bias.</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Were all participants who received ¹</w:t>
            </w:r>
            <w:r w:rsidRPr="00071AF5">
              <w:rPr>
                <w:rFonts w:eastAsia="Times New Roman" w:cs="Cambria Math"/>
                <w:lang w:val="en-US" w:eastAsia="en-GB"/>
              </w:rPr>
              <w:t>⁸</w:t>
            </w:r>
            <w:r w:rsidRPr="00071AF5">
              <w:rPr>
                <w:rFonts w:eastAsia="Times New Roman" w:cs="Arial"/>
                <w:lang w:val="en-US" w:eastAsia="en-GB"/>
              </w:rPr>
              <w:t>F-FDG PET assessment included in the final analysis?</w:t>
            </w:r>
          </w:p>
        </w:tc>
        <w:tc>
          <w:tcPr>
            <w:tcW w:w="3181" w:type="dxa"/>
          </w:tcPr>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No=high risk of bias</w:t>
            </w:r>
          </w:p>
          <w:p w:rsidR="0047142A" w:rsidRPr="00071AF5" w:rsidRDefault="0047142A" w:rsidP="004632EA">
            <w:pPr>
              <w:spacing w:after="120"/>
              <w:rPr>
                <w:rFonts w:eastAsia="Times New Roman" w:cs="Arial"/>
                <w:lang w:val="en-US" w:eastAsia="en-GB"/>
              </w:rPr>
            </w:pPr>
            <w:r w:rsidRPr="00071AF5">
              <w:rPr>
                <w:rFonts w:eastAsia="Times New Roman" w:cs="Arial"/>
                <w:lang w:val="en-US" w:eastAsia="en-GB"/>
              </w:rPr>
              <w:t>Yes=low risk of bias</w:t>
            </w:r>
          </w:p>
          <w:p w:rsidR="0047142A" w:rsidRPr="00071AF5" w:rsidRDefault="0047142A" w:rsidP="004632EA">
            <w:pPr>
              <w:rPr>
                <w:lang w:val="en-US"/>
              </w:rPr>
            </w:pPr>
            <w:r w:rsidRPr="00071AF5">
              <w:rPr>
                <w:rFonts w:eastAsia="Times New Roman" w:cs="Arial"/>
                <w:lang w:val="en-US" w:eastAsia="en-GB"/>
              </w:rPr>
              <w:t>Unclear=unclear risk of bias</w:t>
            </w:r>
          </w:p>
        </w:tc>
        <w:tc>
          <w:tcPr>
            <w:tcW w:w="6269" w:type="dxa"/>
          </w:tcPr>
          <w:p w:rsidR="0047142A" w:rsidRPr="00071AF5" w:rsidRDefault="0047142A" w:rsidP="004632EA">
            <w:pPr>
              <w:spacing w:after="120"/>
              <w:rPr>
                <w:rFonts w:eastAsia="Times New Roman" w:cs="Arial"/>
                <w:lang w:val="en-US" w:eastAsia="en-GB"/>
              </w:rPr>
            </w:pPr>
            <w:r w:rsidRPr="00071AF5">
              <w:rPr>
                <w:rFonts w:eastAsia="Times New Roman" w:cs="Arial"/>
                <w:i/>
                <w:iCs/>
                <w:lang w:val="en-US" w:eastAsia="en-GB"/>
              </w:rPr>
              <w:t xml:space="preserve">If the number of participants enrolled differs from the number of participants included in the </w:t>
            </w:r>
            <w:r w:rsidRPr="00071AF5">
              <w:rPr>
                <w:rFonts w:eastAsia="Times New Roman" w:cs="Arial"/>
                <w:lang w:val="en-US" w:eastAsia="en-GB"/>
              </w:rPr>
              <w:t>2 x 2</w:t>
            </w:r>
            <w:r w:rsidRPr="00071AF5">
              <w:rPr>
                <w:rFonts w:eastAsia="Times New Roman" w:cs="Arial"/>
                <w:i/>
                <w:iCs/>
                <w:lang w:val="en-US" w:eastAsia="en-GB"/>
              </w:rPr>
              <w:t xml:space="preserve"> table then there is the potential for bias. If participants lost to drop-out differ systematically from those who remain, then estimates of test performance may differ.</w:t>
            </w:r>
            <w:r w:rsidRPr="00071AF5">
              <w:rPr>
                <w:rFonts w:eastAsia="Times New Roman" w:cs="Arial"/>
                <w:lang w:val="en-US" w:eastAsia="en-GB"/>
              </w:rPr>
              <w:t xml:space="preserve"> </w:t>
            </w:r>
            <w:r w:rsidRPr="00071AF5">
              <w:rPr>
                <w:rFonts w:eastAsia="Times New Roman" w:cs="Arial"/>
                <w:i/>
                <w:iCs/>
                <w:lang w:val="en-US" w:eastAsia="en-GB"/>
              </w:rPr>
              <w:t>If there are drop-outs they should be accounted for.</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Anchoring statements to assist with assessment for applicability</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Patient Selection</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Were included participants representative of the general population of interest?</w:t>
            </w:r>
          </w:p>
        </w:tc>
        <w:tc>
          <w:tcPr>
            <w:tcW w:w="3181" w:type="dxa"/>
          </w:tcPr>
          <w:p w:rsidR="0047142A" w:rsidRPr="00071AF5" w:rsidRDefault="0047142A" w:rsidP="004632EA">
            <w:pPr>
              <w:rPr>
                <w:rFonts w:cs="Arial"/>
                <w:lang w:val="en-US"/>
              </w:rPr>
            </w:pPr>
            <w:r w:rsidRPr="00071AF5">
              <w:rPr>
                <w:rFonts w:cs="Arial"/>
                <w:lang w:val="en-US"/>
              </w:rPr>
              <w:t>High applicability concerns</w:t>
            </w:r>
          </w:p>
          <w:p w:rsidR="0047142A" w:rsidRPr="00071AF5" w:rsidRDefault="0047142A" w:rsidP="004632EA">
            <w:pPr>
              <w:rPr>
                <w:rFonts w:cs="Arial"/>
                <w:lang w:val="en-US"/>
              </w:rPr>
            </w:pPr>
            <w:r w:rsidRPr="00071AF5">
              <w:rPr>
                <w:rFonts w:cs="Arial"/>
                <w:lang w:val="en-US"/>
              </w:rPr>
              <w:t>Low applicability concerns</w:t>
            </w:r>
          </w:p>
          <w:p w:rsidR="0047142A" w:rsidRPr="00071AF5" w:rsidRDefault="0047142A" w:rsidP="004632EA">
            <w:pPr>
              <w:rPr>
                <w:lang w:val="en-US"/>
              </w:rPr>
            </w:pPr>
            <w:r w:rsidRPr="00071AF5">
              <w:rPr>
                <w:rFonts w:cs="Arial"/>
                <w:lang w:val="en-US"/>
              </w:rPr>
              <w:t>Unclear applicability concerns</w:t>
            </w:r>
          </w:p>
        </w:tc>
        <w:tc>
          <w:tcPr>
            <w:tcW w:w="6269" w:type="dxa"/>
          </w:tcPr>
          <w:p w:rsidR="0047142A" w:rsidRPr="00071AF5" w:rsidRDefault="0047142A" w:rsidP="004632EA">
            <w:pPr>
              <w:spacing w:after="120"/>
              <w:rPr>
                <w:rFonts w:eastAsia="Times New Roman" w:cs="Arial"/>
                <w:lang w:val="en-US" w:eastAsia="en-GB"/>
              </w:rPr>
            </w:pPr>
            <w:r w:rsidRPr="00071AF5">
              <w:rPr>
                <w:rFonts w:eastAsia="Times New Roman" w:cs="Arial"/>
                <w:i/>
                <w:iCs/>
                <w:lang w:val="en-US" w:eastAsia="en-GB"/>
              </w:rPr>
              <w:t>The included participants should match the intended population as described in the review question. The review authors should consider population in terms of symptoms; pre-testing; potential disease prevalence; setting. If there is a clear ground for suspecting an unrepresentative spectrum the item should be rated poor applicability.</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Index Test</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Were sufficient data on ¹</w:t>
            </w:r>
            <w:r w:rsidRPr="00071AF5">
              <w:rPr>
                <w:rFonts w:eastAsia="Times New Roman" w:cs="Cambria Math"/>
                <w:lang w:val="en-US" w:eastAsia="en-GB"/>
              </w:rPr>
              <w:t>⁸</w:t>
            </w:r>
            <w:r w:rsidRPr="00071AF5">
              <w:rPr>
                <w:rFonts w:eastAsia="Times New Roman" w:cs="Arial"/>
                <w:lang w:val="en-US" w:eastAsia="en-GB"/>
              </w:rPr>
              <w:t>F-FDG PET application given for the test to be repeated in an independent study?</w:t>
            </w:r>
          </w:p>
        </w:tc>
        <w:tc>
          <w:tcPr>
            <w:tcW w:w="3181" w:type="dxa"/>
          </w:tcPr>
          <w:p w:rsidR="0047142A" w:rsidRPr="00071AF5" w:rsidRDefault="0047142A" w:rsidP="004632EA">
            <w:pPr>
              <w:rPr>
                <w:rFonts w:cs="Arial"/>
                <w:lang w:val="en-US"/>
              </w:rPr>
            </w:pPr>
            <w:r w:rsidRPr="00071AF5">
              <w:rPr>
                <w:rFonts w:cs="Arial"/>
                <w:lang w:val="en-US"/>
              </w:rPr>
              <w:t>High applicability concerns</w:t>
            </w:r>
          </w:p>
          <w:p w:rsidR="0047142A" w:rsidRPr="00071AF5" w:rsidRDefault="0047142A" w:rsidP="004632EA">
            <w:pPr>
              <w:rPr>
                <w:rFonts w:cs="Arial"/>
                <w:lang w:val="en-US"/>
              </w:rPr>
            </w:pPr>
            <w:r w:rsidRPr="00071AF5">
              <w:rPr>
                <w:rFonts w:cs="Arial"/>
                <w:lang w:val="en-US"/>
              </w:rPr>
              <w:t>Low applicability concerns</w:t>
            </w:r>
          </w:p>
          <w:p w:rsidR="0047142A" w:rsidRPr="00071AF5" w:rsidRDefault="0047142A" w:rsidP="004632EA">
            <w:pPr>
              <w:rPr>
                <w:lang w:val="en-US"/>
              </w:rPr>
            </w:pPr>
            <w:r w:rsidRPr="00071AF5">
              <w:rPr>
                <w:rFonts w:cs="Arial"/>
                <w:lang w:val="en-US"/>
              </w:rPr>
              <w:t>Unclear applicability concerns</w:t>
            </w:r>
          </w:p>
        </w:tc>
        <w:tc>
          <w:tcPr>
            <w:tcW w:w="6269" w:type="dxa"/>
          </w:tcPr>
          <w:p w:rsidR="0047142A" w:rsidRPr="00071AF5" w:rsidRDefault="0047142A" w:rsidP="004632EA">
            <w:pPr>
              <w:rPr>
                <w:lang w:val="en-US"/>
              </w:rPr>
            </w:pPr>
            <w:r w:rsidRPr="00071AF5">
              <w:rPr>
                <w:rFonts w:eastAsia="Times New Roman" w:cs="Arial"/>
                <w:i/>
                <w:iCs/>
                <w:lang w:val="en-US" w:eastAsia="en-GB"/>
              </w:rPr>
              <w:t xml:space="preserve">Variation in technology, test execution, and test interpretation may affect estimate of accuracy. In addition, the background, and training/expertise of the assessor should be reported and taken into consideration. If </w:t>
            </w:r>
            <w:r w:rsidRPr="00071AF5">
              <w:rPr>
                <w:rFonts w:eastAsia="Times New Roman" w:cs="Arial"/>
                <w:lang w:val="en-US" w:eastAsia="en-GB"/>
              </w:rPr>
              <w:t>¹</w:t>
            </w:r>
            <w:r w:rsidRPr="00071AF5">
              <w:rPr>
                <w:rFonts w:eastAsia="Times New Roman" w:cs="Cambria Math"/>
                <w:lang w:val="en-US" w:eastAsia="en-GB"/>
              </w:rPr>
              <w:t>⁸</w:t>
            </w:r>
            <w:r w:rsidRPr="00071AF5">
              <w:rPr>
                <w:rFonts w:eastAsia="Times New Roman" w:cs="Arial"/>
                <w:lang w:val="en-US" w:eastAsia="en-GB"/>
              </w:rPr>
              <w:t xml:space="preserve">F-FDG PET </w:t>
            </w:r>
            <w:r w:rsidRPr="00071AF5">
              <w:rPr>
                <w:rFonts w:eastAsia="Times New Roman" w:cs="Arial"/>
                <w:i/>
                <w:iCs/>
                <w:lang w:val="en-US" w:eastAsia="en-GB"/>
              </w:rPr>
              <w:t>was not performed consistently this item should be rated poor applicability.</w:t>
            </w:r>
          </w:p>
        </w:tc>
      </w:tr>
      <w:tr w:rsidR="0047142A" w:rsidRPr="00071AF5" w:rsidTr="005C3ADC">
        <w:tc>
          <w:tcPr>
            <w:tcW w:w="14174" w:type="dxa"/>
            <w:gridSpan w:val="3"/>
          </w:tcPr>
          <w:p w:rsidR="0047142A" w:rsidRPr="00071AF5" w:rsidRDefault="0047142A" w:rsidP="004632EA">
            <w:pPr>
              <w:rPr>
                <w:lang w:val="en-US"/>
              </w:rPr>
            </w:pPr>
            <w:r w:rsidRPr="00071AF5">
              <w:rPr>
                <w:rFonts w:eastAsia="Times New Roman" w:cs="Arial"/>
                <w:b/>
                <w:bCs/>
                <w:lang w:val="en-US" w:eastAsia="en-GB"/>
              </w:rPr>
              <w:t>Reference Standard</w:t>
            </w:r>
          </w:p>
        </w:tc>
      </w:tr>
      <w:tr w:rsidR="0047142A" w:rsidRPr="00071AF5" w:rsidTr="005C3ADC">
        <w:tc>
          <w:tcPr>
            <w:tcW w:w="4724" w:type="dxa"/>
          </w:tcPr>
          <w:p w:rsidR="0047142A" w:rsidRPr="00071AF5" w:rsidRDefault="0047142A" w:rsidP="004632EA">
            <w:pPr>
              <w:rPr>
                <w:lang w:val="en-US"/>
              </w:rPr>
            </w:pPr>
            <w:r w:rsidRPr="00071AF5">
              <w:rPr>
                <w:rFonts w:eastAsia="Times New Roman" w:cs="Arial"/>
                <w:lang w:val="en-US" w:eastAsia="en-GB"/>
              </w:rPr>
              <w:t>Was clinical diagnosis of dementia made in a manner similar to current clinical practice?</w:t>
            </w:r>
          </w:p>
        </w:tc>
        <w:tc>
          <w:tcPr>
            <w:tcW w:w="3181" w:type="dxa"/>
          </w:tcPr>
          <w:p w:rsidR="0047142A" w:rsidRPr="00071AF5" w:rsidRDefault="0047142A" w:rsidP="004632EA">
            <w:pPr>
              <w:rPr>
                <w:rFonts w:cs="Arial"/>
                <w:lang w:val="en-US"/>
              </w:rPr>
            </w:pPr>
            <w:r w:rsidRPr="00071AF5">
              <w:rPr>
                <w:rFonts w:cs="Arial"/>
                <w:lang w:val="en-US"/>
              </w:rPr>
              <w:t>High applicability concerns</w:t>
            </w:r>
          </w:p>
          <w:p w:rsidR="0047142A" w:rsidRPr="00071AF5" w:rsidRDefault="0047142A" w:rsidP="004632EA">
            <w:pPr>
              <w:rPr>
                <w:rFonts w:cs="Arial"/>
                <w:lang w:val="en-US"/>
              </w:rPr>
            </w:pPr>
            <w:r w:rsidRPr="00071AF5">
              <w:rPr>
                <w:rFonts w:cs="Arial"/>
                <w:lang w:val="en-US"/>
              </w:rPr>
              <w:t>Low applicability concerns</w:t>
            </w:r>
          </w:p>
          <w:p w:rsidR="0047142A" w:rsidRPr="00071AF5" w:rsidRDefault="0047142A" w:rsidP="004632EA">
            <w:pPr>
              <w:rPr>
                <w:rFonts w:cs="Arial"/>
                <w:lang w:val="en-US"/>
              </w:rPr>
            </w:pPr>
            <w:r w:rsidRPr="00071AF5">
              <w:rPr>
                <w:rFonts w:cs="Arial"/>
                <w:lang w:val="en-US"/>
              </w:rPr>
              <w:t>Unclear applicability concerns</w:t>
            </w:r>
          </w:p>
        </w:tc>
        <w:tc>
          <w:tcPr>
            <w:tcW w:w="6269" w:type="dxa"/>
          </w:tcPr>
          <w:p w:rsidR="0047142A" w:rsidRPr="00071AF5" w:rsidRDefault="0047142A" w:rsidP="004632EA">
            <w:pPr>
              <w:rPr>
                <w:lang w:val="en-US"/>
              </w:rPr>
            </w:pPr>
            <w:r w:rsidRPr="00071AF5">
              <w:rPr>
                <w:rFonts w:eastAsia="Times New Roman" w:cs="Arial"/>
                <w:i/>
                <w:iCs/>
                <w:lang w:val="en-US" w:eastAsia="en-GB"/>
              </w:rPr>
              <w:t>Where the criteria used for assessment are not familiar to the review authors or the Cochrane Dementia and Cognitive Improvement group this item should be classified as poor applicability.</w:t>
            </w:r>
          </w:p>
        </w:tc>
      </w:tr>
    </w:tbl>
    <w:p w:rsidR="0047142A" w:rsidRPr="00071AF5" w:rsidRDefault="0047142A">
      <w:pPr>
        <w:rPr>
          <w:b/>
          <w:lang w:val="en-US"/>
        </w:rPr>
      </w:pPr>
    </w:p>
    <w:p w:rsidR="0047142A" w:rsidRPr="00071AF5" w:rsidRDefault="0047142A" w:rsidP="004F7F30">
      <w:pPr>
        <w:outlineLvl w:val="0"/>
        <w:rPr>
          <w:b/>
          <w:lang w:val="en-US"/>
        </w:rPr>
      </w:pPr>
      <w:r w:rsidRPr="00071AF5">
        <w:rPr>
          <w:b/>
          <w:lang w:val="en-US"/>
        </w:rPr>
        <w:t xml:space="preserve">QUADAS 2 assessment and judgment about risk of bias/ Characteristics of studies included in the exploratory analysis </w:t>
      </w:r>
    </w:p>
    <w:tbl>
      <w:tblPr>
        <w:tblStyle w:val="TableGrid"/>
        <w:tblW w:w="0" w:type="auto"/>
        <w:tblLook w:val="04A0" w:firstRow="1" w:lastRow="0" w:firstColumn="1" w:lastColumn="0" w:noHBand="0" w:noVBand="1"/>
      </w:tblPr>
      <w:tblGrid>
        <w:gridCol w:w="2830"/>
        <w:gridCol w:w="72"/>
        <w:gridCol w:w="11046"/>
      </w:tblGrid>
      <w:tr w:rsidR="00357951" w:rsidRPr="00071AF5" w:rsidTr="00357951">
        <w:tc>
          <w:tcPr>
            <w:tcW w:w="13948" w:type="dxa"/>
            <w:gridSpan w:val="3"/>
          </w:tcPr>
          <w:p w:rsidR="00357951" w:rsidRPr="00071AF5" w:rsidRDefault="00357951">
            <w:pPr>
              <w:rPr>
                <w:b/>
                <w:lang w:val="en-US"/>
              </w:rPr>
            </w:pPr>
            <w:r w:rsidRPr="00071AF5">
              <w:rPr>
                <w:b/>
                <w:lang w:val="en-US"/>
              </w:rPr>
              <w:t>Anchisi 2005</w:t>
            </w:r>
          </w:p>
        </w:tc>
      </w:tr>
      <w:tr w:rsidR="00357951" w:rsidRPr="00071AF5" w:rsidTr="00357951">
        <w:tc>
          <w:tcPr>
            <w:tcW w:w="13948" w:type="dxa"/>
            <w:gridSpan w:val="3"/>
          </w:tcPr>
          <w:p w:rsidR="00357951" w:rsidRPr="00071AF5" w:rsidRDefault="00357951">
            <w:pPr>
              <w:rPr>
                <w:b/>
                <w:i/>
                <w:lang w:val="en-US"/>
              </w:rPr>
            </w:pPr>
            <w:r w:rsidRPr="00071AF5">
              <w:rPr>
                <w:b/>
                <w:i/>
                <w:lang w:val="en-US"/>
              </w:rPr>
              <w:t>Patient selection</w:t>
            </w:r>
          </w:p>
        </w:tc>
      </w:tr>
      <w:tr w:rsidR="00357951" w:rsidRPr="00071AF5" w:rsidTr="00357951">
        <w:tc>
          <w:tcPr>
            <w:tcW w:w="13948" w:type="dxa"/>
            <w:gridSpan w:val="3"/>
          </w:tcPr>
          <w:p w:rsidR="00357951" w:rsidRPr="00071AF5" w:rsidRDefault="00357951" w:rsidP="00357951">
            <w:pPr>
              <w:rPr>
                <w:b/>
                <w:lang w:val="en-US"/>
              </w:rPr>
            </w:pPr>
            <w:r w:rsidRPr="00071AF5">
              <w:rPr>
                <w:b/>
                <w:lang w:val="en-US"/>
              </w:rPr>
              <w:t>A. Risk of bias</w:t>
            </w:r>
          </w:p>
        </w:tc>
      </w:tr>
      <w:tr w:rsidR="00357951" w:rsidRPr="00071AF5" w:rsidTr="00357951">
        <w:tc>
          <w:tcPr>
            <w:tcW w:w="2902" w:type="dxa"/>
            <w:gridSpan w:val="2"/>
          </w:tcPr>
          <w:p w:rsidR="00357951" w:rsidRPr="00071AF5" w:rsidRDefault="00357951">
            <w:pPr>
              <w:rPr>
                <w:b/>
                <w:lang w:val="en-US"/>
              </w:rPr>
            </w:pPr>
            <w:r w:rsidRPr="00071AF5">
              <w:rPr>
                <w:b/>
                <w:lang w:val="en-US"/>
              </w:rPr>
              <w:t>Patient sampling</w:t>
            </w:r>
          </w:p>
        </w:tc>
        <w:tc>
          <w:tcPr>
            <w:tcW w:w="11046" w:type="dxa"/>
          </w:tcPr>
          <w:p w:rsidR="0065641F" w:rsidRPr="00071AF5" w:rsidRDefault="0065641F" w:rsidP="0065641F">
            <w:pPr>
              <w:contextualSpacing/>
              <w:rPr>
                <w:lang w:val="en-US"/>
              </w:rPr>
            </w:pPr>
            <w:r w:rsidRPr="00071AF5">
              <w:rPr>
                <w:lang w:val="en-US"/>
              </w:rPr>
              <w:t xml:space="preserve">Study design: prospective longitudinal </w:t>
            </w:r>
            <w:r w:rsidR="007F0E30" w:rsidRPr="00071AF5">
              <w:rPr>
                <w:lang w:val="en-US"/>
              </w:rPr>
              <w:t>cohort</w:t>
            </w:r>
          </w:p>
          <w:p w:rsidR="007F0E30"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Consecutive sample of 67 right-handed participants with mild cognitive impairment (Dr Perani</w:t>
            </w:r>
            <w:r w:rsidR="007F0E30" w:rsidRPr="00071AF5">
              <w:rPr>
                <w:rFonts w:eastAsia="Times New Roman" w:cs="Arial"/>
                <w:lang w:val="en-US" w:eastAsia="en-GB"/>
              </w:rPr>
              <w:t>’s</w:t>
            </w:r>
            <w:r w:rsidRPr="00071AF5">
              <w:rPr>
                <w:rFonts w:eastAsia="Times New Roman" w:cs="Arial"/>
                <w:lang w:val="en-US" w:eastAsia="en-GB"/>
              </w:rPr>
              <w:t xml:space="preserve"> email on 22</w:t>
            </w:r>
            <w:r w:rsidR="007F0E30" w:rsidRPr="00071AF5">
              <w:rPr>
                <w:rFonts w:eastAsia="Times New Roman" w:cs="Arial"/>
                <w:lang w:val="en-US" w:eastAsia="en-GB"/>
              </w:rPr>
              <w:t>/10/</w:t>
            </w:r>
            <w:r w:rsidRPr="00071AF5">
              <w:rPr>
                <w:rFonts w:eastAsia="Times New Roman" w:cs="Arial"/>
                <w:lang w:val="en-US" w:eastAsia="en-GB"/>
              </w:rPr>
              <w:t>2013) and 41 healthy controls. We only included data on performance of the index test to discriminate between people with MCI who converted to dementia and those who remained stable.</w:t>
            </w:r>
          </w:p>
          <w:p w:rsidR="003F6C4C" w:rsidRPr="00071AF5" w:rsidRDefault="00E56A69" w:rsidP="007F0E30">
            <w:pPr>
              <w:spacing w:after="120"/>
              <w:contextualSpacing/>
              <w:rPr>
                <w:rFonts w:eastAsia="Times New Roman" w:cs="Arial"/>
                <w:lang w:val="en-US" w:eastAsia="en-GB"/>
              </w:rPr>
            </w:pPr>
            <w:r w:rsidRPr="00071AF5">
              <w:rPr>
                <w:rFonts w:eastAsia="Times New Roman" w:cs="Arial"/>
                <w:lang w:val="en-US" w:eastAsia="en-GB"/>
              </w:rPr>
              <w:t xml:space="preserve">Exclusion criteria: depression and </w:t>
            </w:r>
            <w:r w:rsidR="00071AF5" w:rsidRPr="00071AF5">
              <w:rPr>
                <w:rFonts w:eastAsia="Times New Roman" w:cs="Arial"/>
                <w:lang w:val="en-US" w:eastAsia="en-GB"/>
              </w:rPr>
              <w:t>behavioral</w:t>
            </w:r>
            <w:r w:rsidRPr="00071AF5">
              <w:rPr>
                <w:rFonts w:eastAsia="Times New Roman" w:cs="Arial"/>
                <w:lang w:val="en-US" w:eastAsia="en-GB"/>
              </w:rPr>
              <w:t xml:space="preserve"> disorders. No further information.</w:t>
            </w:r>
          </w:p>
        </w:tc>
      </w:tr>
      <w:tr w:rsidR="00357951" w:rsidRPr="00071AF5" w:rsidTr="00357951">
        <w:tc>
          <w:tcPr>
            <w:tcW w:w="13948" w:type="dxa"/>
            <w:gridSpan w:val="3"/>
          </w:tcPr>
          <w:p w:rsidR="00357951" w:rsidRPr="00071AF5" w:rsidRDefault="00357951" w:rsidP="00357951">
            <w:pPr>
              <w:contextualSpacing/>
              <w:rPr>
                <w:lang w:val="en-US"/>
              </w:rPr>
            </w:pPr>
            <w:r w:rsidRPr="00071AF5">
              <w:rPr>
                <w:lang w:val="en-US"/>
              </w:rPr>
              <w:t>Was a consecutive or random sample of patients involved?</w:t>
            </w:r>
            <w:r w:rsidR="00E56A69" w:rsidRPr="00071AF5">
              <w:rPr>
                <w:lang w:val="en-US"/>
              </w:rPr>
              <w:t xml:space="preserve"> Yes</w:t>
            </w:r>
          </w:p>
          <w:p w:rsidR="00357951" w:rsidRPr="00071AF5" w:rsidRDefault="00940D7F" w:rsidP="00357951">
            <w:pPr>
              <w:contextualSpacing/>
              <w:rPr>
                <w:lang w:val="en-US"/>
              </w:rPr>
            </w:pPr>
            <w:r w:rsidRPr="00071AF5">
              <w:rPr>
                <w:lang w:val="en-US"/>
              </w:rPr>
              <w:t>*</w:t>
            </w:r>
            <w:r w:rsidR="00357951" w:rsidRPr="00071AF5">
              <w:rPr>
                <w:lang w:val="en-US"/>
              </w:rPr>
              <w:t>Was a case-control design avoided?</w:t>
            </w:r>
            <w:r w:rsidR="00E56A69" w:rsidRPr="00071AF5">
              <w:rPr>
                <w:lang w:val="en-US"/>
              </w:rPr>
              <w:t xml:space="preserve"> Yes</w:t>
            </w:r>
          </w:p>
          <w:p w:rsidR="00357951" w:rsidRPr="00071AF5" w:rsidRDefault="00357951" w:rsidP="00357951">
            <w:pPr>
              <w:contextualSpacing/>
              <w:rPr>
                <w:lang w:val="en-US"/>
              </w:rPr>
            </w:pPr>
            <w:r w:rsidRPr="00071AF5">
              <w:rPr>
                <w:lang w:val="en-US"/>
              </w:rPr>
              <w:t>Did the study avoid inappropriate exclusion?</w:t>
            </w:r>
            <w:r w:rsidR="00E56A69" w:rsidRPr="00071AF5">
              <w:rPr>
                <w:lang w:val="en-US"/>
              </w:rPr>
              <w:t xml:space="preserve"> </w:t>
            </w:r>
            <w:r w:rsidR="00851355" w:rsidRPr="00071AF5">
              <w:rPr>
                <w:lang w:val="en-US"/>
              </w:rPr>
              <w:t>Yes</w:t>
            </w:r>
          </w:p>
          <w:p w:rsidR="00357951" w:rsidRPr="00071AF5" w:rsidRDefault="00357951">
            <w:pPr>
              <w:contextualSpacing/>
              <w:rPr>
                <w:b/>
                <w:lang w:val="en-US"/>
              </w:rPr>
            </w:pPr>
            <w:r w:rsidRPr="00071AF5">
              <w:rPr>
                <w:b/>
                <w:lang w:val="en-US"/>
              </w:rPr>
              <w:t>Could the selection of patients have introduced bias?</w:t>
            </w:r>
            <w:r w:rsidR="00E56A69" w:rsidRPr="00071AF5">
              <w:rPr>
                <w:b/>
                <w:lang w:val="en-US"/>
              </w:rPr>
              <w:t xml:space="preserve"> Low risk</w:t>
            </w:r>
          </w:p>
        </w:tc>
      </w:tr>
      <w:tr w:rsidR="00357951" w:rsidRPr="00071AF5" w:rsidTr="00357951">
        <w:tc>
          <w:tcPr>
            <w:tcW w:w="13948" w:type="dxa"/>
            <w:gridSpan w:val="3"/>
          </w:tcPr>
          <w:p w:rsidR="00357951" w:rsidRPr="00071AF5" w:rsidRDefault="00357951">
            <w:pPr>
              <w:rPr>
                <w:b/>
                <w:lang w:val="en-US"/>
              </w:rPr>
            </w:pPr>
            <w:r w:rsidRPr="00071AF5">
              <w:rPr>
                <w:b/>
                <w:lang w:val="en-US"/>
              </w:rPr>
              <w:t>B. Concerns regarding applicability</w:t>
            </w:r>
          </w:p>
        </w:tc>
      </w:tr>
      <w:tr w:rsidR="00357951" w:rsidRPr="00071AF5" w:rsidTr="00357951">
        <w:tc>
          <w:tcPr>
            <w:tcW w:w="2902" w:type="dxa"/>
            <w:gridSpan w:val="2"/>
          </w:tcPr>
          <w:p w:rsidR="00357951" w:rsidRPr="00071AF5" w:rsidRDefault="00357951">
            <w:pPr>
              <w:rPr>
                <w:b/>
                <w:lang w:val="en-US"/>
              </w:rPr>
            </w:pPr>
            <w:r w:rsidRPr="00071AF5">
              <w:rPr>
                <w:b/>
                <w:lang w:val="en-US"/>
              </w:rPr>
              <w:t>Patient characteristics and settings</w:t>
            </w:r>
          </w:p>
        </w:tc>
        <w:tc>
          <w:tcPr>
            <w:tcW w:w="11046" w:type="dxa"/>
          </w:tcPr>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67 participants with MCI, diagnosed with the Mayo Clinical criteria (</w:t>
            </w:r>
            <w:r w:rsidRPr="00071AF5">
              <w:rPr>
                <w:rFonts w:eastAsia="Times New Roman" w:cs="Arial"/>
                <w:color w:val="000000" w:themeColor="text1"/>
                <w:lang w:val="en-US" w:eastAsia="en-GB"/>
              </w:rPr>
              <w:t>Petersen 2001</w:t>
            </w:r>
            <w:r w:rsidRPr="00071AF5">
              <w:rPr>
                <w:rFonts w:eastAsia="Times New Roman" w:cs="Arial"/>
                <w:lang w:val="en-US" w:eastAsia="en-GB"/>
              </w:rPr>
              <w:t xml:space="preserve">) at baseline, were recruited from 4 </w:t>
            </w:r>
            <w:r w:rsidR="00071AF5" w:rsidRPr="00071AF5">
              <w:rPr>
                <w:rFonts w:eastAsia="Times New Roman" w:cs="Arial"/>
                <w:lang w:val="en-US" w:eastAsia="en-GB"/>
              </w:rPr>
              <w:t>centers</w:t>
            </w:r>
            <w:r w:rsidRPr="00071AF5">
              <w:rPr>
                <w:rFonts w:eastAsia="Times New Roman" w:cs="Arial"/>
                <w:lang w:val="en-US" w:eastAsia="en-GB"/>
              </w:rPr>
              <w:t xml:space="preserve"> enrolled in the Network for Efficiency and </w:t>
            </w:r>
            <w:r w:rsidR="00071AF5" w:rsidRPr="00071AF5">
              <w:rPr>
                <w:rFonts w:eastAsia="Times New Roman" w:cs="Arial"/>
                <w:lang w:val="en-US" w:eastAsia="en-GB"/>
              </w:rPr>
              <w:t>Standardization</w:t>
            </w:r>
            <w:r w:rsidRPr="00071AF5">
              <w:rPr>
                <w:rFonts w:eastAsia="Times New Roman" w:cs="Arial"/>
                <w:lang w:val="en-US" w:eastAsia="en-GB"/>
              </w:rPr>
              <w:t xml:space="preserve"> of Dementia Diagnosis Fifth European Framework Research Project.</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48 participants were assessed at follow-up</w:t>
            </w:r>
          </w:p>
          <w:p w:rsidR="0003267E"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Gender</w:t>
            </w:r>
            <w:r w:rsidRPr="00071AF5">
              <w:rPr>
                <w:rFonts w:eastAsia="Times New Roman" w:cs="Arial"/>
                <w:lang w:val="en-US" w:eastAsia="en-GB"/>
              </w:rPr>
              <w:t>: total sample 34</w:t>
            </w:r>
            <w:r w:rsidR="0003267E" w:rsidRPr="00071AF5">
              <w:rPr>
                <w:rFonts w:eastAsia="Times New Roman" w:cs="Arial"/>
                <w:lang w:val="en-US" w:eastAsia="en-GB"/>
              </w:rPr>
              <w:t xml:space="preserve"> men and </w:t>
            </w:r>
            <w:r w:rsidRPr="00071AF5">
              <w:rPr>
                <w:rFonts w:eastAsia="Times New Roman" w:cs="Arial"/>
                <w:lang w:val="en-US" w:eastAsia="en-GB"/>
              </w:rPr>
              <w:t xml:space="preserve">33 </w:t>
            </w:r>
            <w:r w:rsidR="0003267E" w:rsidRPr="00071AF5">
              <w:rPr>
                <w:rFonts w:eastAsia="Times New Roman" w:cs="Arial"/>
                <w:lang w:val="en-US" w:eastAsia="en-GB"/>
              </w:rPr>
              <w:t>women;</w:t>
            </w:r>
            <w:r w:rsidRPr="00071AF5">
              <w:rPr>
                <w:rFonts w:eastAsia="Times New Roman" w:cs="Arial"/>
                <w:lang w:val="en-US" w:eastAsia="en-GB"/>
              </w:rPr>
              <w:t xml:space="preserve"> MCI-non-converters: 20</w:t>
            </w:r>
            <w:r w:rsidR="0003267E" w:rsidRPr="00071AF5">
              <w:rPr>
                <w:rFonts w:eastAsia="Times New Roman" w:cs="Arial"/>
                <w:lang w:val="en-US" w:eastAsia="en-GB"/>
              </w:rPr>
              <w:t xml:space="preserve"> </w:t>
            </w:r>
            <w:r w:rsidRPr="00071AF5">
              <w:rPr>
                <w:rFonts w:eastAsia="Times New Roman" w:cs="Arial"/>
                <w:lang w:val="en-US" w:eastAsia="en-GB"/>
              </w:rPr>
              <w:t>M, 14</w:t>
            </w:r>
            <w:r w:rsidR="0003267E" w:rsidRPr="00071AF5">
              <w:rPr>
                <w:rFonts w:eastAsia="Times New Roman" w:cs="Arial"/>
                <w:lang w:val="en-US" w:eastAsia="en-GB"/>
              </w:rPr>
              <w:t xml:space="preserve"> </w:t>
            </w:r>
            <w:r w:rsidRPr="00071AF5">
              <w:rPr>
                <w:rFonts w:eastAsia="Times New Roman" w:cs="Arial"/>
                <w:lang w:val="en-US" w:eastAsia="en-GB"/>
              </w:rPr>
              <w:t>F; MCI-converters: 5</w:t>
            </w:r>
            <w:r w:rsidR="0003267E" w:rsidRPr="00071AF5">
              <w:rPr>
                <w:rFonts w:eastAsia="Times New Roman" w:cs="Arial"/>
                <w:lang w:val="en-US" w:eastAsia="en-GB"/>
              </w:rPr>
              <w:t xml:space="preserve"> </w:t>
            </w:r>
            <w:r w:rsidRPr="00071AF5">
              <w:rPr>
                <w:rFonts w:eastAsia="Times New Roman" w:cs="Arial"/>
                <w:lang w:val="en-US" w:eastAsia="en-GB"/>
              </w:rPr>
              <w:t>M; 9</w:t>
            </w:r>
            <w:r w:rsidR="0003267E" w:rsidRPr="00071AF5">
              <w:rPr>
                <w:rFonts w:eastAsia="Times New Roman" w:cs="Arial"/>
                <w:lang w:val="en-US" w:eastAsia="en-GB"/>
              </w:rPr>
              <w:t xml:space="preserve"> </w:t>
            </w:r>
            <w:r w:rsidRPr="00071AF5">
              <w:rPr>
                <w:rFonts w:eastAsia="Times New Roman" w:cs="Arial"/>
                <w:lang w:val="en-US" w:eastAsia="en-GB"/>
              </w:rPr>
              <w:t>F</w:t>
            </w:r>
          </w:p>
          <w:p w:rsidR="00E56A69"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Age</w:t>
            </w:r>
            <w:r w:rsidR="004632EA" w:rsidRPr="00071AF5">
              <w:rPr>
                <w:rFonts w:eastAsia="Times New Roman" w:cs="Arial"/>
                <w:u w:val="single"/>
                <w:lang w:val="en-US" w:eastAsia="en-GB"/>
              </w:rPr>
              <w:t xml:space="preserve"> (y)</w:t>
            </w:r>
            <w:r w:rsidR="0003267E" w:rsidRPr="00071AF5">
              <w:rPr>
                <w:rFonts w:eastAsia="Times New Roman" w:cs="Arial"/>
                <w:lang w:val="en-US" w:eastAsia="en-GB"/>
              </w:rPr>
              <w:t>: total sample mean 67.7</w:t>
            </w:r>
            <w:r w:rsidRPr="00071AF5">
              <w:rPr>
                <w:rFonts w:eastAsia="Times New Roman" w:cs="Arial"/>
                <w:lang w:val="en-US" w:eastAsia="en-GB"/>
              </w:rPr>
              <w:t>± 8</w:t>
            </w:r>
            <w:r w:rsidR="0003267E" w:rsidRPr="00071AF5">
              <w:rPr>
                <w:rFonts w:eastAsia="Times New Roman" w:cs="Arial"/>
                <w:lang w:val="en-US" w:eastAsia="en-GB"/>
              </w:rPr>
              <w:t>.3; MCI-non-converters: 65.0</w:t>
            </w:r>
            <w:r w:rsidRPr="00071AF5">
              <w:rPr>
                <w:rFonts w:eastAsia="Times New Roman" w:cs="Arial"/>
                <w:lang w:val="en-US" w:eastAsia="en-GB"/>
              </w:rPr>
              <w:t>± 9.0; MCI-converters: 7</w:t>
            </w:r>
            <w:r w:rsidR="0003267E" w:rsidRPr="00071AF5">
              <w:rPr>
                <w:rFonts w:eastAsia="Times New Roman" w:cs="Arial"/>
                <w:lang w:val="en-US" w:eastAsia="en-GB"/>
              </w:rPr>
              <w:t>1.1 ± 3.9</w:t>
            </w:r>
          </w:p>
          <w:p w:rsidR="00E56A69"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APOE</w:t>
            </w:r>
            <w:r w:rsidR="004F7F30">
              <w:rPr>
                <w:rFonts w:eastAsia="Times New Roman" w:cs="Arial"/>
                <w:u w:val="single"/>
                <w:lang w:val="en-US" w:eastAsia="en-GB"/>
              </w:rPr>
              <w:t xml:space="preserve"> </w:t>
            </w:r>
            <w:r w:rsidRPr="00071AF5">
              <w:rPr>
                <w:rFonts w:eastAsia="Times New Roman" w:cs="Arial"/>
                <w:u w:val="single"/>
                <w:lang w:val="en-US" w:eastAsia="en-GB"/>
              </w:rPr>
              <w:t>ɛ4:</w:t>
            </w:r>
            <w:r w:rsidRPr="00071AF5">
              <w:rPr>
                <w:rFonts w:eastAsia="Times New Roman" w:cs="Arial"/>
                <w:lang w:val="en-US" w:eastAsia="en-GB"/>
              </w:rPr>
              <w:t xml:space="preserve"> not reported</w:t>
            </w:r>
          </w:p>
          <w:p w:rsidR="0003267E"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mean: total sample 27.7 ±1.7; MCI-non-converters: 28.4 ± 1.1; MCI-converters: 26.6 ± 1.7; </w:t>
            </w:r>
          </w:p>
          <w:p w:rsidR="00E56A69"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Education</w:t>
            </w:r>
            <w:r w:rsidR="004632EA" w:rsidRPr="00071AF5">
              <w:rPr>
                <w:rFonts w:eastAsia="Times New Roman" w:cs="Arial"/>
                <w:u w:val="single"/>
                <w:lang w:val="en-US" w:eastAsia="en-GB"/>
              </w:rPr>
              <w:t xml:space="preserve"> (y)</w:t>
            </w:r>
            <w:r w:rsidRPr="00071AF5">
              <w:rPr>
                <w:rFonts w:eastAsia="Times New Roman" w:cs="Arial"/>
                <w:lang w:val="en-US" w:eastAsia="en-GB"/>
              </w:rPr>
              <w:t>: total sample mean 11.0 ± 4</w:t>
            </w:r>
            <w:r w:rsidR="0003267E" w:rsidRPr="00071AF5">
              <w:rPr>
                <w:rFonts w:eastAsia="Times New Roman" w:cs="Arial"/>
                <w:lang w:val="en-US" w:eastAsia="en-GB"/>
              </w:rPr>
              <w:t>.7</w:t>
            </w:r>
            <w:r w:rsidRPr="00071AF5">
              <w:rPr>
                <w:rFonts w:eastAsia="Times New Roman" w:cs="Arial"/>
                <w:lang w:val="en-US" w:eastAsia="en-GB"/>
              </w:rPr>
              <w:t>; MCI-non-converters: 11.2 ± 4.5; MCI-converters: 9.1 ± 5.0</w:t>
            </w:r>
          </w:p>
          <w:p w:rsidR="003F6C4C" w:rsidRPr="00071AF5" w:rsidRDefault="00E56A69" w:rsidP="003F6C4C">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primary care physicians </w:t>
            </w:r>
          </w:p>
          <w:p w:rsidR="003F6C4C" w:rsidRPr="00071AF5" w:rsidRDefault="00E56A69" w:rsidP="003F6C4C">
            <w:pPr>
              <w:spacing w:after="120"/>
              <w:contextualSpacing/>
              <w:rPr>
                <w:rFonts w:eastAsia="Times New Roman" w:cs="Arial"/>
                <w:lang w:val="en-US" w:eastAsia="en-GB"/>
              </w:rPr>
            </w:pPr>
            <w:r w:rsidRPr="00071AF5">
              <w:rPr>
                <w:rFonts w:eastAsia="Times New Roman" w:cs="Arial"/>
                <w:u w:val="single"/>
                <w:lang w:val="en-US" w:eastAsia="en-GB"/>
              </w:rPr>
              <w:t>Sources of recruitment:</w:t>
            </w:r>
            <w:r w:rsidRPr="00071AF5">
              <w:rPr>
                <w:rFonts w:eastAsia="Times New Roman" w:cs="Arial"/>
                <w:lang w:val="en-US" w:eastAsia="en-GB"/>
              </w:rPr>
              <w:t xml:space="preserve"> outpatients from 4 University Departments (Milan, Brescia, Cologne and Dresden) </w:t>
            </w:r>
          </w:p>
        </w:tc>
      </w:tr>
      <w:tr w:rsidR="00357951" w:rsidRPr="00071AF5" w:rsidTr="00357951">
        <w:tc>
          <w:tcPr>
            <w:tcW w:w="13948" w:type="dxa"/>
            <w:gridSpan w:val="3"/>
          </w:tcPr>
          <w:p w:rsidR="00357951" w:rsidRPr="00071AF5" w:rsidRDefault="00357951" w:rsidP="00227903">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71299F" w:rsidRPr="00071AF5">
              <w:rPr>
                <w:rFonts w:eastAsia="Times New Roman" w:cs="Arial"/>
                <w:b/>
                <w:lang w:val="en-US" w:eastAsia="en-GB"/>
              </w:rPr>
              <w:t xml:space="preserve"> Low concerns</w:t>
            </w:r>
          </w:p>
        </w:tc>
      </w:tr>
      <w:tr w:rsidR="00357951" w:rsidRPr="00071AF5" w:rsidTr="00357951">
        <w:tc>
          <w:tcPr>
            <w:tcW w:w="13948" w:type="dxa"/>
            <w:gridSpan w:val="3"/>
          </w:tcPr>
          <w:p w:rsidR="00357951" w:rsidRPr="00071AF5" w:rsidRDefault="00357951">
            <w:pPr>
              <w:rPr>
                <w:b/>
                <w:i/>
                <w:lang w:val="en-US"/>
              </w:rPr>
            </w:pPr>
            <w:r w:rsidRPr="00071AF5">
              <w:rPr>
                <w:b/>
                <w:i/>
                <w:lang w:val="en-US"/>
              </w:rPr>
              <w:t>Index test</w:t>
            </w:r>
          </w:p>
        </w:tc>
      </w:tr>
      <w:tr w:rsidR="00357951" w:rsidRPr="00071AF5" w:rsidTr="00357951">
        <w:tc>
          <w:tcPr>
            <w:tcW w:w="13948" w:type="dxa"/>
            <w:gridSpan w:val="3"/>
          </w:tcPr>
          <w:p w:rsidR="00957442"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¹</w:t>
            </w:r>
            <w:r w:rsidRPr="00071AF5">
              <w:rPr>
                <w:rFonts w:eastAsia="Times New Roman" w:cs="Cambria Math"/>
                <w:lang w:val="en-US" w:eastAsia="en-GB"/>
              </w:rPr>
              <w:t>⁸</w:t>
            </w:r>
            <w:r w:rsidRPr="00071AF5">
              <w:rPr>
                <w:rFonts w:eastAsia="Times New Roman" w:cs="Arial"/>
                <w:lang w:val="en-US" w:eastAsia="en-GB"/>
              </w:rPr>
              <w:t>F-FDG PET scan</w:t>
            </w:r>
            <w:r w:rsidRPr="00071AF5">
              <w:rPr>
                <w:rFonts w:eastAsia="Times New Roman" w:cs="Arial"/>
                <w:lang w:val="en-US" w:eastAsia="en-GB"/>
              </w:rPr>
              <w:br/>
            </w:r>
            <w:r w:rsidR="00957442" w:rsidRPr="00071AF5">
              <w:rPr>
                <w:rFonts w:eastAsia="Times New Roman" w:cs="Arial"/>
                <w:i/>
                <w:u w:val="single"/>
                <w:lang w:val="en-US" w:eastAsia="en-GB"/>
              </w:rPr>
              <w:t>Acquisition</w:t>
            </w:r>
          </w:p>
          <w:p w:rsidR="00957442" w:rsidRPr="00071AF5" w:rsidRDefault="00E56A69" w:rsidP="00E56A69">
            <w:pPr>
              <w:spacing w:after="120"/>
              <w:contextualSpacing/>
              <w:rPr>
                <w:rFonts w:eastAsia="Times New Roman" w:cs="Arial"/>
                <w:i/>
                <w:u w:val="single"/>
                <w:lang w:val="en-US" w:eastAsia="en-GB"/>
              </w:rPr>
            </w:pPr>
            <w:r w:rsidRPr="00071AF5">
              <w:rPr>
                <w:rFonts w:eastAsia="Times New Roman" w:cs="Arial"/>
                <w:lang w:val="en-US" w:eastAsia="en-GB"/>
              </w:rPr>
              <w:t>Studies were performed according to previously described methods (</w:t>
            </w:r>
            <w:r w:rsidRPr="00071AF5">
              <w:rPr>
                <w:rFonts w:eastAsia="Times New Roman" w:cs="Arial"/>
                <w:color w:val="000000" w:themeColor="text1"/>
                <w:lang w:val="en-US" w:eastAsia="en-GB"/>
              </w:rPr>
              <w:t>Herholz 2002</w:t>
            </w:r>
            <w:r w:rsidRPr="00071AF5">
              <w:rPr>
                <w:rFonts w:eastAsia="Times New Roman" w:cs="Arial"/>
                <w:lang w:val="en-US" w:eastAsia="en-GB"/>
              </w:rPr>
              <w:t xml:space="preserve">). The software packages </w:t>
            </w:r>
            <w:r w:rsidRPr="00071AF5">
              <w:rPr>
                <w:rFonts w:eastAsia="Times New Roman" w:cs="Arial"/>
                <w:b/>
                <w:lang w:val="en-US" w:eastAsia="en-GB"/>
              </w:rPr>
              <w:t>SPM</w:t>
            </w:r>
            <w:r w:rsidRPr="00071AF5">
              <w:rPr>
                <w:rFonts w:eastAsia="Times New Roman" w:cs="Arial"/>
                <w:lang w:val="en-US" w:eastAsia="en-GB"/>
              </w:rPr>
              <w:t>99 (</w:t>
            </w:r>
            <w:r w:rsidR="00227903" w:rsidRPr="00071AF5">
              <w:rPr>
                <w:rFonts w:eastAsia="Times New Roman" w:cs="Arial"/>
                <w:lang w:val="en-US" w:eastAsia="en-GB"/>
              </w:rPr>
              <w:t>Welcome</w:t>
            </w:r>
            <w:r w:rsidRPr="00071AF5">
              <w:rPr>
                <w:rFonts w:eastAsia="Times New Roman" w:cs="Arial"/>
                <w:lang w:val="en-US" w:eastAsia="en-GB"/>
              </w:rPr>
              <w:t xml:space="preserve"> Department of Cognitive </w:t>
            </w:r>
            <w:r w:rsidRPr="00071AF5">
              <w:rPr>
                <w:rFonts w:eastAsia="Times New Roman" w:cs="Arial"/>
                <w:lang w:val="en-US" w:eastAsia="en-GB"/>
              </w:rPr>
              <w:lastRenderedPageBreak/>
              <w:t xml:space="preserve">Neurology, University College, London, England) and MATLAB 6.1 (MathWorks Inc, Sherborn, Mass) were used for image pre-processing. Images were spatially </w:t>
            </w:r>
            <w:r w:rsidR="00071AF5" w:rsidRPr="00071AF5">
              <w:rPr>
                <w:rFonts w:eastAsia="Times New Roman" w:cs="Arial"/>
                <w:lang w:val="en-US" w:eastAsia="en-GB"/>
              </w:rPr>
              <w:t>normalized</w:t>
            </w:r>
            <w:r w:rsidRPr="00071AF5">
              <w:rPr>
                <w:rFonts w:eastAsia="Times New Roman" w:cs="Arial"/>
                <w:lang w:val="en-US" w:eastAsia="en-GB"/>
              </w:rPr>
              <w:t xml:space="preserve"> to a reference stereotactic template (Montreal Neurological Institute, McGill University, Montreal, Quebec) by a 12-parameter transformation and smoothed by a Gaussian kernel of 12x12x12-mm voxels full width at half maximum.</w:t>
            </w:r>
            <w:r w:rsidRPr="00071AF5">
              <w:rPr>
                <w:rFonts w:eastAsia="Times New Roman" w:cs="Arial"/>
                <w:lang w:val="en-US" w:eastAsia="en-GB"/>
              </w:rPr>
              <w:br/>
            </w:r>
            <w:r w:rsidR="00957442" w:rsidRPr="00071AF5">
              <w:rPr>
                <w:rFonts w:eastAsia="Times New Roman" w:cs="Arial"/>
                <w:i/>
                <w:u w:val="single"/>
                <w:lang w:val="en-US" w:eastAsia="en-GB"/>
              </w:rPr>
              <w:t>Data analysis</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 xml:space="preserve">The hypometabolic regions in participants with </w:t>
            </w:r>
            <w:r w:rsidR="003F6C4C" w:rsidRPr="00071AF5">
              <w:rPr>
                <w:rFonts w:eastAsia="Times New Roman" w:cs="Arial"/>
                <w:lang w:val="en-US" w:eastAsia="en-GB"/>
              </w:rPr>
              <w:t>MCI</w:t>
            </w:r>
            <w:r w:rsidRPr="00071AF5">
              <w:rPr>
                <w:rFonts w:eastAsia="Times New Roman" w:cs="Arial"/>
                <w:lang w:val="en-US" w:eastAsia="en-GB"/>
              </w:rPr>
              <w:t xml:space="preserve"> who developed Alzheimer's disease compared with controls, obtained by SPM99 analysis, were used to define volume of interest (VOI). Using only clusters &gt; 700 voxels, 3 VOIs in the temporo-parietal regions and posterior cingulate cortex were selected. The regional sensorimotor ¹</w:t>
            </w:r>
            <w:r w:rsidRPr="00071AF5">
              <w:rPr>
                <w:rFonts w:eastAsia="Times New Roman" w:cs="Cambria Math"/>
                <w:lang w:val="en-US" w:eastAsia="en-GB"/>
              </w:rPr>
              <w:t>⁸</w:t>
            </w:r>
            <w:r w:rsidRPr="00071AF5">
              <w:rPr>
                <w:rFonts w:eastAsia="Times New Roman" w:cs="Arial"/>
                <w:lang w:val="en-US" w:eastAsia="en-GB"/>
              </w:rPr>
              <w:t>F-FDG uptake ratio was used as the index test. Sensitivity and specificity data were reported for a threshold of 1.138, which was derived from ROC analysis.</w:t>
            </w:r>
          </w:p>
          <w:p w:rsidR="000722E5"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Threshold:</w:t>
            </w:r>
            <w:r w:rsidRPr="00071AF5">
              <w:rPr>
                <w:rFonts w:eastAsia="Times New Roman" w:cs="Arial"/>
                <w:lang w:val="en-US" w:eastAsia="en-GB"/>
              </w:rPr>
              <w:t xml:space="preserve"> rCGM</w:t>
            </w:r>
            <w:r w:rsidR="00227903" w:rsidRPr="00071AF5">
              <w:rPr>
                <w:rFonts w:eastAsia="Times New Roman" w:cs="Arial"/>
                <w:lang w:val="en-US" w:eastAsia="en-GB"/>
              </w:rPr>
              <w:t xml:space="preserve"> (regional cerebral glucose metabolism) </w:t>
            </w:r>
            <w:r w:rsidRPr="00071AF5">
              <w:rPr>
                <w:rFonts w:eastAsia="Times New Roman" w:cs="Arial"/>
                <w:lang w:val="en-US" w:eastAsia="en-GB"/>
              </w:rPr>
              <w:t>= 1.138; not pre</w:t>
            </w:r>
            <w:r w:rsidR="002A7986" w:rsidRPr="00071AF5">
              <w:rPr>
                <w:rFonts w:eastAsia="Times New Roman" w:cs="Arial"/>
                <w:lang w:val="en-US" w:eastAsia="en-GB"/>
              </w:rPr>
              <w:t>-</w:t>
            </w:r>
            <w:r w:rsidRPr="00071AF5">
              <w:rPr>
                <w:rFonts w:eastAsia="Times New Roman" w:cs="Arial"/>
                <w:lang w:val="en-US" w:eastAsia="en-GB"/>
              </w:rPr>
              <w:t>specified</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 xml:space="preserve">At baseline 67 MCI. A number of </w:t>
            </w:r>
            <w:r w:rsidR="003F6C4C" w:rsidRPr="00071AF5">
              <w:rPr>
                <w:rFonts w:eastAsia="Times New Roman" w:cs="Arial"/>
                <w:lang w:val="en-US" w:eastAsia="en-GB"/>
              </w:rPr>
              <w:t>‘positive’</w:t>
            </w:r>
            <w:r w:rsidRPr="00071AF5">
              <w:rPr>
                <w:rFonts w:eastAsia="Times New Roman" w:cs="Arial"/>
                <w:lang w:val="en-US" w:eastAsia="en-GB"/>
              </w:rPr>
              <w:t xml:space="preserve"> and </w:t>
            </w:r>
            <w:r w:rsidR="003F6C4C" w:rsidRPr="00071AF5">
              <w:rPr>
                <w:rFonts w:eastAsia="Times New Roman" w:cs="Arial"/>
                <w:lang w:val="en-US" w:eastAsia="en-GB"/>
              </w:rPr>
              <w:t>‘</w:t>
            </w:r>
            <w:proofErr w:type="gramStart"/>
            <w:r w:rsidR="003F6C4C" w:rsidRPr="00071AF5">
              <w:rPr>
                <w:rFonts w:eastAsia="Times New Roman" w:cs="Arial"/>
                <w:lang w:val="en-US" w:eastAsia="en-GB"/>
              </w:rPr>
              <w:t>negative‘</w:t>
            </w:r>
            <w:r w:rsidRPr="00071AF5">
              <w:rPr>
                <w:rFonts w:eastAsia="Times New Roman" w:cs="Arial"/>
                <w:lang w:val="en-US" w:eastAsia="en-GB"/>
              </w:rPr>
              <w:t xml:space="preserve"> </w:t>
            </w:r>
            <w:r w:rsidR="003F6C4C" w:rsidRPr="00071AF5">
              <w:rPr>
                <w:rFonts w:eastAsia="Times New Roman" w:cs="Arial"/>
                <w:lang w:val="en-US" w:eastAsia="en-GB"/>
              </w:rPr>
              <w:t>tests</w:t>
            </w:r>
            <w:proofErr w:type="gramEnd"/>
            <w:r w:rsidRPr="00071AF5">
              <w:rPr>
                <w:rFonts w:eastAsia="Times New Roman" w:cs="Arial"/>
                <w:lang w:val="en-US" w:eastAsia="en-GB"/>
              </w:rPr>
              <w:t xml:space="preserve"> reported only for 48 MCI participants who had follow-up data: 19 with positive ¹</w:t>
            </w:r>
            <w:r w:rsidRPr="00071AF5">
              <w:rPr>
                <w:rFonts w:eastAsia="Times New Roman" w:cs="Cambria Math"/>
                <w:lang w:val="en-US" w:eastAsia="en-GB"/>
              </w:rPr>
              <w:t>⁸</w:t>
            </w:r>
            <w:r w:rsidRPr="00071AF5">
              <w:rPr>
                <w:rFonts w:eastAsia="Times New Roman" w:cs="Arial"/>
                <w:lang w:val="en-US" w:eastAsia="en-GB"/>
              </w:rPr>
              <w:t>F-FDG test (≤ 1.138); 29 with negative ¹</w:t>
            </w:r>
            <w:r w:rsidRPr="00071AF5">
              <w:rPr>
                <w:rFonts w:eastAsia="Times New Roman" w:cs="Cambria Math"/>
                <w:lang w:val="en-US" w:eastAsia="en-GB"/>
              </w:rPr>
              <w:t>⁸</w:t>
            </w:r>
            <w:r w:rsidRPr="00071AF5">
              <w:rPr>
                <w:rFonts w:eastAsia="Times New Roman" w:cs="Arial"/>
                <w:lang w:val="en-US" w:eastAsia="en-GB"/>
              </w:rPr>
              <w:t>F-FDG test (&gt; 1.138)</w:t>
            </w:r>
          </w:p>
          <w:p w:rsidR="00357951" w:rsidRPr="00071AF5" w:rsidRDefault="00F02EA7" w:rsidP="003F6C4C">
            <w:pPr>
              <w:spacing w:after="120"/>
              <w:rPr>
                <w:rFonts w:eastAsia="Times New Roman" w:cs="Arial"/>
                <w:lang w:val="en-US" w:eastAsia="en-GB"/>
              </w:rPr>
            </w:pPr>
            <w:r w:rsidRPr="00071AF5">
              <w:rPr>
                <w:lang w:val="en-US"/>
              </w:rPr>
              <w:t>Not reported whether the index test results were interpreted without knowledge of the results of the reference standard</w:t>
            </w:r>
          </w:p>
        </w:tc>
      </w:tr>
      <w:tr w:rsidR="00357951" w:rsidRPr="00071AF5" w:rsidTr="00357951">
        <w:tc>
          <w:tcPr>
            <w:tcW w:w="13948" w:type="dxa"/>
            <w:gridSpan w:val="3"/>
          </w:tcPr>
          <w:p w:rsidR="00F91C37" w:rsidRPr="00071AF5" w:rsidRDefault="00357951" w:rsidP="00357951">
            <w:pPr>
              <w:spacing w:after="120"/>
              <w:rPr>
                <w:rFonts w:eastAsia="Times New Roman" w:cs="Times New Roman"/>
                <w:lang w:val="en-US" w:eastAsia="en-GB"/>
              </w:rPr>
            </w:pPr>
            <w:r w:rsidRPr="00071AF5">
              <w:rPr>
                <w:rFonts w:eastAsia="Times New Roman" w:cs="Times New Roman"/>
                <w:b/>
                <w:lang w:val="en-US" w:eastAsia="en-GB"/>
              </w:rPr>
              <w:lastRenderedPageBreak/>
              <w:t>A. Risk of bias</w:t>
            </w:r>
          </w:p>
          <w:p w:rsidR="00357951" w:rsidRPr="00071AF5" w:rsidRDefault="00357951" w:rsidP="00357951">
            <w:pPr>
              <w:spacing w:after="120"/>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E56A69" w:rsidRPr="00071AF5">
              <w:rPr>
                <w:rFonts w:eastAsia="Times New Roman" w:cs="Times New Roman"/>
                <w:lang w:val="en-US" w:eastAsia="en-GB"/>
              </w:rPr>
              <w:t xml:space="preserve"> </w:t>
            </w:r>
            <w:r w:rsidR="00F02EA7" w:rsidRPr="00071AF5">
              <w:rPr>
                <w:rFonts w:eastAsia="Times New Roman" w:cs="Times New Roman"/>
                <w:lang w:val="en-US" w:eastAsia="en-GB"/>
              </w:rPr>
              <w:t>Unclear</w:t>
            </w:r>
          </w:p>
          <w:p w:rsidR="00357951" w:rsidRPr="00071AF5" w:rsidRDefault="00357951" w:rsidP="00357951">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E56A69" w:rsidRPr="00071AF5">
              <w:rPr>
                <w:rFonts w:eastAsia="Times New Roman" w:cs="Times New Roman"/>
                <w:lang w:val="en-US" w:eastAsia="en-GB"/>
              </w:rPr>
              <w:t xml:space="preserve"> No</w:t>
            </w:r>
          </w:p>
          <w:p w:rsidR="00357951" w:rsidRPr="00071AF5" w:rsidRDefault="00357951" w:rsidP="00357951">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E56A69" w:rsidRPr="00071AF5">
              <w:rPr>
                <w:rFonts w:eastAsia="Times New Roman" w:cs="Times New Roman"/>
                <w:b/>
                <w:lang w:val="en-US" w:eastAsia="en-GB"/>
              </w:rPr>
              <w:t xml:space="preserve"> High risk</w:t>
            </w:r>
          </w:p>
        </w:tc>
      </w:tr>
      <w:tr w:rsidR="00357951" w:rsidRPr="00071AF5" w:rsidTr="00357951">
        <w:tc>
          <w:tcPr>
            <w:tcW w:w="13948" w:type="dxa"/>
            <w:gridSpan w:val="3"/>
          </w:tcPr>
          <w:p w:rsidR="00357951" w:rsidRPr="00071AF5" w:rsidRDefault="00357951" w:rsidP="00357951">
            <w:pPr>
              <w:autoSpaceDE w:val="0"/>
              <w:autoSpaceDN w:val="0"/>
              <w:adjustRightInd w:val="0"/>
              <w:rPr>
                <w:lang w:val="en-US"/>
              </w:rPr>
            </w:pPr>
            <w:r w:rsidRPr="00071AF5">
              <w:rPr>
                <w:b/>
                <w:lang w:val="en-US"/>
              </w:rPr>
              <w:t>B. Concerns regarding applicability</w:t>
            </w:r>
          </w:p>
          <w:p w:rsidR="00357951" w:rsidRPr="00071AF5" w:rsidRDefault="00357951" w:rsidP="00357951">
            <w:pPr>
              <w:autoSpaceDE w:val="0"/>
              <w:autoSpaceDN w:val="0"/>
              <w:adjustRightInd w:val="0"/>
              <w:rPr>
                <w:b/>
                <w:lang w:val="en-US"/>
              </w:rPr>
            </w:pPr>
            <w:r w:rsidRPr="00071AF5">
              <w:rPr>
                <w:b/>
                <w:lang w:val="en-US"/>
              </w:rPr>
              <w:t>Are there concerns that the index test, its conduct, or interpretation differ from the review question?</w:t>
            </w:r>
            <w:r w:rsidR="0071299F" w:rsidRPr="00071AF5">
              <w:rPr>
                <w:b/>
                <w:lang w:val="en-US"/>
              </w:rPr>
              <w:t xml:space="preserve"> Low concerns</w:t>
            </w:r>
          </w:p>
        </w:tc>
      </w:tr>
      <w:tr w:rsidR="00AB2A22" w:rsidRPr="00071AF5" w:rsidTr="00357951">
        <w:tc>
          <w:tcPr>
            <w:tcW w:w="13948" w:type="dxa"/>
            <w:gridSpan w:val="3"/>
          </w:tcPr>
          <w:p w:rsidR="00AB2A22" w:rsidRPr="00071AF5" w:rsidRDefault="00AB2A22" w:rsidP="00BC6B6C">
            <w:pPr>
              <w:autoSpaceDE w:val="0"/>
              <w:autoSpaceDN w:val="0"/>
              <w:adjustRightInd w:val="0"/>
              <w:rPr>
                <w:b/>
                <w:i/>
                <w:lang w:val="en-US"/>
              </w:rPr>
            </w:pPr>
            <w:r w:rsidRPr="00071AF5">
              <w:rPr>
                <w:b/>
                <w:i/>
                <w:lang w:val="en-US"/>
              </w:rPr>
              <w:t>Reference standard</w:t>
            </w:r>
          </w:p>
        </w:tc>
      </w:tr>
      <w:tr w:rsidR="00AB2A22" w:rsidRPr="00071AF5" w:rsidTr="00357951">
        <w:tc>
          <w:tcPr>
            <w:tcW w:w="13948" w:type="dxa"/>
            <w:gridSpan w:val="3"/>
          </w:tcPr>
          <w:p w:rsidR="00AB2A22" w:rsidRPr="00071AF5" w:rsidRDefault="00AB2A22" w:rsidP="00BC6B6C">
            <w:pPr>
              <w:autoSpaceDE w:val="0"/>
              <w:autoSpaceDN w:val="0"/>
              <w:adjustRightInd w:val="0"/>
              <w:rPr>
                <w:b/>
                <w:lang w:val="en-US"/>
              </w:rPr>
            </w:pPr>
            <w:r w:rsidRPr="00071AF5">
              <w:rPr>
                <w:b/>
                <w:lang w:val="en-US"/>
              </w:rPr>
              <w:t>A. Risk of Bias</w:t>
            </w:r>
          </w:p>
        </w:tc>
      </w:tr>
      <w:tr w:rsidR="00357951" w:rsidRPr="00071AF5" w:rsidTr="00357951">
        <w:tc>
          <w:tcPr>
            <w:tcW w:w="2902" w:type="dxa"/>
            <w:gridSpan w:val="2"/>
          </w:tcPr>
          <w:p w:rsidR="00357951" w:rsidRPr="00071AF5" w:rsidRDefault="00AB2A22">
            <w:pPr>
              <w:rPr>
                <w:b/>
                <w:lang w:val="en-US"/>
              </w:rPr>
            </w:pPr>
            <w:r w:rsidRPr="00071AF5">
              <w:rPr>
                <w:b/>
                <w:lang w:val="en-US"/>
              </w:rPr>
              <w:t>Target condition and reference standard(s)</w:t>
            </w:r>
          </w:p>
        </w:tc>
        <w:tc>
          <w:tcPr>
            <w:tcW w:w="11046" w:type="dxa"/>
          </w:tcPr>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Target condition: conversion from MCI to Alzheimer's disease dementia</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Reference standard: NINCDS-ADRDA criteria</w:t>
            </w:r>
          </w:p>
          <w:p w:rsidR="00357951" w:rsidRPr="00071AF5" w:rsidRDefault="00E56A69" w:rsidP="003F6C4C">
            <w:pPr>
              <w:spacing w:after="120"/>
              <w:contextualSpacing/>
              <w:rPr>
                <w:rFonts w:eastAsia="Times New Roman" w:cs="Arial"/>
                <w:lang w:val="en-US" w:eastAsia="en-GB"/>
              </w:rPr>
            </w:pPr>
            <w:r w:rsidRPr="00071AF5">
              <w:rPr>
                <w:rFonts w:eastAsia="Times New Roman" w:cs="Arial"/>
                <w:lang w:val="en-US" w:eastAsia="en-GB"/>
              </w:rPr>
              <w:t>Unclear whether clinicians conducting follow-up were aware of the ¹</w:t>
            </w:r>
            <w:r w:rsidRPr="00071AF5">
              <w:rPr>
                <w:rFonts w:eastAsia="Times New Roman" w:cs="Cambria Math"/>
                <w:lang w:val="en-US" w:eastAsia="en-GB"/>
              </w:rPr>
              <w:t>⁸</w:t>
            </w:r>
            <w:r w:rsidR="003F6C4C" w:rsidRPr="00071AF5">
              <w:rPr>
                <w:rFonts w:eastAsia="Times New Roman" w:cs="Arial"/>
                <w:lang w:val="en-US" w:eastAsia="en-GB"/>
              </w:rPr>
              <w:t>F-FDG PET results.</w:t>
            </w:r>
          </w:p>
        </w:tc>
      </w:tr>
      <w:tr w:rsidR="00AB2A22" w:rsidRPr="00071AF5" w:rsidTr="00BC6B6C">
        <w:tc>
          <w:tcPr>
            <w:tcW w:w="13948" w:type="dxa"/>
            <w:gridSpan w:val="3"/>
          </w:tcPr>
          <w:p w:rsidR="00AB2A22" w:rsidRPr="00071AF5" w:rsidRDefault="00AB2A22" w:rsidP="00BC6B6C">
            <w:pPr>
              <w:contextualSpacing/>
              <w:rPr>
                <w:lang w:val="en-US"/>
              </w:rPr>
            </w:pPr>
            <w:r w:rsidRPr="00071AF5">
              <w:rPr>
                <w:lang w:val="en-US"/>
              </w:rPr>
              <w:t>Is the reference standard likely to correctly classified the target condition?</w:t>
            </w:r>
            <w:r w:rsidR="00E56A69" w:rsidRPr="00071AF5">
              <w:rPr>
                <w:lang w:val="en-US"/>
              </w:rPr>
              <w:t xml:space="preserve"> Yes</w:t>
            </w:r>
          </w:p>
          <w:p w:rsidR="00AB2A22" w:rsidRPr="00071AF5" w:rsidRDefault="00AB2A22" w:rsidP="00BC6B6C">
            <w:pPr>
              <w:contextualSpacing/>
              <w:rPr>
                <w:lang w:val="en-US"/>
              </w:rPr>
            </w:pPr>
            <w:r w:rsidRPr="00071AF5">
              <w:rPr>
                <w:lang w:val="en-US"/>
              </w:rPr>
              <w:t>Where the reference standard results interpreted without knowledge of the results of the index test?</w:t>
            </w:r>
            <w:r w:rsidR="00E56A69" w:rsidRPr="00071AF5">
              <w:rPr>
                <w:lang w:val="en-US"/>
              </w:rPr>
              <w:t xml:space="preserve"> Unclear</w:t>
            </w:r>
          </w:p>
          <w:p w:rsidR="00AB2A22" w:rsidRPr="00071AF5" w:rsidRDefault="00AB2A22" w:rsidP="00BC6B6C">
            <w:pPr>
              <w:contextualSpacing/>
              <w:rPr>
                <w:b/>
                <w:lang w:val="en-US"/>
              </w:rPr>
            </w:pPr>
            <w:r w:rsidRPr="00071AF5">
              <w:rPr>
                <w:b/>
                <w:lang w:val="en-US"/>
              </w:rPr>
              <w:t>Could the reference standard, its conduct, or its interpretation have introduced bias?</w:t>
            </w:r>
            <w:r w:rsidR="00E56A69" w:rsidRPr="00071AF5">
              <w:rPr>
                <w:b/>
                <w:lang w:val="en-US"/>
              </w:rPr>
              <w:t xml:space="preserve"> Unclear risk</w:t>
            </w:r>
          </w:p>
        </w:tc>
      </w:tr>
      <w:tr w:rsidR="00AB2A22" w:rsidRPr="00071AF5" w:rsidTr="00BC6B6C">
        <w:tc>
          <w:tcPr>
            <w:tcW w:w="13948" w:type="dxa"/>
            <w:gridSpan w:val="3"/>
          </w:tcPr>
          <w:p w:rsidR="00AB2A22" w:rsidRPr="00071AF5" w:rsidRDefault="00AB2A22" w:rsidP="00BC6B6C">
            <w:pPr>
              <w:contextualSpacing/>
              <w:rPr>
                <w:b/>
                <w:lang w:val="en-US"/>
              </w:rPr>
            </w:pPr>
            <w:r w:rsidRPr="00071AF5">
              <w:rPr>
                <w:b/>
                <w:lang w:val="en-US"/>
              </w:rPr>
              <w:t>B. Concerns regarding applicability</w:t>
            </w:r>
          </w:p>
          <w:p w:rsidR="00AB2A22" w:rsidRPr="00071AF5" w:rsidRDefault="00AB2A22" w:rsidP="00BC6B6C">
            <w:pPr>
              <w:contextualSpacing/>
              <w:rPr>
                <w:b/>
                <w:lang w:val="en-US"/>
              </w:rPr>
            </w:pPr>
            <w:r w:rsidRPr="00071AF5">
              <w:rPr>
                <w:b/>
                <w:lang w:val="en-US"/>
              </w:rPr>
              <w:t>Are there concerns that the target condition as defined by the reference standard does not much the question?</w:t>
            </w:r>
            <w:r w:rsidR="00E56A69" w:rsidRPr="00071AF5">
              <w:rPr>
                <w:b/>
                <w:lang w:val="en-US"/>
              </w:rPr>
              <w:t xml:space="preserve"> Low concerns</w:t>
            </w:r>
          </w:p>
        </w:tc>
      </w:tr>
      <w:tr w:rsidR="00AB2A22" w:rsidRPr="00071AF5" w:rsidTr="00BC6B6C">
        <w:tc>
          <w:tcPr>
            <w:tcW w:w="13948" w:type="dxa"/>
            <w:gridSpan w:val="3"/>
          </w:tcPr>
          <w:p w:rsidR="00AB2A22" w:rsidRPr="00071AF5" w:rsidRDefault="00AB2A22" w:rsidP="00BC6B6C">
            <w:pPr>
              <w:contextualSpacing/>
              <w:rPr>
                <w:b/>
                <w:i/>
                <w:lang w:val="en-US"/>
              </w:rPr>
            </w:pPr>
            <w:r w:rsidRPr="00071AF5">
              <w:rPr>
                <w:b/>
                <w:i/>
                <w:lang w:val="en-US"/>
              </w:rPr>
              <w:t>Flow and timing</w:t>
            </w:r>
          </w:p>
        </w:tc>
      </w:tr>
      <w:tr w:rsidR="00AB2A22" w:rsidRPr="00071AF5" w:rsidTr="00BC6B6C">
        <w:tc>
          <w:tcPr>
            <w:tcW w:w="13948" w:type="dxa"/>
            <w:gridSpan w:val="3"/>
          </w:tcPr>
          <w:p w:rsidR="00AB2A22" w:rsidRPr="00071AF5" w:rsidRDefault="00AB2A22" w:rsidP="00BC6B6C">
            <w:pPr>
              <w:contextualSpacing/>
              <w:rPr>
                <w:lang w:val="en-US"/>
              </w:rPr>
            </w:pPr>
            <w:r w:rsidRPr="00071AF5">
              <w:rPr>
                <w:b/>
                <w:lang w:val="en-US"/>
              </w:rPr>
              <w:t>A. Risk of Bias</w:t>
            </w:r>
          </w:p>
        </w:tc>
      </w:tr>
      <w:tr w:rsidR="00357951" w:rsidRPr="00071AF5" w:rsidTr="00357951">
        <w:tc>
          <w:tcPr>
            <w:tcW w:w="2902" w:type="dxa"/>
            <w:gridSpan w:val="2"/>
          </w:tcPr>
          <w:p w:rsidR="00357951" w:rsidRPr="00071AF5" w:rsidRDefault="00AB2A22">
            <w:pPr>
              <w:rPr>
                <w:b/>
                <w:lang w:val="en-US"/>
              </w:rPr>
            </w:pPr>
            <w:r w:rsidRPr="00071AF5">
              <w:rPr>
                <w:b/>
                <w:lang w:val="en-US"/>
              </w:rPr>
              <w:t>Flow and timing</w:t>
            </w:r>
          </w:p>
        </w:tc>
        <w:tc>
          <w:tcPr>
            <w:tcW w:w="11046" w:type="dxa"/>
          </w:tcPr>
          <w:p w:rsidR="00E56A69"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Duration of follow-up</w:t>
            </w:r>
            <w:r w:rsidRPr="00071AF5">
              <w:rPr>
                <w:rFonts w:eastAsia="Times New Roman" w:cs="Arial"/>
                <w:lang w:val="en-US" w:eastAsia="en-GB"/>
              </w:rPr>
              <w:t>: median follow-up 12 months; range: 12 - 27 months</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lastRenderedPageBreak/>
              <w:t>At baseline 67 MCI.</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At follow-up: 48 participants: 14 MCI-ADD; 34 MCI-MCI (p 1730)</w:t>
            </w:r>
          </w:p>
          <w:p w:rsidR="00F44A4C" w:rsidRPr="00071AF5" w:rsidRDefault="00F44A4C" w:rsidP="00E56A69">
            <w:pPr>
              <w:spacing w:after="120"/>
              <w:contextualSpacing/>
              <w:rPr>
                <w:rFonts w:eastAsia="Times New Roman" w:cs="Arial"/>
                <w:i/>
                <w:lang w:val="en-US" w:eastAsia="en-GB"/>
              </w:rPr>
            </w:pPr>
            <w:r w:rsidRPr="00071AF5">
              <w:rPr>
                <w:rFonts w:eastAsia="Times New Roman" w:cs="Arial"/>
                <w:i/>
                <w:lang w:val="en-US" w:eastAsia="en-GB"/>
              </w:rPr>
              <w:t>Conversion to AD</w:t>
            </w:r>
          </w:p>
          <w:p w:rsidR="00E56A69" w:rsidRPr="00071AF5" w:rsidRDefault="004A0B64" w:rsidP="00E56A69">
            <w:pPr>
              <w:spacing w:after="120"/>
              <w:contextualSpacing/>
              <w:rPr>
                <w:rFonts w:eastAsia="Times New Roman" w:cs="Arial"/>
                <w:lang w:val="en-US" w:eastAsia="en-GB"/>
              </w:rPr>
            </w:pPr>
            <w:r w:rsidRPr="00071AF5">
              <w:rPr>
                <w:rFonts w:eastAsia="Times New Roman" w:cs="Arial"/>
                <w:lang w:val="en-US" w:eastAsia="en-GB"/>
              </w:rPr>
              <w:t>Sensitivity: 93%; Specificity: 82%; NPV: 96%; PPV: 68</w:t>
            </w:r>
            <w:r w:rsidR="00E56A69" w:rsidRPr="00071AF5">
              <w:rPr>
                <w:rFonts w:eastAsia="Times New Roman" w:cs="Arial"/>
                <w:lang w:val="en-US" w:eastAsia="en-GB"/>
              </w:rPr>
              <w:t>% (at the threshold of rCGM-r = 1.138; p1731)</w:t>
            </w:r>
          </w:p>
          <w:p w:rsidR="00E56A69" w:rsidRPr="00071AF5" w:rsidRDefault="00E56A69" w:rsidP="00E56A69">
            <w:pPr>
              <w:spacing w:after="120"/>
              <w:contextualSpacing/>
              <w:rPr>
                <w:rFonts w:eastAsia="Times New Roman" w:cs="Arial"/>
                <w:lang w:val="en-US" w:eastAsia="en-GB"/>
              </w:rPr>
            </w:pPr>
            <w:r w:rsidRPr="00071AF5">
              <w:rPr>
                <w:rFonts w:eastAsia="Times New Roman" w:cs="Arial"/>
                <w:u w:val="single"/>
                <w:lang w:val="en-US" w:eastAsia="en-GB"/>
              </w:rPr>
              <w:t>Number included in analysis:</w:t>
            </w:r>
            <w:r w:rsidRPr="00071AF5">
              <w:rPr>
                <w:rFonts w:eastAsia="Times New Roman" w:cs="Arial"/>
                <w:lang w:val="en-US" w:eastAsia="en-GB"/>
              </w:rPr>
              <w:t xml:space="preserve"> 48</w:t>
            </w:r>
          </w:p>
          <w:p w:rsidR="00E56A69" w:rsidRPr="00071AF5" w:rsidRDefault="00E56A69" w:rsidP="00E56A69">
            <w:pPr>
              <w:spacing w:after="120"/>
              <w:contextualSpacing/>
              <w:rPr>
                <w:rFonts w:eastAsia="Times New Roman" w:cs="Arial"/>
                <w:lang w:val="en-US" w:eastAsia="en-GB"/>
              </w:rPr>
            </w:pPr>
            <w:r w:rsidRPr="00071AF5">
              <w:rPr>
                <w:rFonts w:eastAsia="Times New Roman" w:cs="Arial"/>
                <w:lang w:val="en-US" w:eastAsia="en-GB"/>
              </w:rPr>
              <w:t xml:space="preserve">TP = 13; FP = 6; FN = 1; TN = 28 (calculated in </w:t>
            </w:r>
            <w:r w:rsidR="00B536BA" w:rsidRPr="00071AF5">
              <w:rPr>
                <w:rFonts w:eastAsia="Times New Roman" w:cs="Arial"/>
                <w:lang w:val="en-US" w:eastAsia="en-GB"/>
              </w:rPr>
              <w:t>RevMan</w:t>
            </w:r>
            <w:r w:rsidRPr="00071AF5">
              <w:rPr>
                <w:rFonts w:eastAsia="Times New Roman" w:cs="Arial"/>
                <w:lang w:val="en-US" w:eastAsia="en-GB"/>
              </w:rPr>
              <w:t>5)</w:t>
            </w:r>
          </w:p>
          <w:p w:rsidR="00357951" w:rsidRPr="00071AF5" w:rsidRDefault="00E56A69" w:rsidP="004A0B64">
            <w:pPr>
              <w:spacing w:after="120"/>
              <w:contextualSpacing/>
              <w:rPr>
                <w:rFonts w:eastAsia="Times New Roman" w:cs="Arial"/>
                <w:lang w:val="en-US" w:eastAsia="en-GB"/>
              </w:rPr>
            </w:pPr>
            <w:r w:rsidRPr="00071AF5">
              <w:rPr>
                <w:rFonts w:eastAsia="Times New Roman" w:cs="Arial"/>
                <w:u w:val="single"/>
                <w:lang w:val="en-US" w:eastAsia="en-GB"/>
              </w:rPr>
              <w:t>Loss to follow-up</w:t>
            </w:r>
            <w:r w:rsidRPr="00071AF5">
              <w:rPr>
                <w:rFonts w:eastAsia="Times New Roman" w:cs="Arial"/>
                <w:lang w:val="en-US" w:eastAsia="en-GB"/>
              </w:rPr>
              <w:t>: 19; no further information.</w:t>
            </w:r>
          </w:p>
        </w:tc>
      </w:tr>
      <w:tr w:rsidR="00AB2A22" w:rsidRPr="00071AF5" w:rsidTr="00BC6B6C">
        <w:tc>
          <w:tcPr>
            <w:tcW w:w="13948" w:type="dxa"/>
            <w:gridSpan w:val="3"/>
          </w:tcPr>
          <w:p w:rsidR="00AB2A22" w:rsidRPr="00071AF5" w:rsidRDefault="00AB2A22" w:rsidP="00AB2A22">
            <w:pPr>
              <w:rPr>
                <w:lang w:val="en-US"/>
              </w:rPr>
            </w:pPr>
            <w:r w:rsidRPr="00071AF5">
              <w:rPr>
                <w:lang w:val="en-US"/>
              </w:rPr>
              <w:lastRenderedPageBreak/>
              <w:t>Was there an appropriate interval between index test and reference standard?</w:t>
            </w:r>
            <w:r w:rsidR="00E56A69" w:rsidRPr="00071AF5">
              <w:rPr>
                <w:lang w:val="en-US"/>
              </w:rPr>
              <w:t xml:space="preserve"> Yes</w:t>
            </w:r>
          </w:p>
          <w:p w:rsidR="00AB2A22" w:rsidRPr="00071AF5" w:rsidRDefault="00AB2A22" w:rsidP="00AB2A22">
            <w:pPr>
              <w:rPr>
                <w:lang w:val="en-US"/>
              </w:rPr>
            </w:pPr>
            <w:r w:rsidRPr="00071AF5">
              <w:rPr>
                <w:lang w:val="en-US"/>
              </w:rPr>
              <w:t>Did all patients receive the same reference standard?</w:t>
            </w:r>
            <w:r w:rsidR="00E56A69" w:rsidRPr="00071AF5">
              <w:rPr>
                <w:lang w:val="en-US"/>
              </w:rPr>
              <w:t xml:space="preserve"> Yes</w:t>
            </w:r>
          </w:p>
          <w:p w:rsidR="00AB2A22" w:rsidRPr="00071AF5" w:rsidRDefault="00AB2A22" w:rsidP="00AB2A22">
            <w:pPr>
              <w:rPr>
                <w:lang w:val="en-US"/>
              </w:rPr>
            </w:pPr>
            <w:r w:rsidRPr="00071AF5">
              <w:rPr>
                <w:lang w:val="en-US"/>
              </w:rPr>
              <w:t>Were all patients included in the analysis?</w:t>
            </w:r>
            <w:r w:rsidR="00E56A69" w:rsidRPr="00071AF5">
              <w:rPr>
                <w:lang w:val="en-US"/>
              </w:rPr>
              <w:t xml:space="preserve"> No</w:t>
            </w:r>
          </w:p>
          <w:p w:rsidR="00AB2A22" w:rsidRPr="00071AF5" w:rsidRDefault="00AB2A22">
            <w:pPr>
              <w:rPr>
                <w:b/>
                <w:lang w:val="en-US"/>
              </w:rPr>
            </w:pPr>
            <w:r w:rsidRPr="00071AF5">
              <w:rPr>
                <w:b/>
                <w:lang w:val="en-US"/>
              </w:rPr>
              <w:t>Could the patient flow have introduced bias?</w:t>
            </w:r>
            <w:r w:rsidR="00E56A69" w:rsidRPr="00071AF5">
              <w:rPr>
                <w:b/>
                <w:lang w:val="en-US"/>
              </w:rPr>
              <w:t xml:space="preserve"> High risk</w:t>
            </w:r>
          </w:p>
        </w:tc>
      </w:tr>
      <w:tr w:rsidR="00AB2A22" w:rsidRPr="00071AF5" w:rsidTr="00BC6B6C">
        <w:tc>
          <w:tcPr>
            <w:tcW w:w="13948" w:type="dxa"/>
            <w:gridSpan w:val="3"/>
          </w:tcPr>
          <w:p w:rsidR="00AB2A22" w:rsidRPr="00071AF5" w:rsidRDefault="00BC6B6C">
            <w:pPr>
              <w:rPr>
                <w:b/>
                <w:lang w:val="en-US"/>
              </w:rPr>
            </w:pPr>
            <w:r w:rsidRPr="00071AF5">
              <w:rPr>
                <w:b/>
                <w:lang w:val="en-US"/>
              </w:rPr>
              <w:t>Note</w:t>
            </w:r>
            <w:r w:rsidR="00E56A69" w:rsidRPr="00071AF5">
              <w:rPr>
                <w:b/>
                <w:lang w:val="en-US"/>
              </w:rPr>
              <w:t>s</w:t>
            </w:r>
          </w:p>
          <w:p w:rsidR="00E56A69" w:rsidRPr="00071AF5" w:rsidRDefault="00E56A69" w:rsidP="003F6C4C">
            <w:pPr>
              <w:rPr>
                <w:b/>
                <w:lang w:val="en-US"/>
              </w:rPr>
            </w:pPr>
            <w:r w:rsidRPr="00071AF5">
              <w:rPr>
                <w:rFonts w:cs="Arial"/>
                <w:lang w:val="en-US"/>
              </w:rPr>
              <w:t>We contacted the trial investigators who provided some additional data for the 'Patient selection' and 'Patient characteristics and setting' items (email on 22</w:t>
            </w:r>
            <w:r w:rsidR="003F6C4C" w:rsidRPr="00071AF5">
              <w:rPr>
                <w:rFonts w:cs="Arial"/>
                <w:lang w:val="en-US"/>
              </w:rPr>
              <w:t>/10/</w:t>
            </w:r>
            <w:r w:rsidRPr="00071AF5">
              <w:rPr>
                <w:rFonts w:cs="Arial"/>
                <w:lang w:val="en-US"/>
              </w:rPr>
              <w:t>2013).</w:t>
            </w:r>
          </w:p>
        </w:tc>
      </w:tr>
      <w:tr w:rsidR="00AB2A22" w:rsidRPr="00071AF5" w:rsidTr="00BC6B6C">
        <w:tc>
          <w:tcPr>
            <w:tcW w:w="13948" w:type="dxa"/>
            <w:gridSpan w:val="3"/>
          </w:tcPr>
          <w:p w:rsidR="00AB2A22" w:rsidRPr="00071AF5" w:rsidRDefault="00AB2A22">
            <w:pPr>
              <w:rPr>
                <w:b/>
                <w:lang w:val="en-US"/>
              </w:rPr>
            </w:pPr>
          </w:p>
        </w:tc>
      </w:tr>
      <w:tr w:rsidR="00AB2A22" w:rsidRPr="00071AF5" w:rsidTr="00BC6B6C">
        <w:tc>
          <w:tcPr>
            <w:tcW w:w="13948" w:type="dxa"/>
            <w:gridSpan w:val="3"/>
          </w:tcPr>
          <w:p w:rsidR="00AB2A22" w:rsidRPr="00071AF5" w:rsidRDefault="00AB2A22">
            <w:pPr>
              <w:rPr>
                <w:b/>
                <w:lang w:val="en-US"/>
              </w:rPr>
            </w:pPr>
            <w:r w:rsidRPr="00071AF5">
              <w:rPr>
                <w:b/>
                <w:lang w:val="en-US"/>
              </w:rPr>
              <w:t>Arnaiz 2001</w:t>
            </w:r>
          </w:p>
        </w:tc>
      </w:tr>
      <w:tr w:rsidR="00AB2A22" w:rsidRPr="00071AF5" w:rsidTr="00BC6B6C">
        <w:tc>
          <w:tcPr>
            <w:tcW w:w="13948" w:type="dxa"/>
            <w:gridSpan w:val="3"/>
          </w:tcPr>
          <w:p w:rsidR="00AB2A22" w:rsidRPr="00071AF5" w:rsidRDefault="00AB2A22" w:rsidP="00BC6B6C">
            <w:pPr>
              <w:rPr>
                <w:b/>
                <w:i/>
                <w:lang w:val="en-US"/>
              </w:rPr>
            </w:pPr>
            <w:r w:rsidRPr="00071AF5">
              <w:rPr>
                <w:b/>
                <w:i/>
                <w:lang w:val="en-US"/>
              </w:rPr>
              <w:t>Patient selection</w:t>
            </w:r>
          </w:p>
        </w:tc>
      </w:tr>
      <w:tr w:rsidR="00AB2A22" w:rsidRPr="00071AF5" w:rsidTr="00BC6B6C">
        <w:tc>
          <w:tcPr>
            <w:tcW w:w="13948" w:type="dxa"/>
            <w:gridSpan w:val="3"/>
          </w:tcPr>
          <w:p w:rsidR="00AB2A22" w:rsidRPr="00071AF5" w:rsidRDefault="00AB2A22" w:rsidP="00BC6B6C">
            <w:pPr>
              <w:rPr>
                <w:b/>
                <w:lang w:val="en-US"/>
              </w:rPr>
            </w:pPr>
            <w:r w:rsidRPr="00071AF5">
              <w:rPr>
                <w:b/>
                <w:lang w:val="en-US"/>
              </w:rPr>
              <w:t>A. Risk of bias</w:t>
            </w:r>
          </w:p>
        </w:tc>
      </w:tr>
      <w:tr w:rsidR="00357951" w:rsidRPr="00071AF5" w:rsidTr="00357951">
        <w:tc>
          <w:tcPr>
            <w:tcW w:w="2902" w:type="dxa"/>
            <w:gridSpan w:val="2"/>
          </w:tcPr>
          <w:p w:rsidR="00357951" w:rsidRPr="00071AF5" w:rsidRDefault="00AB2A22">
            <w:pPr>
              <w:rPr>
                <w:b/>
                <w:lang w:val="en-US"/>
              </w:rPr>
            </w:pPr>
            <w:r w:rsidRPr="00071AF5">
              <w:rPr>
                <w:b/>
                <w:lang w:val="en-US"/>
              </w:rPr>
              <w:t>Patient sampling</w:t>
            </w:r>
          </w:p>
        </w:tc>
        <w:tc>
          <w:tcPr>
            <w:tcW w:w="11046" w:type="dxa"/>
          </w:tcPr>
          <w:p w:rsidR="003F6C4C" w:rsidRPr="00071AF5" w:rsidRDefault="003F6C4C" w:rsidP="00C62315">
            <w:pPr>
              <w:spacing w:after="120"/>
              <w:contextualSpacing/>
              <w:rPr>
                <w:rFonts w:eastAsia="Times New Roman" w:cs="Arial"/>
                <w:lang w:val="en-US" w:eastAsia="en-GB"/>
              </w:rPr>
            </w:pPr>
            <w:r w:rsidRPr="00071AF5">
              <w:rPr>
                <w:rFonts w:eastAsia="Times New Roman" w:cs="Arial"/>
                <w:lang w:val="en-US" w:eastAsia="en-GB"/>
              </w:rPr>
              <w:t xml:space="preserve">Study design: </w:t>
            </w:r>
            <w:r w:rsidR="00851355" w:rsidRPr="00071AF5">
              <w:rPr>
                <w:lang w:val="en-US"/>
              </w:rPr>
              <w:t>prospective longitudinal cohort</w:t>
            </w:r>
          </w:p>
          <w:p w:rsidR="003F6C4C" w:rsidRPr="00071AF5" w:rsidRDefault="00851355" w:rsidP="00C62315">
            <w:pPr>
              <w:spacing w:after="120"/>
              <w:contextualSpacing/>
              <w:rPr>
                <w:rFonts w:eastAsia="Times New Roman" w:cs="Arial"/>
                <w:lang w:val="en-US" w:eastAsia="en-GB"/>
              </w:rPr>
            </w:pPr>
            <w:r w:rsidRPr="00071AF5">
              <w:rPr>
                <w:rFonts w:eastAsia="Times New Roman" w:cs="Arial"/>
                <w:lang w:val="en-US" w:eastAsia="en-GB"/>
              </w:rPr>
              <w:t xml:space="preserve">Consecutive sample of </w:t>
            </w:r>
            <w:r w:rsidR="00C62315" w:rsidRPr="00071AF5">
              <w:rPr>
                <w:rFonts w:eastAsia="Times New Roman" w:cs="Arial"/>
                <w:lang w:val="en-US" w:eastAsia="en-GB"/>
              </w:rPr>
              <w:t xml:space="preserve">20 participants with MCI </w:t>
            </w:r>
            <w:r w:rsidRPr="00071AF5">
              <w:rPr>
                <w:rFonts w:eastAsia="Times New Roman" w:cs="Arial"/>
                <w:lang w:val="en-US" w:eastAsia="en-GB"/>
              </w:rPr>
              <w:t>was</w:t>
            </w:r>
            <w:r w:rsidR="00C62315" w:rsidRPr="00071AF5">
              <w:rPr>
                <w:rFonts w:eastAsia="Times New Roman" w:cs="Arial"/>
                <w:lang w:val="en-US" w:eastAsia="en-GB"/>
              </w:rPr>
              <w:t xml:space="preserve"> recruited from the Geriatric Clinic, Huddi</w:t>
            </w:r>
            <w:r w:rsidR="003F6C4C" w:rsidRPr="00071AF5">
              <w:rPr>
                <w:rFonts w:eastAsia="Times New Roman" w:cs="Arial"/>
                <w:lang w:val="en-US" w:eastAsia="en-GB"/>
              </w:rPr>
              <w:t>nge University Hospital, Sweden</w:t>
            </w:r>
          </w:p>
          <w:p w:rsidR="00357951" w:rsidRPr="00071AF5" w:rsidRDefault="00C62315" w:rsidP="003F6C4C">
            <w:pPr>
              <w:spacing w:after="120"/>
              <w:contextualSpacing/>
              <w:rPr>
                <w:rFonts w:eastAsia="Times New Roman" w:cs="Arial"/>
                <w:lang w:val="en-US" w:eastAsia="en-GB"/>
              </w:rPr>
            </w:pPr>
            <w:r w:rsidRPr="00071AF5">
              <w:rPr>
                <w:rFonts w:eastAsia="Times New Roman" w:cs="Arial"/>
                <w:lang w:val="en-US" w:eastAsia="en-GB"/>
              </w:rPr>
              <w:t>E</w:t>
            </w:r>
            <w:r w:rsidR="003F6C4C" w:rsidRPr="00071AF5">
              <w:rPr>
                <w:rFonts w:eastAsia="Times New Roman" w:cs="Arial"/>
                <w:lang w:val="en-US" w:eastAsia="en-GB"/>
              </w:rPr>
              <w:t>xclusion criteria: not reported</w:t>
            </w:r>
          </w:p>
        </w:tc>
      </w:tr>
      <w:tr w:rsidR="00AB2A22" w:rsidRPr="00071AF5" w:rsidTr="00BC6B6C">
        <w:tc>
          <w:tcPr>
            <w:tcW w:w="13948" w:type="dxa"/>
            <w:gridSpan w:val="3"/>
          </w:tcPr>
          <w:p w:rsidR="00AB2A22" w:rsidRPr="00071AF5" w:rsidRDefault="00AB2A22" w:rsidP="00BC6B6C">
            <w:pPr>
              <w:contextualSpacing/>
              <w:rPr>
                <w:lang w:val="en-US"/>
              </w:rPr>
            </w:pPr>
            <w:r w:rsidRPr="00071AF5">
              <w:rPr>
                <w:lang w:val="en-US"/>
              </w:rPr>
              <w:t>Was a consecutive or random sample of patients involved?</w:t>
            </w:r>
            <w:r w:rsidR="00C62315" w:rsidRPr="00071AF5">
              <w:rPr>
                <w:lang w:val="en-US"/>
              </w:rPr>
              <w:t xml:space="preserve"> Yes</w:t>
            </w:r>
          </w:p>
          <w:p w:rsidR="00AB2A22" w:rsidRPr="00071AF5" w:rsidRDefault="00AB2A22" w:rsidP="00BC6B6C">
            <w:pPr>
              <w:contextualSpacing/>
              <w:rPr>
                <w:lang w:val="en-US"/>
              </w:rPr>
            </w:pPr>
            <w:r w:rsidRPr="00071AF5">
              <w:rPr>
                <w:lang w:val="en-US"/>
              </w:rPr>
              <w:t>Was a case-control design avoided?</w:t>
            </w:r>
            <w:r w:rsidR="00C62315" w:rsidRPr="00071AF5">
              <w:rPr>
                <w:lang w:val="en-US"/>
              </w:rPr>
              <w:t xml:space="preserve"> Yes</w:t>
            </w:r>
          </w:p>
          <w:p w:rsidR="00AB2A22" w:rsidRPr="00071AF5" w:rsidRDefault="00AB2A22" w:rsidP="00BC6B6C">
            <w:pPr>
              <w:contextualSpacing/>
              <w:rPr>
                <w:lang w:val="en-US"/>
              </w:rPr>
            </w:pPr>
            <w:r w:rsidRPr="00071AF5">
              <w:rPr>
                <w:lang w:val="en-US"/>
              </w:rPr>
              <w:t>Did the study avoid inappropriate exclusion?</w:t>
            </w:r>
            <w:r w:rsidR="00C62315" w:rsidRPr="00071AF5">
              <w:rPr>
                <w:lang w:val="en-US"/>
              </w:rPr>
              <w:t xml:space="preserve"> Unclear</w:t>
            </w:r>
          </w:p>
          <w:p w:rsidR="00AB2A22" w:rsidRPr="00071AF5" w:rsidRDefault="00AB2A22" w:rsidP="00BC6B6C">
            <w:pPr>
              <w:contextualSpacing/>
              <w:rPr>
                <w:b/>
                <w:lang w:val="en-US"/>
              </w:rPr>
            </w:pPr>
            <w:r w:rsidRPr="00071AF5">
              <w:rPr>
                <w:b/>
                <w:lang w:val="en-US"/>
              </w:rPr>
              <w:t>Could the selection of patients have introduced bias?</w:t>
            </w:r>
            <w:r w:rsidR="00C62315" w:rsidRPr="00071AF5">
              <w:rPr>
                <w:b/>
                <w:lang w:val="en-US"/>
              </w:rPr>
              <w:t xml:space="preserve"> Unclear</w:t>
            </w:r>
            <w:r w:rsidR="0071299F" w:rsidRPr="00071AF5">
              <w:rPr>
                <w:b/>
                <w:lang w:val="en-US"/>
              </w:rPr>
              <w:t xml:space="preserve"> risk</w:t>
            </w:r>
          </w:p>
        </w:tc>
      </w:tr>
      <w:tr w:rsidR="00AB2A22" w:rsidRPr="00071AF5" w:rsidTr="00BC6B6C">
        <w:tc>
          <w:tcPr>
            <w:tcW w:w="13948" w:type="dxa"/>
            <w:gridSpan w:val="3"/>
          </w:tcPr>
          <w:p w:rsidR="00AB2A22" w:rsidRPr="00071AF5" w:rsidRDefault="00AB2A22" w:rsidP="00BC6B6C">
            <w:pPr>
              <w:rPr>
                <w:b/>
                <w:lang w:val="en-US"/>
              </w:rPr>
            </w:pPr>
            <w:r w:rsidRPr="00071AF5">
              <w:rPr>
                <w:b/>
                <w:lang w:val="en-US"/>
              </w:rPr>
              <w:t>B. Concerns regarding applicability</w:t>
            </w:r>
          </w:p>
        </w:tc>
      </w:tr>
      <w:tr w:rsidR="00357951" w:rsidRPr="00071AF5" w:rsidTr="00357951">
        <w:tc>
          <w:tcPr>
            <w:tcW w:w="2902" w:type="dxa"/>
            <w:gridSpan w:val="2"/>
          </w:tcPr>
          <w:p w:rsidR="00357951" w:rsidRPr="00071AF5" w:rsidRDefault="00AB2A22">
            <w:pPr>
              <w:rPr>
                <w:b/>
                <w:lang w:val="en-US"/>
              </w:rPr>
            </w:pPr>
            <w:r w:rsidRPr="00071AF5">
              <w:rPr>
                <w:b/>
                <w:lang w:val="en-US"/>
              </w:rPr>
              <w:t>Patient characteristics and settings</w:t>
            </w:r>
          </w:p>
        </w:tc>
        <w:tc>
          <w:tcPr>
            <w:tcW w:w="11046" w:type="dxa"/>
          </w:tcPr>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20 participants with MCI, diagnosed with the Global Deterioration Scale (Reisberg 1982) at baseline. These criteria were not pre</w:t>
            </w:r>
            <w:r w:rsidR="004A0B64" w:rsidRPr="00071AF5">
              <w:rPr>
                <w:rFonts w:asciiTheme="minorHAnsi" w:hAnsiTheme="minorHAnsi" w:cs="Arial"/>
                <w:sz w:val="22"/>
                <w:szCs w:val="22"/>
                <w:lang w:val="en-US"/>
              </w:rPr>
              <w:t>-</w:t>
            </w:r>
            <w:r w:rsidRPr="00071AF5">
              <w:rPr>
                <w:rFonts w:asciiTheme="minorHAnsi" w:hAnsiTheme="minorHAnsi" w:cs="Arial"/>
                <w:sz w:val="22"/>
                <w:szCs w:val="22"/>
                <w:lang w:val="en-US"/>
              </w:rPr>
              <w:t>specified in the protocol.</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Total: 8 women, 11 men; converters: 5F, 6M; non-converters: 3F, 6M</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D7395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converters 64.9 ± 8.3 years; non-converters: 60.1 ± 8</w:t>
            </w:r>
            <w:r w:rsidR="004632EA" w:rsidRPr="00071AF5">
              <w:rPr>
                <w:rFonts w:asciiTheme="minorHAnsi" w:hAnsiTheme="minorHAnsi" w:cs="Arial"/>
                <w:sz w:val="22"/>
                <w:szCs w:val="22"/>
                <w:lang w:val="en-US"/>
              </w:rPr>
              <w:t>.</w:t>
            </w:r>
            <w:r w:rsidRPr="00071AF5">
              <w:rPr>
                <w:rFonts w:asciiTheme="minorHAnsi" w:hAnsiTheme="minorHAnsi" w:cs="Arial"/>
                <w:sz w:val="22"/>
                <w:szCs w:val="22"/>
                <w:lang w:val="en-US"/>
              </w:rPr>
              <w:t>4</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converters 26.7 ± 1.8; non-converters: 27.2 ± 2.9</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Education</w:t>
            </w:r>
            <w:r w:rsidR="004632E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11.9 ± 2.2 years; non-converters: 11.3 ± 2.0 </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357951" w:rsidRPr="00071AF5" w:rsidRDefault="00C62315" w:rsidP="0085135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Geria</w:t>
            </w:r>
            <w:r w:rsidR="00851355" w:rsidRPr="00071AF5">
              <w:rPr>
                <w:rFonts w:asciiTheme="minorHAnsi" w:hAnsiTheme="minorHAnsi" w:cs="Arial"/>
                <w:sz w:val="22"/>
                <w:szCs w:val="22"/>
                <w:lang w:val="en-US"/>
              </w:rPr>
              <w:t>tric University Hospital Clinic</w:t>
            </w:r>
          </w:p>
        </w:tc>
      </w:tr>
      <w:tr w:rsidR="00AB2A22" w:rsidRPr="00071AF5" w:rsidTr="00BC6B6C">
        <w:tc>
          <w:tcPr>
            <w:tcW w:w="13948" w:type="dxa"/>
            <w:gridSpan w:val="3"/>
          </w:tcPr>
          <w:p w:rsidR="00AB2A22" w:rsidRPr="00071AF5" w:rsidRDefault="00AB2A22" w:rsidP="004A0B64">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C62315" w:rsidRPr="00071AF5">
              <w:rPr>
                <w:rFonts w:eastAsia="Times New Roman" w:cs="Arial"/>
                <w:b/>
                <w:lang w:val="en-US" w:eastAsia="en-GB"/>
              </w:rPr>
              <w:t xml:space="preserve"> Unclear</w:t>
            </w:r>
            <w:r w:rsidR="00DA4A3C" w:rsidRPr="00071AF5">
              <w:rPr>
                <w:rFonts w:eastAsia="Times New Roman" w:cs="Arial"/>
                <w:b/>
                <w:lang w:val="en-US" w:eastAsia="en-GB"/>
              </w:rPr>
              <w:t xml:space="preserve"> concerns</w:t>
            </w:r>
          </w:p>
        </w:tc>
      </w:tr>
      <w:tr w:rsidR="002C2962" w:rsidRPr="00071AF5" w:rsidTr="00BC6B6C">
        <w:tc>
          <w:tcPr>
            <w:tcW w:w="13948" w:type="dxa"/>
            <w:gridSpan w:val="3"/>
          </w:tcPr>
          <w:p w:rsidR="002C2962" w:rsidRPr="00071AF5" w:rsidRDefault="002C2962" w:rsidP="00BC6B6C">
            <w:pPr>
              <w:rPr>
                <w:b/>
                <w:i/>
                <w:lang w:val="en-US"/>
              </w:rPr>
            </w:pPr>
            <w:r w:rsidRPr="00071AF5">
              <w:rPr>
                <w:b/>
                <w:i/>
                <w:lang w:val="en-US"/>
              </w:rPr>
              <w:t>Index test</w:t>
            </w:r>
          </w:p>
        </w:tc>
      </w:tr>
      <w:tr w:rsidR="002C2962" w:rsidRPr="00071AF5" w:rsidTr="00BC6B6C">
        <w:tc>
          <w:tcPr>
            <w:tcW w:w="13948" w:type="dxa"/>
            <w:gridSpan w:val="3"/>
          </w:tcPr>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scan</w:t>
            </w:r>
          </w:p>
          <w:p w:rsidR="00957442" w:rsidRPr="00071AF5" w:rsidRDefault="00957442" w:rsidP="00C62315">
            <w:pPr>
              <w:pStyle w:val="NormalWeb"/>
              <w:contextualSpacing/>
              <w:rPr>
                <w:rFonts w:asciiTheme="minorHAnsi" w:hAnsiTheme="minorHAnsi" w:cs="Arial"/>
                <w:sz w:val="22"/>
                <w:szCs w:val="22"/>
                <w:lang w:val="en-US"/>
              </w:rPr>
            </w:pPr>
            <w:r w:rsidRPr="00071AF5">
              <w:rPr>
                <w:rFonts w:asciiTheme="minorHAnsi" w:hAnsiTheme="minorHAnsi" w:cs="Arial"/>
                <w:i/>
                <w:sz w:val="22"/>
                <w:szCs w:val="22"/>
                <w:u w:val="single"/>
                <w:lang w:val="en-US"/>
              </w:rPr>
              <w:t>Acquisition</w:t>
            </w:r>
            <w:r w:rsidRPr="00071AF5">
              <w:rPr>
                <w:rFonts w:asciiTheme="minorHAnsi" w:hAnsiTheme="minorHAnsi" w:cs="Arial"/>
                <w:sz w:val="22"/>
                <w:szCs w:val="22"/>
                <w:lang w:val="en-US"/>
              </w:rPr>
              <w:t xml:space="preserve"> </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The PET investigations were performed at the Uppsala University PET Center, using either of 2 scanners (GEMS 2048-15B or GEMS 4096-15WB, General Electric Medical Systems, Milwaukee, WI). The accumulation of 2-[</w:t>
            </w:r>
            <w:r w:rsidRPr="004F7F30">
              <w:rPr>
                <w:rFonts w:asciiTheme="minorHAnsi" w:hAnsiTheme="minorHAnsi" w:cs="Arial"/>
                <w:sz w:val="22"/>
                <w:szCs w:val="22"/>
                <w:vertAlign w:val="superscript"/>
                <w:lang w:val="en-US"/>
              </w:rPr>
              <w:t>18</w:t>
            </w:r>
            <w:r w:rsidRPr="00071AF5">
              <w:rPr>
                <w:rFonts w:asciiTheme="minorHAnsi" w:hAnsiTheme="minorHAnsi" w:cs="Arial"/>
                <w:sz w:val="22"/>
                <w:szCs w:val="22"/>
                <w:lang w:val="en-US"/>
              </w:rPr>
              <w:t>F]-fuoro-deoxyglucose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F-DFG) in the brain was followed for 60 minutes.</w:t>
            </w:r>
          </w:p>
          <w:p w:rsidR="00957442" w:rsidRPr="00071AF5" w:rsidRDefault="00957442" w:rsidP="00C62315">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Regions of interest (ROIs) were defined on transaxial slices in relation to the slice where the basal ganglia (BG) structures were best visible. Based on </w:t>
            </w:r>
            <w:r w:rsidRPr="004F7F30">
              <w:rPr>
                <w:rStyle w:val="Hyperlink"/>
                <w:rFonts w:asciiTheme="minorHAnsi" w:hAnsiTheme="minorHAnsi" w:cs="Arial"/>
                <w:color w:val="000000" w:themeColor="text1"/>
                <w:sz w:val="22"/>
                <w:szCs w:val="22"/>
                <w:u w:val="none"/>
                <w:lang w:val="en-US"/>
              </w:rPr>
              <w:t>Herholz 1999</w:t>
            </w:r>
            <w:r w:rsidRPr="004F7F30">
              <w:rPr>
                <w:rFonts w:asciiTheme="minorHAnsi" w:hAnsiTheme="minorHAnsi" w:cs="Arial"/>
                <w:color w:val="000000" w:themeColor="text1"/>
                <w:sz w:val="22"/>
                <w:szCs w:val="22"/>
                <w:lang w:val="en-US"/>
              </w:rPr>
              <w:t xml:space="preserve"> and </w:t>
            </w:r>
            <w:r w:rsidRPr="004F7F30">
              <w:rPr>
                <w:rStyle w:val="Hyperlink"/>
                <w:rFonts w:asciiTheme="minorHAnsi" w:hAnsiTheme="minorHAnsi" w:cs="Arial"/>
                <w:color w:val="000000" w:themeColor="text1"/>
                <w:sz w:val="22"/>
                <w:szCs w:val="22"/>
                <w:u w:val="none"/>
                <w:lang w:val="en-US"/>
              </w:rPr>
              <w:t>Jelic 1999</w:t>
            </w:r>
            <w:r w:rsidRPr="00071AF5">
              <w:rPr>
                <w:rFonts w:asciiTheme="minorHAnsi" w:hAnsiTheme="minorHAnsi" w:cs="Arial"/>
                <w:sz w:val="22"/>
                <w:szCs w:val="22"/>
                <w:lang w:val="en-US"/>
              </w:rPr>
              <w:t>, rC</w:t>
            </w:r>
            <w:r w:rsidR="00B536BA" w:rsidRPr="00071AF5">
              <w:rPr>
                <w:rFonts w:asciiTheme="minorHAnsi" w:hAnsiTheme="minorHAnsi" w:cs="Arial"/>
                <w:sz w:val="22"/>
                <w:szCs w:val="22"/>
                <w:lang w:val="en-US"/>
              </w:rPr>
              <w:t>GM</w:t>
            </w:r>
            <w:r w:rsidRPr="00071AF5">
              <w:rPr>
                <w:rFonts w:asciiTheme="minorHAnsi" w:hAnsiTheme="minorHAnsi" w:cs="Arial"/>
                <w:sz w:val="22"/>
                <w:szCs w:val="22"/>
                <w:lang w:val="en-US"/>
              </w:rPr>
              <w:t xml:space="preserve"> were obtained for 3 </w:t>
            </w:r>
            <w:r w:rsidR="00CB5D30" w:rsidRPr="00071AF5">
              <w:rPr>
                <w:rFonts w:asciiTheme="minorHAnsi" w:hAnsiTheme="minorHAnsi" w:cs="Arial"/>
                <w:sz w:val="22"/>
                <w:szCs w:val="22"/>
                <w:lang w:val="en-US"/>
              </w:rPr>
              <w:t>ROI</w:t>
            </w:r>
            <w:r w:rsidRPr="00071AF5">
              <w:rPr>
                <w:rFonts w:asciiTheme="minorHAnsi" w:hAnsiTheme="minorHAnsi" w:cs="Arial"/>
                <w:sz w:val="22"/>
                <w:szCs w:val="22"/>
                <w:lang w:val="en-US"/>
              </w:rPr>
              <w:t>: the temporo-parietal regions 13 mm above the level of the basal ganglia (</w:t>
            </w:r>
            <w:r w:rsidRPr="00071AF5">
              <w:rPr>
                <w:rFonts w:asciiTheme="minorHAnsi" w:hAnsiTheme="minorHAnsi" w:cs="Arial"/>
                <w:b/>
                <w:bCs/>
                <w:sz w:val="22"/>
                <w:szCs w:val="22"/>
                <w:lang w:val="en-US"/>
              </w:rPr>
              <w:t>TPabove</w:t>
            </w:r>
            <w:r w:rsidRPr="00071AF5">
              <w:rPr>
                <w:rFonts w:asciiTheme="minorHAnsi" w:hAnsiTheme="minorHAnsi" w:cs="Arial"/>
                <w:sz w:val="22"/>
                <w:szCs w:val="22"/>
                <w:lang w:val="en-US"/>
              </w:rPr>
              <w:t>), 13 mm below (</w:t>
            </w:r>
            <w:r w:rsidRPr="00071AF5">
              <w:rPr>
                <w:rFonts w:asciiTheme="minorHAnsi" w:hAnsiTheme="minorHAnsi" w:cs="Arial"/>
                <w:b/>
                <w:bCs/>
                <w:sz w:val="22"/>
                <w:szCs w:val="22"/>
                <w:lang w:val="en-US"/>
              </w:rPr>
              <w:t xml:space="preserve">TPbelow), </w:t>
            </w:r>
            <w:r w:rsidRPr="00071AF5">
              <w:rPr>
                <w:rFonts w:asciiTheme="minorHAnsi" w:hAnsiTheme="minorHAnsi" w:cs="Arial"/>
                <w:sz w:val="22"/>
                <w:szCs w:val="22"/>
                <w:lang w:val="en-US"/>
              </w:rPr>
              <w:t>and at the level of the basal ganglia (</w:t>
            </w:r>
            <w:r w:rsidRPr="00071AF5">
              <w:rPr>
                <w:rFonts w:asciiTheme="minorHAnsi" w:hAnsiTheme="minorHAnsi" w:cs="Arial"/>
                <w:b/>
                <w:bCs/>
                <w:sz w:val="22"/>
                <w:szCs w:val="22"/>
                <w:lang w:val="en-US"/>
              </w:rPr>
              <w:t xml:space="preserve">TP BG) </w:t>
            </w:r>
            <w:r w:rsidRPr="00071AF5">
              <w:rPr>
                <w:rFonts w:asciiTheme="minorHAnsi" w:hAnsiTheme="minorHAnsi" w:cs="Arial"/>
                <w:sz w:val="22"/>
                <w:szCs w:val="22"/>
                <w:lang w:val="en-US"/>
              </w:rPr>
              <w:t xml:space="preserve">in the left and the right hemispheres. Estimates of the rCMGlu were </w:t>
            </w:r>
            <w:r w:rsidR="00071AF5" w:rsidRPr="00071AF5">
              <w:rPr>
                <w:rFonts w:asciiTheme="minorHAnsi" w:hAnsiTheme="minorHAnsi" w:cs="Arial"/>
                <w:sz w:val="22"/>
                <w:szCs w:val="22"/>
                <w:lang w:val="en-US"/>
              </w:rPr>
              <w:t>standardized</w:t>
            </w:r>
            <w:r w:rsidRPr="00071AF5">
              <w:rPr>
                <w:rFonts w:asciiTheme="minorHAnsi" w:hAnsiTheme="minorHAnsi" w:cs="Arial"/>
                <w:sz w:val="22"/>
                <w:szCs w:val="22"/>
                <w:lang w:val="en-US"/>
              </w:rPr>
              <w:t xml:space="preserve"> to the sensorimotor area of the cortex 26 mm above the level of the basal ganglia. This region is thought to be relatively unchanged in people with AD (</w:t>
            </w:r>
            <w:r w:rsidRPr="004F7F30">
              <w:rPr>
                <w:rFonts w:asciiTheme="minorHAnsi" w:hAnsiTheme="minorHAnsi" w:cs="Arial"/>
                <w:sz w:val="22"/>
                <w:szCs w:val="22"/>
                <w:lang w:val="en-US"/>
              </w:rPr>
              <w:t>Duara 1986</w:t>
            </w:r>
            <w:r w:rsidRPr="00071AF5">
              <w:rPr>
                <w:rFonts w:asciiTheme="minorHAnsi" w:hAnsiTheme="minorHAnsi" w:cs="Arial"/>
                <w:sz w:val="22"/>
                <w:szCs w:val="22"/>
                <w:lang w:val="en-US"/>
              </w:rPr>
              <w:t xml:space="preserve">). The rate of glucose consumption in the brain was expressed in mol/min 3100 cm3 and calculated by a graphical method which used the lumped constant equal to 0.418 for correction of differences in </w:t>
            </w:r>
            <w:r w:rsidR="00071AF5" w:rsidRPr="00071AF5">
              <w:rPr>
                <w:rFonts w:asciiTheme="minorHAnsi" w:hAnsiTheme="minorHAnsi" w:cs="Arial"/>
                <w:sz w:val="22"/>
                <w:szCs w:val="22"/>
                <w:lang w:val="en-US"/>
              </w:rPr>
              <w:t>utilization</w:t>
            </w:r>
            <w:r w:rsidRPr="00071AF5">
              <w:rPr>
                <w:rFonts w:asciiTheme="minorHAnsi" w:hAnsiTheme="minorHAnsi" w:cs="Arial"/>
                <w:sz w:val="22"/>
                <w:szCs w:val="22"/>
                <w:lang w:val="en-US"/>
              </w:rPr>
              <w:t xml:space="preserve"> between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and glucose.</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visual inspection:</w:t>
            </w:r>
            <w:r w:rsidR="00417CDC" w:rsidRPr="00071AF5">
              <w:rPr>
                <w:rFonts w:asciiTheme="minorHAnsi" w:hAnsiTheme="minorHAnsi" w:cs="Arial"/>
                <w:sz w:val="22"/>
                <w:szCs w:val="22"/>
                <w:lang w:val="en-US"/>
              </w:rPr>
              <w:t xml:space="preserve"> </w:t>
            </w:r>
            <w:r w:rsidR="00417CDC" w:rsidRPr="00071AF5">
              <w:rPr>
                <w:rFonts w:asciiTheme="minorHAnsi" w:hAnsiTheme="minorHAnsi" w:cs="Arial"/>
                <w:b/>
                <w:sz w:val="22"/>
                <w:szCs w:val="22"/>
                <w:lang w:val="en-US"/>
              </w:rPr>
              <w:t>baseline</w:t>
            </w:r>
            <w:r w:rsidRPr="00071AF5">
              <w:rPr>
                <w:rFonts w:asciiTheme="minorHAnsi" w:hAnsiTheme="minorHAnsi" w:cs="Arial"/>
                <w:sz w:val="22"/>
                <w:szCs w:val="22"/>
                <w:lang w:val="en-US"/>
              </w:rPr>
              <w:t xml:space="preserve"> rCGM</w:t>
            </w:r>
            <w:r w:rsidR="00B536BA" w:rsidRPr="00071AF5">
              <w:rPr>
                <w:rFonts w:asciiTheme="minorHAnsi" w:hAnsiTheme="minorHAnsi" w:cs="Arial"/>
                <w:sz w:val="22"/>
                <w:szCs w:val="22"/>
                <w:lang w:val="en-US"/>
              </w:rPr>
              <w:t xml:space="preserve"> </w:t>
            </w:r>
            <w:r w:rsidRPr="00071AF5">
              <w:rPr>
                <w:rFonts w:asciiTheme="minorHAnsi" w:hAnsiTheme="minorHAnsi" w:cs="Arial"/>
                <w:sz w:val="22"/>
                <w:szCs w:val="22"/>
                <w:lang w:val="en-US"/>
              </w:rPr>
              <w:t xml:space="preserve">of left temporo-parietal region above </w:t>
            </w:r>
            <w:r w:rsidR="006C269B" w:rsidRPr="00071AF5">
              <w:rPr>
                <w:rFonts w:asciiTheme="minorHAnsi" w:hAnsiTheme="minorHAnsi" w:cs="Arial"/>
                <w:sz w:val="22"/>
                <w:szCs w:val="22"/>
                <w:lang w:val="en-US"/>
              </w:rPr>
              <w:t xml:space="preserve">the basal ganglia (Model I); </w:t>
            </w:r>
            <w:r w:rsidR="00C62CE6" w:rsidRPr="00071AF5">
              <w:rPr>
                <w:rFonts w:asciiTheme="minorHAnsi" w:hAnsiTheme="minorHAnsi" w:cs="Arial"/>
                <w:sz w:val="22"/>
                <w:szCs w:val="22"/>
                <w:lang w:val="en-US"/>
              </w:rPr>
              <w:t xml:space="preserve">not </w:t>
            </w:r>
            <w:r w:rsidR="006C269B" w:rsidRPr="00071AF5">
              <w:rPr>
                <w:rFonts w:asciiTheme="minorHAnsi" w:hAnsiTheme="minorHAnsi" w:cs="Arial"/>
                <w:sz w:val="22"/>
                <w:szCs w:val="22"/>
                <w:lang w:val="en-US"/>
              </w:rPr>
              <w:t>pre</w:t>
            </w:r>
            <w:r w:rsidR="00C62CE6" w:rsidRPr="00071AF5">
              <w:rPr>
                <w:rFonts w:asciiTheme="minorHAnsi" w:hAnsiTheme="minorHAnsi" w:cs="Arial"/>
                <w:sz w:val="22"/>
                <w:szCs w:val="22"/>
                <w:lang w:val="en-US"/>
              </w:rPr>
              <w:t>-</w:t>
            </w:r>
            <w:r w:rsidRPr="00071AF5">
              <w:rPr>
                <w:rFonts w:asciiTheme="minorHAnsi" w:hAnsiTheme="minorHAnsi" w:cs="Arial"/>
                <w:sz w:val="22"/>
                <w:szCs w:val="22"/>
                <w:lang w:val="en-US"/>
              </w:rPr>
              <w:t>specified</w:t>
            </w:r>
          </w:p>
          <w:p w:rsidR="002C2962" w:rsidRPr="00071AF5" w:rsidRDefault="00A40903" w:rsidP="00851355">
            <w:pPr>
              <w:pStyle w:val="NormalWeb"/>
              <w:contextualSpacing/>
              <w:rPr>
                <w:rFonts w:asciiTheme="minorHAnsi" w:hAnsiTheme="minorHAnsi" w:cs="Arial"/>
                <w:sz w:val="22"/>
                <w:szCs w:val="22"/>
                <w:lang w:val="en-US"/>
              </w:rPr>
            </w:pPr>
            <w:r w:rsidRPr="00071AF5">
              <w:rPr>
                <w:rFonts w:asciiTheme="minorHAnsi" w:hAnsiTheme="minorHAnsi"/>
                <w:sz w:val="22"/>
                <w:szCs w:val="22"/>
                <w:lang w:val="en-US"/>
              </w:rPr>
              <w:t>Not reported whether the index test results were interpreted without knowledge of the results of the reference standard</w:t>
            </w:r>
          </w:p>
        </w:tc>
      </w:tr>
      <w:tr w:rsidR="002C2962" w:rsidRPr="00071AF5" w:rsidTr="00BC6B6C">
        <w:tc>
          <w:tcPr>
            <w:tcW w:w="13948" w:type="dxa"/>
            <w:gridSpan w:val="3"/>
          </w:tcPr>
          <w:p w:rsidR="002C2962" w:rsidRPr="00071AF5" w:rsidRDefault="002C2962" w:rsidP="00BC6B6C">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4A0B64" w:rsidRPr="00071AF5" w:rsidRDefault="002C2962" w:rsidP="00BC6B6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C62315" w:rsidRPr="00071AF5">
              <w:rPr>
                <w:rFonts w:eastAsia="Times New Roman" w:cs="Times New Roman"/>
                <w:lang w:val="en-US" w:eastAsia="en-GB"/>
              </w:rPr>
              <w:t xml:space="preserve"> </w:t>
            </w:r>
            <w:r w:rsidR="00A40903" w:rsidRPr="00071AF5">
              <w:rPr>
                <w:rFonts w:eastAsia="Times New Roman" w:cs="Times New Roman"/>
                <w:lang w:val="en-US" w:eastAsia="en-GB"/>
              </w:rPr>
              <w:t>Unclear</w:t>
            </w:r>
          </w:p>
          <w:p w:rsidR="002C2962" w:rsidRPr="00071AF5" w:rsidRDefault="002C2962" w:rsidP="00BC6B6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C62315" w:rsidRPr="00071AF5">
              <w:rPr>
                <w:rFonts w:eastAsia="Times New Roman" w:cs="Times New Roman"/>
                <w:lang w:val="en-US" w:eastAsia="en-GB"/>
              </w:rPr>
              <w:t xml:space="preserve"> </w:t>
            </w:r>
            <w:r w:rsidR="00C62CE6" w:rsidRPr="00071AF5">
              <w:rPr>
                <w:rFonts w:eastAsia="Times New Roman" w:cs="Times New Roman"/>
                <w:lang w:val="en-US" w:eastAsia="en-GB"/>
              </w:rPr>
              <w:t>No</w:t>
            </w:r>
          </w:p>
          <w:p w:rsidR="002C2962" w:rsidRPr="00071AF5" w:rsidRDefault="002C2962" w:rsidP="00C62CE6">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C62315" w:rsidRPr="00071AF5">
              <w:rPr>
                <w:rFonts w:eastAsia="Times New Roman" w:cs="Times New Roman"/>
                <w:b/>
                <w:lang w:val="en-US" w:eastAsia="en-GB"/>
              </w:rPr>
              <w:t xml:space="preserve"> </w:t>
            </w:r>
            <w:r w:rsidR="00C62CE6" w:rsidRPr="00071AF5">
              <w:rPr>
                <w:rFonts w:eastAsia="Times New Roman" w:cs="Times New Roman"/>
                <w:b/>
                <w:lang w:val="en-US" w:eastAsia="en-GB"/>
              </w:rPr>
              <w:t>High</w:t>
            </w:r>
            <w:r w:rsidR="00C62315" w:rsidRPr="00071AF5">
              <w:rPr>
                <w:rFonts w:eastAsia="Times New Roman" w:cs="Times New Roman"/>
                <w:b/>
                <w:lang w:val="en-US" w:eastAsia="en-GB"/>
              </w:rPr>
              <w:t xml:space="preserve"> risk</w:t>
            </w:r>
          </w:p>
        </w:tc>
      </w:tr>
      <w:tr w:rsidR="002C2962" w:rsidRPr="00071AF5" w:rsidTr="00BC6B6C">
        <w:tc>
          <w:tcPr>
            <w:tcW w:w="13948" w:type="dxa"/>
            <w:gridSpan w:val="3"/>
          </w:tcPr>
          <w:p w:rsidR="002C2962" w:rsidRPr="00071AF5" w:rsidRDefault="002C2962" w:rsidP="00BC6B6C">
            <w:pPr>
              <w:autoSpaceDE w:val="0"/>
              <w:autoSpaceDN w:val="0"/>
              <w:adjustRightInd w:val="0"/>
              <w:rPr>
                <w:lang w:val="en-US"/>
              </w:rPr>
            </w:pPr>
            <w:r w:rsidRPr="00071AF5">
              <w:rPr>
                <w:b/>
                <w:lang w:val="en-US"/>
              </w:rPr>
              <w:t>B. Concerns regarding applicability</w:t>
            </w:r>
          </w:p>
          <w:p w:rsidR="002C2962" w:rsidRPr="00071AF5" w:rsidRDefault="002C2962" w:rsidP="00BC6B6C">
            <w:pPr>
              <w:autoSpaceDE w:val="0"/>
              <w:autoSpaceDN w:val="0"/>
              <w:adjustRightInd w:val="0"/>
              <w:rPr>
                <w:b/>
                <w:lang w:val="en-US"/>
              </w:rPr>
            </w:pPr>
            <w:r w:rsidRPr="00071AF5">
              <w:rPr>
                <w:b/>
                <w:lang w:val="en-US"/>
              </w:rPr>
              <w:t>Are there concerns that the index test, its conduct, or interpretation differ from the review question?</w:t>
            </w:r>
            <w:r w:rsidR="00C62315" w:rsidRPr="00071AF5">
              <w:rPr>
                <w:b/>
                <w:lang w:val="en-US"/>
              </w:rPr>
              <w:t xml:space="preserve"> Low concerns</w:t>
            </w:r>
          </w:p>
        </w:tc>
      </w:tr>
      <w:tr w:rsidR="002C2962" w:rsidRPr="00071AF5" w:rsidTr="00BC6B6C">
        <w:tc>
          <w:tcPr>
            <w:tcW w:w="13948" w:type="dxa"/>
            <w:gridSpan w:val="3"/>
          </w:tcPr>
          <w:p w:rsidR="002C2962" w:rsidRPr="00071AF5" w:rsidRDefault="002C2962" w:rsidP="00BC6B6C">
            <w:pPr>
              <w:autoSpaceDE w:val="0"/>
              <w:autoSpaceDN w:val="0"/>
              <w:adjustRightInd w:val="0"/>
              <w:rPr>
                <w:b/>
                <w:i/>
                <w:lang w:val="en-US"/>
              </w:rPr>
            </w:pPr>
            <w:r w:rsidRPr="00071AF5">
              <w:rPr>
                <w:b/>
                <w:i/>
                <w:lang w:val="en-US"/>
              </w:rPr>
              <w:t>Reference standard</w:t>
            </w:r>
          </w:p>
        </w:tc>
      </w:tr>
      <w:tr w:rsidR="002C2962" w:rsidRPr="00071AF5" w:rsidTr="00BC6B6C">
        <w:tc>
          <w:tcPr>
            <w:tcW w:w="13948" w:type="dxa"/>
            <w:gridSpan w:val="3"/>
          </w:tcPr>
          <w:p w:rsidR="002C2962" w:rsidRPr="00071AF5" w:rsidRDefault="002C2962" w:rsidP="00BC6B6C">
            <w:pPr>
              <w:autoSpaceDE w:val="0"/>
              <w:autoSpaceDN w:val="0"/>
              <w:adjustRightInd w:val="0"/>
              <w:rPr>
                <w:b/>
                <w:lang w:val="en-US"/>
              </w:rPr>
            </w:pPr>
            <w:r w:rsidRPr="00071AF5">
              <w:rPr>
                <w:b/>
                <w:lang w:val="en-US"/>
              </w:rPr>
              <w:t>A. Risk of Bias</w:t>
            </w:r>
          </w:p>
        </w:tc>
      </w:tr>
      <w:tr w:rsidR="00357951" w:rsidRPr="00071AF5" w:rsidTr="00357951">
        <w:tc>
          <w:tcPr>
            <w:tcW w:w="2902" w:type="dxa"/>
            <w:gridSpan w:val="2"/>
          </w:tcPr>
          <w:p w:rsidR="00357951" w:rsidRPr="00071AF5" w:rsidRDefault="002C2962">
            <w:pPr>
              <w:rPr>
                <w:b/>
                <w:lang w:val="en-US"/>
              </w:rPr>
            </w:pPr>
            <w:r w:rsidRPr="00071AF5">
              <w:rPr>
                <w:b/>
                <w:lang w:val="en-US"/>
              </w:rPr>
              <w:t>Target condition and reference standard(s)</w:t>
            </w:r>
          </w:p>
        </w:tc>
        <w:tc>
          <w:tcPr>
            <w:tcW w:w="11046" w:type="dxa"/>
          </w:tcPr>
          <w:p w:rsidR="00C62315" w:rsidRPr="00071AF5" w:rsidRDefault="00C62315" w:rsidP="00C62315">
            <w:pPr>
              <w:spacing w:after="120"/>
              <w:contextualSpacing/>
              <w:rPr>
                <w:rFonts w:eastAsia="Times New Roman" w:cs="Arial"/>
                <w:lang w:val="en-US" w:eastAsia="en-GB"/>
              </w:rPr>
            </w:pPr>
            <w:r w:rsidRPr="00071AF5">
              <w:rPr>
                <w:rFonts w:eastAsia="Times New Roman" w:cs="Arial"/>
                <w:lang w:val="en-US" w:eastAsia="en-GB"/>
              </w:rPr>
              <w:t>Target condition: conversion from MCI to Alzheimer's disease dementia</w:t>
            </w:r>
          </w:p>
          <w:p w:rsidR="00C62315" w:rsidRPr="00071AF5" w:rsidRDefault="00C62315" w:rsidP="00C62315">
            <w:pPr>
              <w:spacing w:after="120"/>
              <w:contextualSpacing/>
              <w:rPr>
                <w:rFonts w:eastAsia="Times New Roman" w:cs="Arial"/>
                <w:lang w:val="en-US" w:eastAsia="en-GB"/>
              </w:rPr>
            </w:pPr>
            <w:r w:rsidRPr="00071AF5">
              <w:rPr>
                <w:rFonts w:eastAsia="Times New Roman" w:cs="Arial"/>
                <w:lang w:val="en-US" w:eastAsia="en-GB"/>
              </w:rPr>
              <w:t>Reference standard: NINCDS-ADRDA</w:t>
            </w:r>
            <w:r w:rsidR="00BA511D" w:rsidRPr="00071AF5">
              <w:rPr>
                <w:rFonts w:eastAsia="Times New Roman" w:cs="Arial"/>
                <w:lang w:val="en-US" w:eastAsia="en-GB"/>
              </w:rPr>
              <w:t xml:space="preserve"> and DSM-IV criteria</w:t>
            </w:r>
          </w:p>
          <w:p w:rsidR="00357951" w:rsidRPr="00071AF5" w:rsidRDefault="00851355" w:rsidP="00851355">
            <w:pPr>
              <w:spacing w:after="120"/>
              <w:contextualSpacing/>
              <w:rPr>
                <w:rFonts w:eastAsia="Times New Roman" w:cs="Arial"/>
                <w:lang w:val="en-US" w:eastAsia="en-GB"/>
              </w:rPr>
            </w:pPr>
            <w:r w:rsidRPr="00071AF5">
              <w:rPr>
                <w:rFonts w:eastAsia="Times New Roman" w:cs="Arial"/>
                <w:lang w:val="en-US" w:eastAsia="en-GB"/>
              </w:rPr>
              <w:t>Unc</w:t>
            </w:r>
            <w:r w:rsidR="00C62315" w:rsidRPr="00071AF5">
              <w:rPr>
                <w:rFonts w:eastAsia="Times New Roman" w:cs="Arial"/>
                <w:lang w:val="en-US" w:eastAsia="en-GB"/>
              </w:rPr>
              <w:t>lear whether clinicians conducting follow-up were aware of the ¹</w:t>
            </w:r>
            <w:r w:rsidR="00C62315" w:rsidRPr="00071AF5">
              <w:rPr>
                <w:rFonts w:eastAsia="Times New Roman" w:cs="Cambria Math"/>
                <w:lang w:val="en-US" w:eastAsia="en-GB"/>
              </w:rPr>
              <w:t>⁸</w:t>
            </w:r>
            <w:r w:rsidRPr="00071AF5">
              <w:rPr>
                <w:rFonts w:eastAsia="Times New Roman" w:cs="Arial"/>
                <w:lang w:val="en-US" w:eastAsia="en-GB"/>
              </w:rPr>
              <w:t>F-FDG PET results.</w:t>
            </w:r>
          </w:p>
        </w:tc>
      </w:tr>
      <w:tr w:rsidR="002C2962" w:rsidRPr="00071AF5" w:rsidTr="00BC6B6C">
        <w:tc>
          <w:tcPr>
            <w:tcW w:w="13948" w:type="dxa"/>
            <w:gridSpan w:val="3"/>
          </w:tcPr>
          <w:p w:rsidR="002C2962" w:rsidRPr="00071AF5" w:rsidRDefault="002C2962" w:rsidP="00BC6B6C">
            <w:pPr>
              <w:contextualSpacing/>
              <w:rPr>
                <w:lang w:val="en-US"/>
              </w:rPr>
            </w:pPr>
            <w:r w:rsidRPr="00071AF5">
              <w:rPr>
                <w:lang w:val="en-US"/>
              </w:rPr>
              <w:t>Is the reference standard likely to correctly classified the target condition?</w:t>
            </w:r>
            <w:r w:rsidR="00C62315" w:rsidRPr="00071AF5">
              <w:rPr>
                <w:lang w:val="en-US"/>
              </w:rPr>
              <w:t xml:space="preserve"> Yes</w:t>
            </w:r>
          </w:p>
          <w:p w:rsidR="002C2962" w:rsidRPr="00071AF5" w:rsidRDefault="002C2962" w:rsidP="00BC6B6C">
            <w:pPr>
              <w:contextualSpacing/>
              <w:rPr>
                <w:lang w:val="en-US"/>
              </w:rPr>
            </w:pPr>
            <w:r w:rsidRPr="00071AF5">
              <w:rPr>
                <w:lang w:val="en-US"/>
              </w:rPr>
              <w:t>Where the reference standard results interpreted without knowledge of the results of the index test?</w:t>
            </w:r>
            <w:r w:rsidR="00C62315" w:rsidRPr="00071AF5">
              <w:rPr>
                <w:lang w:val="en-US"/>
              </w:rPr>
              <w:t xml:space="preserve"> Unclear</w:t>
            </w:r>
          </w:p>
          <w:p w:rsidR="002C2962" w:rsidRPr="00071AF5" w:rsidRDefault="002C2962" w:rsidP="00BC6B6C">
            <w:pPr>
              <w:contextualSpacing/>
              <w:rPr>
                <w:b/>
                <w:lang w:val="en-US"/>
              </w:rPr>
            </w:pPr>
            <w:r w:rsidRPr="00071AF5">
              <w:rPr>
                <w:b/>
                <w:lang w:val="en-US"/>
              </w:rPr>
              <w:t>Could the reference standard, its conduct, or its interpretation have introduced bias?</w:t>
            </w:r>
            <w:r w:rsidR="00C62315" w:rsidRPr="00071AF5">
              <w:rPr>
                <w:b/>
                <w:lang w:val="en-US"/>
              </w:rPr>
              <w:t xml:space="preserve"> Unclear risk</w:t>
            </w:r>
          </w:p>
        </w:tc>
      </w:tr>
      <w:tr w:rsidR="002C2962" w:rsidRPr="00071AF5" w:rsidTr="00BC6B6C">
        <w:tc>
          <w:tcPr>
            <w:tcW w:w="13948" w:type="dxa"/>
            <w:gridSpan w:val="3"/>
          </w:tcPr>
          <w:p w:rsidR="002C2962" w:rsidRPr="00071AF5" w:rsidRDefault="002C2962" w:rsidP="00BC6B6C">
            <w:pPr>
              <w:contextualSpacing/>
              <w:rPr>
                <w:b/>
                <w:lang w:val="en-US"/>
              </w:rPr>
            </w:pPr>
            <w:r w:rsidRPr="00071AF5">
              <w:rPr>
                <w:b/>
                <w:lang w:val="en-US"/>
              </w:rPr>
              <w:lastRenderedPageBreak/>
              <w:t>B. Concerns regarding applicability</w:t>
            </w:r>
          </w:p>
          <w:p w:rsidR="002C2962" w:rsidRPr="00071AF5" w:rsidRDefault="002C2962" w:rsidP="00BC6B6C">
            <w:pPr>
              <w:contextualSpacing/>
              <w:rPr>
                <w:b/>
                <w:lang w:val="en-US"/>
              </w:rPr>
            </w:pPr>
            <w:r w:rsidRPr="00071AF5">
              <w:rPr>
                <w:b/>
                <w:lang w:val="en-US"/>
              </w:rPr>
              <w:t>Are there concerns that the target condition as defined by the reference standard does not much the question?</w:t>
            </w:r>
            <w:r w:rsidR="00C62315" w:rsidRPr="00071AF5">
              <w:rPr>
                <w:b/>
                <w:lang w:val="en-US"/>
              </w:rPr>
              <w:t xml:space="preserve"> Low concerns</w:t>
            </w:r>
          </w:p>
        </w:tc>
      </w:tr>
      <w:tr w:rsidR="002C2962" w:rsidRPr="00071AF5" w:rsidTr="00BC6B6C">
        <w:tc>
          <w:tcPr>
            <w:tcW w:w="13948" w:type="dxa"/>
            <w:gridSpan w:val="3"/>
          </w:tcPr>
          <w:p w:rsidR="002C2962" w:rsidRPr="00071AF5" w:rsidRDefault="002C2962" w:rsidP="00BC6B6C">
            <w:pPr>
              <w:contextualSpacing/>
              <w:rPr>
                <w:b/>
                <w:i/>
                <w:lang w:val="en-US"/>
              </w:rPr>
            </w:pPr>
            <w:r w:rsidRPr="00071AF5">
              <w:rPr>
                <w:b/>
                <w:i/>
                <w:lang w:val="en-US"/>
              </w:rPr>
              <w:t>Flow and timing</w:t>
            </w:r>
          </w:p>
        </w:tc>
      </w:tr>
      <w:tr w:rsidR="002C2962" w:rsidRPr="00071AF5" w:rsidTr="00BC6B6C">
        <w:tc>
          <w:tcPr>
            <w:tcW w:w="13948" w:type="dxa"/>
            <w:gridSpan w:val="3"/>
          </w:tcPr>
          <w:p w:rsidR="002C2962" w:rsidRPr="00071AF5" w:rsidRDefault="002C2962" w:rsidP="00BC6B6C">
            <w:pPr>
              <w:contextualSpacing/>
              <w:rPr>
                <w:lang w:val="en-US"/>
              </w:rPr>
            </w:pPr>
            <w:r w:rsidRPr="00071AF5">
              <w:rPr>
                <w:b/>
                <w:lang w:val="en-US"/>
              </w:rPr>
              <w:t>A. Risk of Bias</w:t>
            </w:r>
          </w:p>
        </w:tc>
      </w:tr>
      <w:tr w:rsidR="00357951" w:rsidRPr="00071AF5" w:rsidTr="00357951">
        <w:tc>
          <w:tcPr>
            <w:tcW w:w="2902" w:type="dxa"/>
            <w:gridSpan w:val="2"/>
          </w:tcPr>
          <w:p w:rsidR="00357951" w:rsidRPr="00071AF5" w:rsidRDefault="002C2962">
            <w:pPr>
              <w:rPr>
                <w:b/>
                <w:lang w:val="en-US"/>
              </w:rPr>
            </w:pPr>
            <w:r w:rsidRPr="00071AF5">
              <w:rPr>
                <w:b/>
                <w:lang w:val="en-US"/>
              </w:rPr>
              <w:t>Flow and timing</w:t>
            </w:r>
          </w:p>
        </w:tc>
        <w:tc>
          <w:tcPr>
            <w:tcW w:w="11046" w:type="dxa"/>
          </w:tcPr>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average interval 36.5 months</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 xml:space="preserve">Information from the paper </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20 MCI: 9 MCI-ADD; 11 non-converters; baseline rC</w:t>
            </w:r>
            <w:r w:rsidR="00B536BA" w:rsidRPr="00071AF5">
              <w:rPr>
                <w:rFonts w:asciiTheme="minorHAnsi" w:hAnsiTheme="minorHAnsi" w:cs="Arial"/>
                <w:sz w:val="22"/>
                <w:szCs w:val="22"/>
                <w:lang w:val="en-US"/>
              </w:rPr>
              <w:t>GM</w:t>
            </w:r>
            <w:r w:rsidRPr="00071AF5">
              <w:rPr>
                <w:rFonts w:asciiTheme="minorHAnsi" w:hAnsiTheme="minorHAnsi" w:cs="Arial"/>
                <w:sz w:val="22"/>
                <w:szCs w:val="22"/>
                <w:lang w:val="en-US"/>
              </w:rPr>
              <w:t xml:space="preserve"> of left TPabove (isolated)</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When model I </w:t>
            </w:r>
            <w:r w:rsidR="00DC0F90" w:rsidRPr="00071AF5">
              <w:rPr>
                <w:rFonts w:asciiTheme="minorHAnsi" w:hAnsiTheme="minorHAnsi" w:cs="Arial"/>
                <w:sz w:val="22"/>
                <w:szCs w:val="22"/>
                <w:lang w:val="en-US"/>
              </w:rPr>
              <w:t xml:space="preserve">was used </w:t>
            </w:r>
            <w:r w:rsidRPr="00071AF5">
              <w:rPr>
                <w:rFonts w:asciiTheme="minorHAnsi" w:hAnsiTheme="minorHAnsi" w:cs="Arial"/>
                <w:sz w:val="22"/>
                <w:szCs w:val="22"/>
                <w:lang w:val="en-US"/>
              </w:rPr>
              <w:t>(</w:t>
            </w:r>
            <w:r w:rsidRPr="00071AF5">
              <w:rPr>
                <w:rFonts w:asciiTheme="minorHAnsi" w:hAnsiTheme="minorHAnsi" w:cs="Arial"/>
                <w:bCs/>
                <w:sz w:val="22"/>
                <w:szCs w:val="22"/>
                <w:lang w:val="en-US"/>
              </w:rPr>
              <w:t>left TPabove measure isolated</w:t>
            </w:r>
            <w:r w:rsidRPr="00071AF5">
              <w:rPr>
                <w:rFonts w:asciiTheme="minorHAnsi" w:hAnsiTheme="minorHAnsi" w:cs="Arial"/>
                <w:sz w:val="22"/>
                <w:szCs w:val="22"/>
                <w:lang w:val="en-US"/>
              </w:rPr>
              <w:t>), the model reached a 75% classification accuracy (P</w:t>
            </w:r>
            <w:r w:rsidR="00851355" w:rsidRPr="00071AF5">
              <w:rPr>
                <w:rFonts w:asciiTheme="minorHAnsi" w:hAnsiTheme="minorHAnsi" w:cs="Arial"/>
                <w:sz w:val="22"/>
                <w:szCs w:val="22"/>
                <w:lang w:val="en-US"/>
              </w:rPr>
              <w:t xml:space="preserve"> = 0.05). </w:t>
            </w:r>
            <w:r w:rsidR="00DC0F90" w:rsidRPr="00071AF5">
              <w:rPr>
                <w:rFonts w:asciiTheme="minorHAnsi" w:hAnsiTheme="minorHAnsi" w:cs="Arial"/>
                <w:sz w:val="22"/>
                <w:szCs w:val="22"/>
                <w:lang w:val="en-US"/>
              </w:rPr>
              <w:t>Three</w:t>
            </w:r>
            <w:r w:rsidR="00851355" w:rsidRPr="00071AF5">
              <w:rPr>
                <w:rFonts w:asciiTheme="minorHAnsi" w:hAnsiTheme="minorHAnsi" w:cs="Arial"/>
                <w:sz w:val="22"/>
                <w:szCs w:val="22"/>
                <w:lang w:val="en-US"/>
              </w:rPr>
              <w:t xml:space="preserve"> participants with pMCI were classified as s</w:t>
            </w:r>
            <w:r w:rsidRPr="00071AF5">
              <w:rPr>
                <w:rFonts w:asciiTheme="minorHAnsi" w:hAnsiTheme="minorHAnsi" w:cs="Arial"/>
                <w:sz w:val="22"/>
                <w:szCs w:val="22"/>
                <w:lang w:val="en-US"/>
              </w:rPr>
              <w:t>MCI</w:t>
            </w:r>
            <w:r w:rsidR="00851355" w:rsidRPr="00071AF5">
              <w:rPr>
                <w:rFonts w:asciiTheme="minorHAnsi" w:hAnsiTheme="minorHAnsi" w:cs="Arial"/>
                <w:sz w:val="22"/>
                <w:szCs w:val="22"/>
                <w:lang w:val="en-US"/>
              </w:rPr>
              <w:t>, and two sMCI were classified as p</w:t>
            </w:r>
            <w:r w:rsidRPr="00071AF5">
              <w:rPr>
                <w:rFonts w:asciiTheme="minorHAnsi" w:hAnsiTheme="minorHAnsi" w:cs="Arial"/>
                <w:sz w:val="22"/>
                <w:szCs w:val="22"/>
                <w:lang w:val="en-US"/>
              </w:rPr>
              <w:t xml:space="preserve">MCI (p 853); </w:t>
            </w:r>
            <w:proofErr w:type="gramStart"/>
            <w:r w:rsidRPr="00071AF5">
              <w:rPr>
                <w:rFonts w:asciiTheme="minorHAnsi" w:hAnsiTheme="minorHAnsi" w:cs="Arial"/>
                <w:sz w:val="22"/>
                <w:szCs w:val="22"/>
                <w:lang w:val="en-US"/>
              </w:rPr>
              <w:t>therefore</w:t>
            </w:r>
            <w:proofErr w:type="gramEnd"/>
            <w:r w:rsidRPr="00071AF5">
              <w:rPr>
                <w:rFonts w:asciiTheme="minorHAnsi" w:hAnsiTheme="minorHAnsi" w:cs="Arial"/>
                <w:sz w:val="22"/>
                <w:szCs w:val="22"/>
                <w:lang w:val="en-US"/>
              </w:rPr>
              <w:t xml:space="preserve"> there were FN = 3; FP = 2</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Calculated in Review Manager 5: TP = 6; TN = 9; sensitivity = 67%; specificity = 82%</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 20</w:t>
            </w:r>
            <w:r w:rsidRPr="00071AF5">
              <w:rPr>
                <w:rFonts w:asciiTheme="minorHAnsi" w:hAnsiTheme="minorHAnsi" w:cs="Arial"/>
                <w:sz w:val="22"/>
                <w:szCs w:val="22"/>
                <w:lang w:val="en-US"/>
              </w:rPr>
              <w:t xml:space="preserve"> </w:t>
            </w:r>
          </w:p>
          <w:p w:rsidR="00C62315" w:rsidRPr="00071AF5" w:rsidRDefault="00C62315" w:rsidP="00C6231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6; FP = 2; FN = 3; TN = 9</w:t>
            </w:r>
          </w:p>
          <w:p w:rsidR="00357951" w:rsidRPr="00071AF5" w:rsidRDefault="00C62315"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00DA139D" w:rsidRPr="00071AF5">
              <w:rPr>
                <w:rFonts w:asciiTheme="minorHAnsi" w:hAnsiTheme="minorHAnsi" w:cs="Arial"/>
                <w:sz w:val="22"/>
                <w:szCs w:val="22"/>
                <w:lang w:val="en-US"/>
              </w:rPr>
              <w:t>: none</w:t>
            </w:r>
          </w:p>
        </w:tc>
      </w:tr>
      <w:tr w:rsidR="002C2962" w:rsidRPr="00071AF5" w:rsidTr="00BC6B6C">
        <w:tc>
          <w:tcPr>
            <w:tcW w:w="13948" w:type="dxa"/>
            <w:gridSpan w:val="3"/>
          </w:tcPr>
          <w:p w:rsidR="002C2962" w:rsidRPr="00071AF5" w:rsidRDefault="002C2962" w:rsidP="00BC6B6C">
            <w:pPr>
              <w:rPr>
                <w:lang w:val="en-US"/>
              </w:rPr>
            </w:pPr>
            <w:r w:rsidRPr="00071AF5">
              <w:rPr>
                <w:lang w:val="en-US"/>
              </w:rPr>
              <w:t>Was there an appropriate interval between index test and reference standard?</w:t>
            </w:r>
            <w:r w:rsidR="00DA139D" w:rsidRPr="00071AF5">
              <w:rPr>
                <w:lang w:val="en-US"/>
              </w:rPr>
              <w:t xml:space="preserve"> Yes</w:t>
            </w:r>
          </w:p>
          <w:p w:rsidR="002C2962" w:rsidRPr="00071AF5" w:rsidRDefault="002C2962" w:rsidP="00BC6B6C">
            <w:pPr>
              <w:rPr>
                <w:lang w:val="en-US"/>
              </w:rPr>
            </w:pPr>
            <w:r w:rsidRPr="00071AF5">
              <w:rPr>
                <w:lang w:val="en-US"/>
              </w:rPr>
              <w:t>Did all patients receive the same reference standard?</w:t>
            </w:r>
            <w:r w:rsidR="00DA139D" w:rsidRPr="00071AF5">
              <w:rPr>
                <w:lang w:val="en-US"/>
              </w:rPr>
              <w:t xml:space="preserve"> Yes</w:t>
            </w:r>
          </w:p>
          <w:p w:rsidR="002C2962" w:rsidRPr="00071AF5" w:rsidRDefault="002C2962" w:rsidP="00BC6B6C">
            <w:pPr>
              <w:rPr>
                <w:lang w:val="en-US"/>
              </w:rPr>
            </w:pPr>
            <w:r w:rsidRPr="00071AF5">
              <w:rPr>
                <w:lang w:val="en-US"/>
              </w:rPr>
              <w:t>Were all patients included in the analysis?</w:t>
            </w:r>
            <w:r w:rsidR="00DA139D" w:rsidRPr="00071AF5">
              <w:rPr>
                <w:lang w:val="en-US"/>
              </w:rPr>
              <w:t xml:space="preserve"> Yes</w:t>
            </w:r>
          </w:p>
          <w:p w:rsidR="002C2962" w:rsidRPr="00071AF5" w:rsidRDefault="002C2962" w:rsidP="00BC6B6C">
            <w:pPr>
              <w:rPr>
                <w:b/>
                <w:lang w:val="en-US"/>
              </w:rPr>
            </w:pPr>
            <w:r w:rsidRPr="00071AF5">
              <w:rPr>
                <w:b/>
                <w:lang w:val="en-US"/>
              </w:rPr>
              <w:t>Could the patient flow have introduced bias?</w:t>
            </w:r>
            <w:r w:rsidR="00DA139D" w:rsidRPr="00071AF5">
              <w:rPr>
                <w:b/>
                <w:lang w:val="en-US"/>
              </w:rPr>
              <w:t xml:space="preserve"> Low risks</w:t>
            </w:r>
          </w:p>
        </w:tc>
      </w:tr>
      <w:tr w:rsidR="002C2962" w:rsidRPr="00071AF5" w:rsidTr="00BC6B6C">
        <w:tc>
          <w:tcPr>
            <w:tcW w:w="13948" w:type="dxa"/>
            <w:gridSpan w:val="3"/>
          </w:tcPr>
          <w:p w:rsidR="002C2962" w:rsidRPr="00071AF5" w:rsidRDefault="00DA139D" w:rsidP="00BC6B6C">
            <w:pPr>
              <w:rPr>
                <w:b/>
                <w:lang w:val="en-US"/>
              </w:rPr>
            </w:pPr>
            <w:r w:rsidRPr="00071AF5">
              <w:rPr>
                <w:b/>
                <w:lang w:val="en-US"/>
              </w:rPr>
              <w:t>Notes</w:t>
            </w:r>
          </w:p>
        </w:tc>
      </w:tr>
      <w:tr w:rsidR="002C2962" w:rsidRPr="00071AF5" w:rsidTr="00BC6B6C">
        <w:tc>
          <w:tcPr>
            <w:tcW w:w="13948" w:type="dxa"/>
            <w:gridSpan w:val="3"/>
          </w:tcPr>
          <w:p w:rsidR="002C2962" w:rsidRPr="00071AF5" w:rsidRDefault="002C2962">
            <w:pPr>
              <w:rPr>
                <w:b/>
                <w:lang w:val="en-US"/>
              </w:rPr>
            </w:pPr>
          </w:p>
        </w:tc>
      </w:tr>
      <w:tr w:rsidR="002C2962" w:rsidRPr="00071AF5" w:rsidTr="00BC6B6C">
        <w:tc>
          <w:tcPr>
            <w:tcW w:w="13948" w:type="dxa"/>
            <w:gridSpan w:val="3"/>
          </w:tcPr>
          <w:p w:rsidR="002C2962" w:rsidRPr="00071AF5" w:rsidRDefault="002C2962">
            <w:pPr>
              <w:rPr>
                <w:b/>
                <w:lang w:val="en-US"/>
              </w:rPr>
            </w:pPr>
            <w:r w:rsidRPr="00071AF5">
              <w:rPr>
                <w:b/>
                <w:lang w:val="en-US"/>
              </w:rPr>
              <w:t>Berent 1999</w:t>
            </w:r>
          </w:p>
        </w:tc>
      </w:tr>
      <w:tr w:rsidR="002C2962" w:rsidRPr="00071AF5" w:rsidTr="00BC6B6C">
        <w:tc>
          <w:tcPr>
            <w:tcW w:w="13948" w:type="dxa"/>
            <w:gridSpan w:val="3"/>
          </w:tcPr>
          <w:p w:rsidR="002C2962" w:rsidRPr="00071AF5" w:rsidRDefault="002C2962" w:rsidP="00BC6B6C">
            <w:pPr>
              <w:rPr>
                <w:b/>
                <w:i/>
                <w:lang w:val="en-US"/>
              </w:rPr>
            </w:pPr>
            <w:r w:rsidRPr="00071AF5">
              <w:rPr>
                <w:b/>
                <w:i/>
                <w:lang w:val="en-US"/>
              </w:rPr>
              <w:t>Patient selection</w:t>
            </w:r>
          </w:p>
        </w:tc>
      </w:tr>
      <w:tr w:rsidR="002C2962" w:rsidRPr="00071AF5" w:rsidTr="00BC6B6C">
        <w:tc>
          <w:tcPr>
            <w:tcW w:w="13948" w:type="dxa"/>
            <w:gridSpan w:val="3"/>
          </w:tcPr>
          <w:p w:rsidR="002C2962" w:rsidRPr="00071AF5" w:rsidRDefault="002C2962" w:rsidP="00BC6B6C">
            <w:pPr>
              <w:rPr>
                <w:b/>
                <w:lang w:val="en-US"/>
              </w:rPr>
            </w:pPr>
            <w:r w:rsidRPr="00071AF5">
              <w:rPr>
                <w:b/>
                <w:lang w:val="en-US"/>
              </w:rPr>
              <w:t>A. Risk of bias</w:t>
            </w:r>
          </w:p>
        </w:tc>
      </w:tr>
      <w:tr w:rsidR="00357951" w:rsidRPr="00071AF5" w:rsidTr="00357951">
        <w:tc>
          <w:tcPr>
            <w:tcW w:w="2902" w:type="dxa"/>
            <w:gridSpan w:val="2"/>
          </w:tcPr>
          <w:p w:rsidR="00357951" w:rsidRPr="00071AF5" w:rsidRDefault="002C2962">
            <w:pPr>
              <w:rPr>
                <w:b/>
                <w:lang w:val="en-US"/>
              </w:rPr>
            </w:pPr>
            <w:r w:rsidRPr="00071AF5">
              <w:rPr>
                <w:b/>
                <w:lang w:val="en-US"/>
              </w:rPr>
              <w:t>Patient sampling</w:t>
            </w:r>
          </w:p>
        </w:tc>
        <w:tc>
          <w:tcPr>
            <w:tcW w:w="11046" w:type="dxa"/>
          </w:tcPr>
          <w:p w:rsidR="00DC0F90" w:rsidRPr="00071AF5" w:rsidRDefault="00DC0F90"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 nested case-control study</w:t>
            </w:r>
            <w:r w:rsidR="008B32C1" w:rsidRPr="00071AF5">
              <w:rPr>
                <w:rFonts w:asciiTheme="minorHAnsi" w:hAnsiTheme="minorHAnsi" w:cs="Arial"/>
                <w:sz w:val="22"/>
                <w:szCs w:val="22"/>
                <w:lang w:val="en-US"/>
              </w:rPr>
              <w:t>; retrospective analysis of the longitudinal data</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45 participants were recruited: 18 with AD, 20 with isolated memory impairment (IMI) </w:t>
            </w:r>
            <w:r w:rsidR="009B5E32" w:rsidRPr="00071AF5">
              <w:rPr>
                <w:rFonts w:asciiTheme="minorHAnsi" w:hAnsiTheme="minorHAnsi" w:cs="Arial"/>
                <w:sz w:val="22"/>
                <w:szCs w:val="22"/>
                <w:lang w:val="en-US"/>
              </w:rPr>
              <w:t xml:space="preserve">and </w:t>
            </w:r>
            <w:r w:rsidRPr="00071AF5">
              <w:rPr>
                <w:rFonts w:asciiTheme="minorHAnsi" w:hAnsiTheme="minorHAnsi" w:cs="Arial"/>
                <w:sz w:val="22"/>
                <w:szCs w:val="22"/>
                <w:lang w:val="en-US"/>
              </w:rPr>
              <w:t>15 healthy volunteers.</w:t>
            </w:r>
          </w:p>
          <w:p w:rsidR="00DA139D" w:rsidRPr="00071AF5" w:rsidRDefault="009B5E32"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Although a sampling procedure was not described, it looks as if a consecutive sample of participants was not recruited; at baseline there were selected 10 IMI participants with positive and 10 IMI participants with negative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w:t>
            </w:r>
            <w:r w:rsidR="004F7F30">
              <w:rPr>
                <w:rFonts w:asciiTheme="minorHAnsi" w:hAnsiTheme="minorHAnsi" w:cs="Arial"/>
                <w:sz w:val="22"/>
                <w:szCs w:val="22"/>
                <w:lang w:val="en-US"/>
              </w:rPr>
              <w:t xml:space="preserve"> </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We only included data on performance of the index test to discriminate between participants with MCI who converted to dementia and those who remained stable.</w:t>
            </w:r>
          </w:p>
          <w:p w:rsidR="009B5E32"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Exclusion criteria: no participants or control subjects were taking any centrally-acting medications at the time of study. No further information</w:t>
            </w:r>
          </w:p>
        </w:tc>
      </w:tr>
      <w:tr w:rsidR="002C2962" w:rsidRPr="00071AF5" w:rsidTr="00BC6B6C">
        <w:tc>
          <w:tcPr>
            <w:tcW w:w="13948" w:type="dxa"/>
            <w:gridSpan w:val="3"/>
          </w:tcPr>
          <w:p w:rsidR="002C2962" w:rsidRPr="00071AF5" w:rsidRDefault="002C2962" w:rsidP="00BC6B6C">
            <w:pPr>
              <w:contextualSpacing/>
              <w:rPr>
                <w:lang w:val="en-US"/>
              </w:rPr>
            </w:pPr>
            <w:r w:rsidRPr="00071AF5">
              <w:rPr>
                <w:lang w:val="en-US"/>
              </w:rPr>
              <w:t>Was a consecutive or random sample of patients involved?</w:t>
            </w:r>
            <w:r w:rsidR="00DA139D" w:rsidRPr="00071AF5">
              <w:rPr>
                <w:lang w:val="en-US"/>
              </w:rPr>
              <w:t xml:space="preserve"> </w:t>
            </w:r>
            <w:r w:rsidR="00E16C19" w:rsidRPr="00071AF5">
              <w:rPr>
                <w:lang w:val="en-US"/>
              </w:rPr>
              <w:t>No</w:t>
            </w:r>
          </w:p>
          <w:p w:rsidR="002C2962" w:rsidRPr="00071AF5" w:rsidRDefault="004474D6" w:rsidP="00BC6B6C">
            <w:pPr>
              <w:contextualSpacing/>
              <w:rPr>
                <w:lang w:val="en-US"/>
              </w:rPr>
            </w:pPr>
            <w:r w:rsidRPr="00071AF5">
              <w:rPr>
                <w:lang w:val="en-US"/>
              </w:rPr>
              <w:lastRenderedPageBreak/>
              <w:t>*</w:t>
            </w:r>
            <w:r w:rsidR="002C2962" w:rsidRPr="00071AF5">
              <w:rPr>
                <w:lang w:val="en-US"/>
              </w:rPr>
              <w:t>Was a case-control design avoided?</w:t>
            </w:r>
            <w:r w:rsidR="00DA139D" w:rsidRPr="00071AF5">
              <w:rPr>
                <w:lang w:val="en-US"/>
              </w:rPr>
              <w:t xml:space="preserve"> Yes</w:t>
            </w:r>
          </w:p>
          <w:p w:rsidR="002C2962" w:rsidRPr="00071AF5" w:rsidRDefault="002C2962" w:rsidP="00BC6B6C">
            <w:pPr>
              <w:contextualSpacing/>
              <w:rPr>
                <w:lang w:val="en-US"/>
              </w:rPr>
            </w:pPr>
            <w:r w:rsidRPr="00071AF5">
              <w:rPr>
                <w:lang w:val="en-US"/>
              </w:rPr>
              <w:t>Did the study avoid inappropriate exclusion?</w:t>
            </w:r>
            <w:r w:rsidR="00DA139D" w:rsidRPr="00071AF5">
              <w:rPr>
                <w:lang w:val="en-US"/>
              </w:rPr>
              <w:t xml:space="preserve"> Unclear</w:t>
            </w:r>
          </w:p>
          <w:p w:rsidR="002C2962" w:rsidRPr="00071AF5" w:rsidRDefault="002C2962" w:rsidP="00BC6B6C">
            <w:pPr>
              <w:contextualSpacing/>
              <w:rPr>
                <w:b/>
                <w:lang w:val="en-US"/>
              </w:rPr>
            </w:pPr>
            <w:r w:rsidRPr="00071AF5">
              <w:rPr>
                <w:b/>
                <w:lang w:val="en-US"/>
              </w:rPr>
              <w:t>Could the selection of patients have introduced bias?</w:t>
            </w:r>
            <w:r w:rsidR="00DA139D" w:rsidRPr="00071AF5">
              <w:rPr>
                <w:b/>
                <w:lang w:val="en-US"/>
              </w:rPr>
              <w:t xml:space="preserve"> High risk</w:t>
            </w:r>
          </w:p>
        </w:tc>
      </w:tr>
      <w:tr w:rsidR="002C2962" w:rsidRPr="00071AF5" w:rsidTr="00BC6B6C">
        <w:tc>
          <w:tcPr>
            <w:tcW w:w="13948" w:type="dxa"/>
            <w:gridSpan w:val="3"/>
          </w:tcPr>
          <w:p w:rsidR="002C2962" w:rsidRPr="00071AF5" w:rsidRDefault="002C2962" w:rsidP="00BC6B6C">
            <w:pPr>
              <w:contextualSpacing/>
              <w:rPr>
                <w:b/>
                <w:lang w:val="en-US"/>
              </w:rPr>
            </w:pPr>
            <w:r w:rsidRPr="00071AF5">
              <w:rPr>
                <w:b/>
                <w:lang w:val="en-US"/>
              </w:rPr>
              <w:lastRenderedPageBreak/>
              <w:t>B. Concerns regarding applicability</w:t>
            </w:r>
          </w:p>
        </w:tc>
      </w:tr>
      <w:tr w:rsidR="00357951" w:rsidRPr="00071AF5" w:rsidTr="00357951">
        <w:tc>
          <w:tcPr>
            <w:tcW w:w="2902" w:type="dxa"/>
            <w:gridSpan w:val="2"/>
          </w:tcPr>
          <w:p w:rsidR="00357951" w:rsidRPr="00071AF5" w:rsidRDefault="002C2962">
            <w:pPr>
              <w:contextualSpacing/>
              <w:rPr>
                <w:b/>
                <w:lang w:val="en-US"/>
              </w:rPr>
            </w:pPr>
            <w:r w:rsidRPr="00071AF5">
              <w:rPr>
                <w:b/>
                <w:lang w:val="en-US"/>
              </w:rPr>
              <w:t>Patient characteristics and settings</w:t>
            </w:r>
          </w:p>
        </w:tc>
        <w:tc>
          <w:tcPr>
            <w:tcW w:w="11046" w:type="dxa"/>
          </w:tcPr>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20 participants with IMI. Participants were screened by staff of the Michigan Alzheimer’s Disease Research Center (MADRC) and classified using the clinical and psychometric IMI criteria: objective and quantitative evidence of learning inefficiency, with no evidence of impairments in general cognitive status or activities of daily living or </w:t>
            </w:r>
            <w:r w:rsidR="00071AF5" w:rsidRPr="00071AF5">
              <w:rPr>
                <w:rFonts w:asciiTheme="minorHAnsi" w:hAnsiTheme="minorHAnsi" w:cs="Arial"/>
                <w:sz w:val="22"/>
                <w:szCs w:val="22"/>
                <w:lang w:val="en-US"/>
              </w:rPr>
              <w:t>behavior</w:t>
            </w:r>
            <w:r w:rsidRPr="00071AF5">
              <w:rPr>
                <w:rFonts w:asciiTheme="minorHAnsi" w:hAnsiTheme="minorHAnsi" w:cs="Arial"/>
                <w:sz w:val="22"/>
                <w:szCs w:val="22"/>
                <w:lang w:val="en-US"/>
              </w:rPr>
              <w:t xml:space="preserve"> due to change in cognition. This classification is based largely on previously published </w:t>
            </w:r>
            <w:r w:rsidRPr="00071AF5">
              <w:rPr>
                <w:rFonts w:asciiTheme="minorHAnsi" w:hAnsiTheme="minorHAnsi" w:cs="Arial"/>
                <w:b/>
                <w:bCs/>
                <w:sz w:val="22"/>
                <w:szCs w:val="22"/>
                <w:lang w:val="en-US"/>
              </w:rPr>
              <w:t>AAMI</w:t>
            </w:r>
            <w:r w:rsidRPr="00071AF5">
              <w:rPr>
                <w:rFonts w:asciiTheme="minorHAnsi" w:hAnsiTheme="minorHAnsi" w:cs="Arial"/>
                <w:sz w:val="22"/>
                <w:szCs w:val="22"/>
                <w:lang w:val="en-US"/>
              </w:rPr>
              <w:t xml:space="preserve"> criteria (</w:t>
            </w:r>
            <w:r w:rsidRPr="004F7F30">
              <w:rPr>
                <w:rStyle w:val="Hyperlink"/>
                <w:rFonts w:asciiTheme="minorHAnsi" w:hAnsiTheme="minorHAnsi" w:cs="Arial"/>
                <w:color w:val="000000" w:themeColor="text1"/>
                <w:sz w:val="22"/>
                <w:szCs w:val="22"/>
                <w:u w:val="none"/>
                <w:lang w:val="en-US"/>
              </w:rPr>
              <w:t>Crook 1986</w:t>
            </w:r>
            <w:r w:rsidRPr="00071AF5">
              <w:rPr>
                <w:rFonts w:asciiTheme="minorHAnsi" w:hAnsiTheme="minorHAnsi" w:cs="Arial"/>
                <w:sz w:val="22"/>
                <w:szCs w:val="22"/>
                <w:lang w:val="en-US"/>
              </w:rPr>
              <w:t>), although the IMI criteria do not require a formal memory complaint, and there is a liberal age restriction.</w:t>
            </w:r>
          </w:p>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7 women; 13 men</w:t>
            </w:r>
          </w:p>
          <w:p w:rsidR="004632EA"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4632E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mean 70.2 ± 5.5 </w:t>
            </w:r>
          </w:p>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w:t>
            </w:r>
          </w:p>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26.0 ± 1.9</w:t>
            </w:r>
          </w:p>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4632E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total sample average: 15 </w:t>
            </w:r>
          </w:p>
          <w:p w:rsidR="00160372" w:rsidRPr="00071AF5" w:rsidRDefault="00160372" w:rsidP="00160372">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357951" w:rsidRPr="00071AF5" w:rsidRDefault="00160372"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Cognitive Disorders Clinic, Department of Neurology at the University of Michigan</w:t>
            </w:r>
          </w:p>
        </w:tc>
      </w:tr>
      <w:tr w:rsidR="002C2962" w:rsidRPr="00071AF5" w:rsidTr="00BC6B6C">
        <w:tc>
          <w:tcPr>
            <w:tcW w:w="13948" w:type="dxa"/>
            <w:gridSpan w:val="3"/>
          </w:tcPr>
          <w:p w:rsidR="002C2962" w:rsidRPr="00071AF5" w:rsidRDefault="002C2962" w:rsidP="004A0B64">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DA139D" w:rsidRPr="00071AF5">
              <w:rPr>
                <w:rFonts w:eastAsia="Times New Roman" w:cs="Arial"/>
                <w:b/>
                <w:lang w:val="en-US" w:eastAsia="en-GB"/>
              </w:rPr>
              <w:t xml:space="preserve"> Low concerns</w:t>
            </w:r>
          </w:p>
        </w:tc>
      </w:tr>
      <w:tr w:rsidR="002C2962" w:rsidRPr="00071AF5" w:rsidTr="00BC6B6C">
        <w:tc>
          <w:tcPr>
            <w:tcW w:w="13948" w:type="dxa"/>
            <w:gridSpan w:val="3"/>
          </w:tcPr>
          <w:p w:rsidR="002C2962" w:rsidRPr="00071AF5" w:rsidRDefault="002C2962" w:rsidP="00BC6B6C">
            <w:pPr>
              <w:rPr>
                <w:b/>
                <w:i/>
                <w:lang w:val="en-US"/>
              </w:rPr>
            </w:pPr>
            <w:r w:rsidRPr="00071AF5">
              <w:rPr>
                <w:b/>
                <w:i/>
                <w:lang w:val="en-US"/>
              </w:rPr>
              <w:t>Index test</w:t>
            </w:r>
          </w:p>
        </w:tc>
      </w:tr>
      <w:tr w:rsidR="002C2962" w:rsidRPr="00071AF5" w:rsidTr="00BC6B6C">
        <w:tc>
          <w:tcPr>
            <w:tcW w:w="13948" w:type="dxa"/>
            <w:gridSpan w:val="3"/>
          </w:tcPr>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scan</w:t>
            </w:r>
          </w:p>
          <w:p w:rsidR="00BA511D" w:rsidRPr="00071AF5" w:rsidRDefault="00BA511D" w:rsidP="00DA139D">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BA511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w:t>
            </w:r>
            <w:r w:rsidR="00B536BA" w:rsidRPr="00071AF5">
              <w:rPr>
                <w:rFonts w:asciiTheme="minorHAnsi" w:hAnsiTheme="minorHAnsi" w:cs="Arial"/>
                <w:sz w:val="22"/>
                <w:szCs w:val="22"/>
                <w:lang w:val="en-US"/>
              </w:rPr>
              <w:t xml:space="preserve"> </w:t>
            </w:r>
            <w:r w:rsidRPr="00071AF5">
              <w:rPr>
                <w:rFonts w:asciiTheme="minorHAnsi" w:hAnsiTheme="minorHAnsi" w:cs="Arial"/>
                <w:sz w:val="22"/>
                <w:szCs w:val="22"/>
                <w:lang w:val="en-US"/>
              </w:rPr>
              <w:t>image sets were acquired fol</w:t>
            </w:r>
            <w:r w:rsidR="004632EA" w:rsidRPr="00071AF5">
              <w:rPr>
                <w:rFonts w:asciiTheme="minorHAnsi" w:hAnsiTheme="minorHAnsi" w:cs="Arial"/>
                <w:sz w:val="22"/>
                <w:szCs w:val="22"/>
                <w:lang w:val="en-US"/>
              </w:rPr>
              <w:t>lowing intravenous administration</w:t>
            </w:r>
            <w:r w:rsidRPr="00071AF5">
              <w:rPr>
                <w:rFonts w:asciiTheme="minorHAnsi" w:hAnsiTheme="minorHAnsi" w:cs="Arial"/>
                <w:sz w:val="22"/>
                <w:szCs w:val="22"/>
                <w:lang w:val="en-US"/>
              </w:rPr>
              <w:t xml:space="preserve"> of 10 mCi (370 MBq). </w:t>
            </w:r>
          </w:p>
          <w:p w:rsidR="00BA511D" w:rsidRPr="00071AF5" w:rsidRDefault="00BA511D" w:rsidP="00DA139D">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Image sets were </w:t>
            </w:r>
            <w:r w:rsidR="00071AF5" w:rsidRPr="00071AF5">
              <w:rPr>
                <w:rFonts w:asciiTheme="minorHAnsi" w:hAnsiTheme="minorHAnsi" w:cs="Arial"/>
                <w:sz w:val="22"/>
                <w:szCs w:val="22"/>
                <w:lang w:val="en-US"/>
              </w:rPr>
              <w:t>analyzed</w:t>
            </w:r>
            <w:r w:rsidRPr="00071AF5">
              <w:rPr>
                <w:rFonts w:asciiTheme="minorHAnsi" w:hAnsiTheme="minorHAnsi" w:cs="Arial"/>
                <w:sz w:val="22"/>
                <w:szCs w:val="22"/>
                <w:lang w:val="en-US"/>
              </w:rPr>
              <w:t xml:space="preserve"> in quantitative and non-quantitative (</w:t>
            </w:r>
            <w:r w:rsidR="00071AF5" w:rsidRPr="00071AF5">
              <w:rPr>
                <w:rFonts w:asciiTheme="minorHAnsi" w:hAnsiTheme="minorHAnsi" w:cs="Arial"/>
                <w:sz w:val="22"/>
                <w:szCs w:val="22"/>
                <w:lang w:val="en-US"/>
              </w:rPr>
              <w:t>normalization</w:t>
            </w:r>
            <w:r w:rsidRPr="00071AF5">
              <w:rPr>
                <w:rFonts w:asciiTheme="minorHAnsi" w:hAnsiTheme="minorHAnsi" w:cs="Arial"/>
                <w:sz w:val="22"/>
                <w:szCs w:val="22"/>
                <w:lang w:val="en-US"/>
              </w:rPr>
              <w:t>) fashions described elsewhere (</w:t>
            </w:r>
            <w:r w:rsidRPr="004F7F30">
              <w:rPr>
                <w:rFonts w:asciiTheme="minorHAnsi" w:hAnsiTheme="minorHAnsi" w:cs="Arial"/>
                <w:sz w:val="22"/>
                <w:szCs w:val="22"/>
                <w:lang w:val="en-US"/>
              </w:rPr>
              <w:t>Minoshima 1995</w:t>
            </w:r>
            <w:r w:rsidRPr="00071AF5">
              <w:rPr>
                <w:rFonts w:asciiTheme="minorHAnsi" w:hAnsiTheme="minorHAnsi" w:cs="Arial"/>
                <w:sz w:val="22"/>
                <w:szCs w:val="22"/>
                <w:lang w:val="en-US"/>
              </w:rPr>
              <w:t xml:space="preserve">). Regional glucose metabolism in frontal, temporal, parietal and occipital regions </w:t>
            </w:r>
            <w:r w:rsidR="00071AF5" w:rsidRPr="00071AF5">
              <w:rPr>
                <w:rFonts w:asciiTheme="minorHAnsi" w:hAnsiTheme="minorHAnsi" w:cs="Arial"/>
                <w:sz w:val="22"/>
                <w:szCs w:val="22"/>
                <w:lang w:val="en-US"/>
              </w:rPr>
              <w:t>normalized</w:t>
            </w:r>
            <w:r w:rsidRPr="00071AF5">
              <w:rPr>
                <w:rFonts w:asciiTheme="minorHAnsi" w:hAnsiTheme="minorHAnsi" w:cs="Arial"/>
                <w:sz w:val="22"/>
                <w:szCs w:val="22"/>
                <w:lang w:val="en-US"/>
              </w:rPr>
              <w:t xml:space="preserve"> to the thalamus were determined for IMI participants.</w:t>
            </w:r>
            <w:r w:rsidR="000F66B4" w:rsidRPr="00071AF5">
              <w:rPr>
                <w:rFonts w:asciiTheme="minorHAnsi" w:hAnsiTheme="minorHAnsi" w:cs="Arial"/>
                <w:sz w:val="22"/>
                <w:szCs w:val="22"/>
                <w:lang w:val="en-US"/>
              </w:rPr>
              <w:t xml:space="preserve"> </w:t>
            </w:r>
            <w:r w:rsidR="00677A56" w:rsidRPr="00071AF5">
              <w:rPr>
                <w:rFonts w:asciiTheme="minorHAnsi" w:hAnsiTheme="minorHAnsi" w:cs="Arial"/>
                <w:b/>
                <w:sz w:val="22"/>
                <w:szCs w:val="22"/>
                <w:lang w:val="en-US"/>
              </w:rPr>
              <w:t>3D-SSP</w:t>
            </w:r>
            <w:r w:rsidR="00F91C37" w:rsidRPr="00071AF5">
              <w:rPr>
                <w:rFonts w:asciiTheme="minorHAnsi" w:hAnsiTheme="minorHAnsi" w:cs="Arial"/>
                <w:sz w:val="22"/>
                <w:szCs w:val="22"/>
                <w:lang w:val="en-US"/>
              </w:rPr>
              <w:t xml:space="preserve"> metric used.</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a diagnostic index based on </w:t>
            </w:r>
            <w:r w:rsidRPr="00071AF5">
              <w:rPr>
                <w:rFonts w:asciiTheme="minorHAnsi" w:hAnsiTheme="minorHAnsi" w:cs="Arial"/>
                <w:b/>
                <w:sz w:val="22"/>
                <w:szCs w:val="22"/>
                <w:lang w:val="en-US"/>
              </w:rPr>
              <w:t>Z-scores</w:t>
            </w:r>
            <w:r w:rsidRPr="00071AF5">
              <w:rPr>
                <w:rFonts w:asciiTheme="minorHAnsi" w:hAnsiTheme="minorHAnsi" w:cs="Arial"/>
                <w:sz w:val="22"/>
                <w:szCs w:val="22"/>
                <w:lang w:val="en-US"/>
              </w:rPr>
              <w:t xml:space="preserve"> of the parietal cortex was used to </w:t>
            </w:r>
            <w:r w:rsidR="00071AF5" w:rsidRPr="00071AF5">
              <w:rPr>
                <w:rFonts w:asciiTheme="minorHAnsi" w:hAnsiTheme="minorHAnsi" w:cs="Arial"/>
                <w:sz w:val="22"/>
                <w:szCs w:val="22"/>
                <w:lang w:val="en-US"/>
              </w:rPr>
              <w:t>categorize</w:t>
            </w:r>
            <w:r w:rsidRPr="00071AF5">
              <w:rPr>
                <w:rFonts w:asciiTheme="minorHAnsi" w:hAnsiTheme="minorHAnsi" w:cs="Arial"/>
                <w:sz w:val="22"/>
                <w:szCs w:val="22"/>
                <w:lang w:val="en-US"/>
              </w:rPr>
              <w:t xml:space="preserve"> people with IMI into normal and abnormal </w:t>
            </w:r>
            <w:r w:rsidR="00B536BA" w:rsidRPr="00071AF5">
              <w:rPr>
                <w:rFonts w:asciiTheme="minorHAnsi" w:hAnsiTheme="minorHAnsi" w:cs="Arial"/>
                <w:sz w:val="22"/>
                <w:szCs w:val="22"/>
                <w:lang w:val="en-US"/>
              </w:rPr>
              <w:t>rCGM</w:t>
            </w:r>
            <w:r w:rsidRPr="00071AF5">
              <w:rPr>
                <w:rFonts w:asciiTheme="minorHAnsi" w:hAnsiTheme="minorHAnsi" w:cs="Arial"/>
                <w:sz w:val="22"/>
                <w:szCs w:val="22"/>
                <w:lang w:val="en-US"/>
              </w:rPr>
              <w:t xml:space="preserve"> (Minoshima 1995); not pre</w:t>
            </w:r>
            <w:r w:rsidR="00BA511D" w:rsidRPr="00071AF5">
              <w:rPr>
                <w:rFonts w:asciiTheme="minorHAnsi" w:hAnsiTheme="minorHAnsi" w:cs="Arial"/>
                <w:sz w:val="22"/>
                <w:szCs w:val="22"/>
                <w:lang w:val="en-US"/>
              </w:rPr>
              <w:t>-</w:t>
            </w:r>
            <w:r w:rsidRPr="00071AF5">
              <w:rPr>
                <w:rFonts w:asciiTheme="minorHAnsi" w:hAnsiTheme="minorHAnsi" w:cs="Arial"/>
                <w:sz w:val="22"/>
                <w:szCs w:val="22"/>
                <w:lang w:val="en-US"/>
              </w:rPr>
              <w:t>specified</w:t>
            </w:r>
          </w:p>
          <w:p w:rsidR="002C2962" w:rsidRPr="00071AF5" w:rsidRDefault="00DA4A3C" w:rsidP="00DA139D">
            <w:pPr>
              <w:pStyle w:val="NormalWeb"/>
              <w:contextualSpacing/>
              <w:rPr>
                <w:rFonts w:asciiTheme="minorHAnsi" w:hAnsiTheme="minorHAnsi" w:cs="Arial"/>
                <w:sz w:val="22"/>
                <w:szCs w:val="22"/>
                <w:lang w:val="en-US"/>
              </w:rPr>
            </w:pPr>
            <w:r w:rsidRPr="00071AF5">
              <w:rPr>
                <w:rFonts w:asciiTheme="minorHAnsi" w:hAnsiTheme="minorHAnsi"/>
                <w:sz w:val="22"/>
                <w:szCs w:val="22"/>
                <w:lang w:val="en-US"/>
              </w:rPr>
              <w:t>Not reported whether the index test results were interpreted without knowledge of the results of the reference standard</w:t>
            </w:r>
          </w:p>
        </w:tc>
      </w:tr>
      <w:tr w:rsidR="004B3E78" w:rsidRPr="00071AF5" w:rsidTr="00BC6B6C">
        <w:tc>
          <w:tcPr>
            <w:tcW w:w="13948" w:type="dxa"/>
            <w:gridSpan w:val="3"/>
          </w:tcPr>
          <w:p w:rsidR="004B3E78" w:rsidRPr="00071AF5" w:rsidRDefault="004B3E78" w:rsidP="00BC6B6C">
            <w:pPr>
              <w:spacing w:after="120"/>
              <w:rPr>
                <w:rFonts w:eastAsia="Times New Roman" w:cs="Times New Roman"/>
                <w:lang w:val="en-US" w:eastAsia="en-GB"/>
              </w:rPr>
            </w:pPr>
            <w:r w:rsidRPr="00071AF5">
              <w:rPr>
                <w:rFonts w:eastAsia="Times New Roman" w:cs="Times New Roman"/>
                <w:b/>
                <w:lang w:val="en-US" w:eastAsia="en-GB"/>
              </w:rPr>
              <w:t>A. Risk of bias</w:t>
            </w:r>
          </w:p>
          <w:p w:rsidR="004A0B64" w:rsidRPr="00071AF5" w:rsidRDefault="004B3E78" w:rsidP="00BC6B6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DA4A3C" w:rsidRPr="00071AF5">
              <w:rPr>
                <w:rFonts w:eastAsia="Times New Roman" w:cs="Times New Roman"/>
                <w:lang w:val="en-US" w:eastAsia="en-GB"/>
              </w:rPr>
              <w:t xml:space="preserve"> Unclear</w:t>
            </w:r>
          </w:p>
          <w:p w:rsidR="004B3E78" w:rsidRPr="00071AF5" w:rsidRDefault="004B3E78" w:rsidP="00BC6B6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DA139D" w:rsidRPr="00071AF5">
              <w:rPr>
                <w:rFonts w:eastAsia="Times New Roman" w:cs="Times New Roman"/>
                <w:lang w:val="en-US" w:eastAsia="en-GB"/>
              </w:rPr>
              <w:t xml:space="preserve"> No</w:t>
            </w:r>
          </w:p>
          <w:p w:rsidR="004B3E78" w:rsidRPr="00071AF5" w:rsidRDefault="004B3E78" w:rsidP="00BC6B6C">
            <w:pPr>
              <w:spacing w:after="120"/>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DA139D" w:rsidRPr="00071AF5">
              <w:rPr>
                <w:rFonts w:eastAsia="Times New Roman" w:cs="Times New Roman"/>
                <w:b/>
                <w:lang w:val="en-US" w:eastAsia="en-GB"/>
              </w:rPr>
              <w:t xml:space="preserve"> High risk</w:t>
            </w:r>
          </w:p>
        </w:tc>
      </w:tr>
      <w:tr w:rsidR="004B3E78" w:rsidRPr="00071AF5" w:rsidTr="00BC6B6C">
        <w:tc>
          <w:tcPr>
            <w:tcW w:w="13948" w:type="dxa"/>
            <w:gridSpan w:val="3"/>
          </w:tcPr>
          <w:p w:rsidR="004B3E78" w:rsidRPr="00071AF5" w:rsidRDefault="004B3E78" w:rsidP="00BC6B6C">
            <w:pPr>
              <w:autoSpaceDE w:val="0"/>
              <w:autoSpaceDN w:val="0"/>
              <w:adjustRightInd w:val="0"/>
              <w:rPr>
                <w:lang w:val="en-US"/>
              </w:rPr>
            </w:pPr>
            <w:r w:rsidRPr="00071AF5">
              <w:rPr>
                <w:b/>
                <w:lang w:val="en-US"/>
              </w:rPr>
              <w:lastRenderedPageBreak/>
              <w:t>B. Concerns regarding applicability</w:t>
            </w:r>
          </w:p>
          <w:p w:rsidR="004B3E78" w:rsidRPr="00071AF5" w:rsidRDefault="004B3E78" w:rsidP="00BC6B6C">
            <w:pPr>
              <w:autoSpaceDE w:val="0"/>
              <w:autoSpaceDN w:val="0"/>
              <w:adjustRightInd w:val="0"/>
              <w:rPr>
                <w:b/>
                <w:lang w:val="en-US"/>
              </w:rPr>
            </w:pPr>
            <w:r w:rsidRPr="00071AF5">
              <w:rPr>
                <w:b/>
                <w:lang w:val="en-US"/>
              </w:rPr>
              <w:t>Are there concerns that the index test, its conduct, or interpretation differ from the review question?</w:t>
            </w:r>
            <w:r w:rsidR="00DA139D" w:rsidRPr="00071AF5">
              <w:rPr>
                <w:b/>
                <w:lang w:val="en-US"/>
              </w:rPr>
              <w:t xml:space="preserve"> Low concerns</w:t>
            </w:r>
          </w:p>
        </w:tc>
      </w:tr>
      <w:tr w:rsidR="004B3E78" w:rsidRPr="00071AF5" w:rsidTr="00BC6B6C">
        <w:tc>
          <w:tcPr>
            <w:tcW w:w="13948" w:type="dxa"/>
            <w:gridSpan w:val="3"/>
          </w:tcPr>
          <w:p w:rsidR="004B3E78" w:rsidRPr="00071AF5" w:rsidRDefault="004B3E78" w:rsidP="00BC6B6C">
            <w:pPr>
              <w:autoSpaceDE w:val="0"/>
              <w:autoSpaceDN w:val="0"/>
              <w:adjustRightInd w:val="0"/>
              <w:rPr>
                <w:b/>
                <w:i/>
                <w:lang w:val="en-US"/>
              </w:rPr>
            </w:pPr>
            <w:r w:rsidRPr="00071AF5">
              <w:rPr>
                <w:b/>
                <w:i/>
                <w:lang w:val="en-US"/>
              </w:rPr>
              <w:t>Reference standard</w:t>
            </w:r>
          </w:p>
        </w:tc>
      </w:tr>
      <w:tr w:rsidR="004B3E78" w:rsidRPr="00071AF5" w:rsidTr="00BC6B6C">
        <w:tc>
          <w:tcPr>
            <w:tcW w:w="13948" w:type="dxa"/>
            <w:gridSpan w:val="3"/>
          </w:tcPr>
          <w:p w:rsidR="004B3E78" w:rsidRPr="00071AF5" w:rsidRDefault="004B3E78" w:rsidP="00BC6B6C">
            <w:pPr>
              <w:autoSpaceDE w:val="0"/>
              <w:autoSpaceDN w:val="0"/>
              <w:adjustRightInd w:val="0"/>
              <w:rPr>
                <w:b/>
                <w:lang w:val="en-US"/>
              </w:rPr>
            </w:pPr>
            <w:r w:rsidRPr="00071AF5">
              <w:rPr>
                <w:b/>
                <w:lang w:val="en-US"/>
              </w:rPr>
              <w:t>A. Risk of Bias</w:t>
            </w:r>
          </w:p>
        </w:tc>
      </w:tr>
      <w:tr w:rsidR="00357951" w:rsidRPr="00071AF5" w:rsidTr="00357951">
        <w:tc>
          <w:tcPr>
            <w:tcW w:w="2902" w:type="dxa"/>
            <w:gridSpan w:val="2"/>
          </w:tcPr>
          <w:p w:rsidR="00357951" w:rsidRPr="00071AF5" w:rsidRDefault="004B3E78">
            <w:pPr>
              <w:rPr>
                <w:b/>
                <w:lang w:val="en-US"/>
              </w:rPr>
            </w:pPr>
            <w:r w:rsidRPr="00071AF5">
              <w:rPr>
                <w:b/>
                <w:lang w:val="en-US"/>
              </w:rPr>
              <w:t>Target condition and reference standard(s)</w:t>
            </w:r>
          </w:p>
        </w:tc>
        <w:tc>
          <w:tcPr>
            <w:tcW w:w="11046" w:type="dxa"/>
          </w:tcPr>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Target condition: conversion from MCI to Alzheimer's disease dementia</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NINCDS-ADRDA; ICD-10. All participants received both reference standards.</w:t>
            </w:r>
          </w:p>
          <w:p w:rsidR="00357951"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Unclear whether clinicians conducting follow-up were 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results.</w:t>
            </w:r>
          </w:p>
        </w:tc>
      </w:tr>
      <w:tr w:rsidR="004B3E78" w:rsidRPr="00071AF5" w:rsidTr="00BC6B6C">
        <w:tc>
          <w:tcPr>
            <w:tcW w:w="13948" w:type="dxa"/>
            <w:gridSpan w:val="3"/>
          </w:tcPr>
          <w:p w:rsidR="004B3E78" w:rsidRPr="00071AF5" w:rsidRDefault="004B3E78" w:rsidP="00BC6B6C">
            <w:pPr>
              <w:contextualSpacing/>
              <w:rPr>
                <w:lang w:val="en-US"/>
              </w:rPr>
            </w:pPr>
            <w:r w:rsidRPr="00071AF5">
              <w:rPr>
                <w:lang w:val="en-US"/>
              </w:rPr>
              <w:t>Is the reference standard likely to correctly classified the target condition?</w:t>
            </w:r>
            <w:r w:rsidR="00DA139D" w:rsidRPr="00071AF5">
              <w:rPr>
                <w:lang w:val="en-US"/>
              </w:rPr>
              <w:t xml:space="preserve"> Yes</w:t>
            </w:r>
          </w:p>
          <w:p w:rsidR="004B3E78" w:rsidRPr="00071AF5" w:rsidRDefault="004B3E78" w:rsidP="00BC6B6C">
            <w:pPr>
              <w:contextualSpacing/>
              <w:rPr>
                <w:lang w:val="en-US"/>
              </w:rPr>
            </w:pPr>
            <w:r w:rsidRPr="00071AF5">
              <w:rPr>
                <w:lang w:val="en-US"/>
              </w:rPr>
              <w:t>Where the reference standard results interpreted without knowledge of the results of the index test?</w:t>
            </w:r>
            <w:r w:rsidR="00DA139D" w:rsidRPr="00071AF5">
              <w:rPr>
                <w:lang w:val="en-US"/>
              </w:rPr>
              <w:t xml:space="preserve"> </w:t>
            </w:r>
            <w:r w:rsidR="00C565C5" w:rsidRPr="00071AF5">
              <w:rPr>
                <w:lang w:val="en-US"/>
              </w:rPr>
              <w:t>Unclear</w:t>
            </w:r>
          </w:p>
          <w:p w:rsidR="004B3E78" w:rsidRPr="00071AF5" w:rsidRDefault="004B3E78" w:rsidP="00BC6B6C">
            <w:pPr>
              <w:contextualSpacing/>
              <w:rPr>
                <w:b/>
                <w:lang w:val="en-US"/>
              </w:rPr>
            </w:pPr>
            <w:r w:rsidRPr="00071AF5">
              <w:rPr>
                <w:b/>
                <w:lang w:val="en-US"/>
              </w:rPr>
              <w:t>Could the reference standard, its conduct, or its interpretation have introduced bias?</w:t>
            </w:r>
            <w:r w:rsidR="00DA139D" w:rsidRPr="00071AF5">
              <w:rPr>
                <w:b/>
                <w:lang w:val="en-US"/>
              </w:rPr>
              <w:t xml:space="preserve"> </w:t>
            </w:r>
            <w:r w:rsidR="008B32C1" w:rsidRPr="00071AF5">
              <w:rPr>
                <w:b/>
                <w:lang w:val="en-US"/>
              </w:rPr>
              <w:t xml:space="preserve">Unclear </w:t>
            </w:r>
            <w:r w:rsidR="00DA139D" w:rsidRPr="00071AF5">
              <w:rPr>
                <w:b/>
                <w:lang w:val="en-US"/>
              </w:rPr>
              <w:t>risk</w:t>
            </w:r>
          </w:p>
        </w:tc>
      </w:tr>
      <w:tr w:rsidR="004B3E78" w:rsidRPr="00071AF5" w:rsidTr="00BC6B6C">
        <w:tc>
          <w:tcPr>
            <w:tcW w:w="13948" w:type="dxa"/>
            <w:gridSpan w:val="3"/>
          </w:tcPr>
          <w:p w:rsidR="004B3E78" w:rsidRPr="00071AF5" w:rsidRDefault="004B3E78" w:rsidP="00BC6B6C">
            <w:pPr>
              <w:contextualSpacing/>
              <w:rPr>
                <w:b/>
                <w:lang w:val="en-US"/>
              </w:rPr>
            </w:pPr>
            <w:r w:rsidRPr="00071AF5">
              <w:rPr>
                <w:b/>
                <w:lang w:val="en-US"/>
              </w:rPr>
              <w:t>B. Concerns regarding applicability</w:t>
            </w:r>
          </w:p>
          <w:p w:rsidR="004B3E78" w:rsidRPr="00071AF5" w:rsidRDefault="004B3E78" w:rsidP="00BC6B6C">
            <w:pPr>
              <w:contextualSpacing/>
              <w:rPr>
                <w:b/>
                <w:lang w:val="en-US"/>
              </w:rPr>
            </w:pPr>
            <w:r w:rsidRPr="00071AF5">
              <w:rPr>
                <w:b/>
                <w:lang w:val="en-US"/>
              </w:rPr>
              <w:t>Are there concerns that the target condition as defined by the reference standard does not much the question?</w:t>
            </w:r>
            <w:r w:rsidR="00DA139D" w:rsidRPr="00071AF5">
              <w:rPr>
                <w:b/>
                <w:lang w:val="en-US"/>
              </w:rPr>
              <w:t xml:space="preserve"> Low concerns</w:t>
            </w:r>
          </w:p>
        </w:tc>
      </w:tr>
      <w:tr w:rsidR="004B3E78" w:rsidRPr="00071AF5" w:rsidTr="00BC6B6C">
        <w:tc>
          <w:tcPr>
            <w:tcW w:w="13948" w:type="dxa"/>
            <w:gridSpan w:val="3"/>
          </w:tcPr>
          <w:p w:rsidR="004B3E78" w:rsidRPr="00071AF5" w:rsidRDefault="004B3E78" w:rsidP="00BC6B6C">
            <w:pPr>
              <w:contextualSpacing/>
              <w:rPr>
                <w:b/>
                <w:i/>
                <w:lang w:val="en-US"/>
              </w:rPr>
            </w:pPr>
            <w:r w:rsidRPr="00071AF5">
              <w:rPr>
                <w:b/>
                <w:i/>
                <w:lang w:val="en-US"/>
              </w:rPr>
              <w:t>Flow and timing</w:t>
            </w:r>
          </w:p>
        </w:tc>
      </w:tr>
      <w:tr w:rsidR="004B3E78" w:rsidRPr="00071AF5" w:rsidTr="00BC6B6C">
        <w:tc>
          <w:tcPr>
            <w:tcW w:w="13948" w:type="dxa"/>
            <w:gridSpan w:val="3"/>
          </w:tcPr>
          <w:p w:rsidR="004B3E78" w:rsidRPr="00071AF5" w:rsidRDefault="004B3E78" w:rsidP="00BC6B6C">
            <w:pPr>
              <w:contextualSpacing/>
              <w:rPr>
                <w:lang w:val="en-US"/>
              </w:rPr>
            </w:pPr>
            <w:r w:rsidRPr="00071AF5">
              <w:rPr>
                <w:b/>
                <w:lang w:val="en-US"/>
              </w:rPr>
              <w:t>A. Risk of Bias</w:t>
            </w:r>
          </w:p>
        </w:tc>
      </w:tr>
      <w:tr w:rsidR="00357951" w:rsidRPr="00071AF5" w:rsidTr="00357951">
        <w:tc>
          <w:tcPr>
            <w:tcW w:w="2902" w:type="dxa"/>
            <w:gridSpan w:val="2"/>
          </w:tcPr>
          <w:p w:rsidR="00357951" w:rsidRPr="00071AF5" w:rsidRDefault="004B3E78">
            <w:pPr>
              <w:rPr>
                <w:b/>
                <w:lang w:val="en-US"/>
              </w:rPr>
            </w:pPr>
            <w:r w:rsidRPr="00071AF5">
              <w:rPr>
                <w:b/>
                <w:lang w:val="en-US"/>
              </w:rPr>
              <w:t>Flow and timing</w:t>
            </w:r>
          </w:p>
        </w:tc>
        <w:tc>
          <w:tcPr>
            <w:tcW w:w="11046" w:type="dxa"/>
          </w:tcPr>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3 years</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20 IMI; 10 IMI with positive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 10 IMI with negative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10 IMI with positive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 7 IMI-ADD; 3 IMI-IMI; 10 IMI with negative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 3 IMI-ADD; 7 IMI-IMI</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20</w:t>
            </w:r>
          </w:p>
          <w:p w:rsidR="00DA139D"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7; FP = 3; FN = 3; TN = 7</w:t>
            </w:r>
            <w:r w:rsidR="00CF25F5" w:rsidRPr="00071AF5">
              <w:rPr>
                <w:rFonts w:asciiTheme="minorHAnsi" w:hAnsiTheme="minorHAnsi" w:cs="Arial"/>
                <w:sz w:val="22"/>
                <w:szCs w:val="22"/>
                <w:lang w:val="en-US"/>
              </w:rPr>
              <w:t>; sensitivity=70%; specificity=70%</w:t>
            </w:r>
          </w:p>
          <w:p w:rsidR="00357951" w:rsidRPr="00071AF5" w:rsidRDefault="00DA139D" w:rsidP="00DA139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Loss to follow-up: none</w:t>
            </w:r>
          </w:p>
        </w:tc>
      </w:tr>
      <w:tr w:rsidR="004B3E78" w:rsidRPr="00071AF5" w:rsidTr="004751BE">
        <w:tc>
          <w:tcPr>
            <w:tcW w:w="13948" w:type="dxa"/>
            <w:gridSpan w:val="3"/>
          </w:tcPr>
          <w:p w:rsidR="004B3E78" w:rsidRPr="00071AF5" w:rsidRDefault="004B3E78" w:rsidP="00BC6B6C">
            <w:pPr>
              <w:rPr>
                <w:lang w:val="en-US"/>
              </w:rPr>
            </w:pPr>
            <w:r w:rsidRPr="00071AF5">
              <w:rPr>
                <w:lang w:val="en-US"/>
              </w:rPr>
              <w:t>Was there an appropriate interval between index test and reference standard?</w:t>
            </w:r>
            <w:r w:rsidR="00DA139D" w:rsidRPr="00071AF5">
              <w:rPr>
                <w:lang w:val="en-US"/>
              </w:rPr>
              <w:t xml:space="preserve"> Yes</w:t>
            </w:r>
          </w:p>
          <w:p w:rsidR="004B3E78" w:rsidRPr="00071AF5" w:rsidRDefault="004B3E78" w:rsidP="00BC6B6C">
            <w:pPr>
              <w:rPr>
                <w:lang w:val="en-US"/>
              </w:rPr>
            </w:pPr>
            <w:r w:rsidRPr="00071AF5">
              <w:rPr>
                <w:lang w:val="en-US"/>
              </w:rPr>
              <w:t>Did all patients receive the same reference standard?</w:t>
            </w:r>
            <w:r w:rsidR="00DA139D" w:rsidRPr="00071AF5">
              <w:rPr>
                <w:lang w:val="en-US"/>
              </w:rPr>
              <w:t xml:space="preserve"> Yes</w:t>
            </w:r>
          </w:p>
          <w:p w:rsidR="004B3E78" w:rsidRPr="00071AF5" w:rsidRDefault="004B3E78" w:rsidP="00BC6B6C">
            <w:pPr>
              <w:rPr>
                <w:lang w:val="en-US"/>
              </w:rPr>
            </w:pPr>
            <w:r w:rsidRPr="00071AF5">
              <w:rPr>
                <w:lang w:val="en-US"/>
              </w:rPr>
              <w:t>Were all patients included in the analysis?</w:t>
            </w:r>
            <w:r w:rsidR="00DA139D" w:rsidRPr="00071AF5">
              <w:rPr>
                <w:lang w:val="en-US"/>
              </w:rPr>
              <w:t xml:space="preserve"> Yes</w:t>
            </w:r>
          </w:p>
          <w:p w:rsidR="004B3E78" w:rsidRPr="00071AF5" w:rsidRDefault="004B3E78" w:rsidP="00BC6B6C">
            <w:pPr>
              <w:rPr>
                <w:b/>
                <w:lang w:val="en-US"/>
              </w:rPr>
            </w:pPr>
            <w:r w:rsidRPr="00071AF5">
              <w:rPr>
                <w:b/>
                <w:lang w:val="en-US"/>
              </w:rPr>
              <w:t>Could the patient flow have introduced bias?</w:t>
            </w:r>
            <w:r w:rsidR="00DA139D" w:rsidRPr="00071AF5">
              <w:rPr>
                <w:b/>
                <w:lang w:val="en-US"/>
              </w:rPr>
              <w:t xml:space="preserve"> Low risk</w:t>
            </w:r>
          </w:p>
        </w:tc>
      </w:tr>
      <w:tr w:rsidR="004B3E78" w:rsidRPr="00071AF5" w:rsidTr="004751BE">
        <w:tc>
          <w:tcPr>
            <w:tcW w:w="13948" w:type="dxa"/>
            <w:gridSpan w:val="3"/>
          </w:tcPr>
          <w:p w:rsidR="004B3E78" w:rsidRPr="00071AF5" w:rsidRDefault="00DA139D" w:rsidP="00BC6B6C">
            <w:pPr>
              <w:rPr>
                <w:b/>
                <w:lang w:val="en-US"/>
              </w:rPr>
            </w:pPr>
            <w:r w:rsidRPr="00071AF5">
              <w:rPr>
                <w:b/>
                <w:lang w:val="en-US"/>
              </w:rPr>
              <w:t>Notes</w:t>
            </w:r>
          </w:p>
        </w:tc>
      </w:tr>
      <w:tr w:rsidR="004B3E78" w:rsidRPr="00071AF5" w:rsidTr="004751BE">
        <w:tc>
          <w:tcPr>
            <w:tcW w:w="13948" w:type="dxa"/>
            <w:gridSpan w:val="3"/>
          </w:tcPr>
          <w:p w:rsidR="004B3E78" w:rsidRPr="00071AF5" w:rsidRDefault="004B3E78">
            <w:pPr>
              <w:rPr>
                <w:b/>
                <w:lang w:val="en-US"/>
              </w:rPr>
            </w:pPr>
          </w:p>
        </w:tc>
      </w:tr>
      <w:tr w:rsidR="006D765B" w:rsidRPr="00071AF5" w:rsidTr="004751BE">
        <w:tc>
          <w:tcPr>
            <w:tcW w:w="13948" w:type="dxa"/>
            <w:gridSpan w:val="3"/>
          </w:tcPr>
          <w:p w:rsidR="006D765B" w:rsidRPr="00071AF5" w:rsidRDefault="00852178">
            <w:pPr>
              <w:rPr>
                <w:b/>
                <w:lang w:val="en-US"/>
              </w:rPr>
            </w:pPr>
            <w:r w:rsidRPr="00071AF5">
              <w:rPr>
                <w:b/>
                <w:lang w:val="en-US"/>
              </w:rPr>
              <w:t>Bruck 2013</w:t>
            </w:r>
          </w:p>
        </w:tc>
      </w:tr>
      <w:tr w:rsidR="002E307D" w:rsidRPr="00071AF5" w:rsidTr="004751BE">
        <w:tc>
          <w:tcPr>
            <w:tcW w:w="13948" w:type="dxa"/>
            <w:gridSpan w:val="3"/>
          </w:tcPr>
          <w:p w:rsidR="002E307D" w:rsidRPr="00071AF5" w:rsidRDefault="002E307D" w:rsidP="00852178">
            <w:pPr>
              <w:rPr>
                <w:rFonts w:eastAsia="Times New Roman" w:cs="Times New Roman"/>
                <w:b/>
                <w:i/>
                <w:lang w:val="en-US" w:eastAsia="en-GB"/>
              </w:rPr>
            </w:pPr>
            <w:r w:rsidRPr="00071AF5">
              <w:rPr>
                <w:rFonts w:eastAsia="Times New Roman" w:cs="Times New Roman"/>
                <w:b/>
                <w:i/>
                <w:lang w:val="en-US" w:eastAsia="en-GB"/>
              </w:rPr>
              <w:t>Patient selections</w:t>
            </w:r>
          </w:p>
        </w:tc>
      </w:tr>
      <w:tr w:rsidR="00CD294E" w:rsidRPr="00071AF5" w:rsidTr="004751BE">
        <w:tc>
          <w:tcPr>
            <w:tcW w:w="13948" w:type="dxa"/>
            <w:gridSpan w:val="3"/>
          </w:tcPr>
          <w:p w:rsidR="00CD294E" w:rsidRPr="00071AF5" w:rsidRDefault="00852178" w:rsidP="00852178">
            <w:pPr>
              <w:rPr>
                <w:rFonts w:eastAsia="Times New Roman" w:cs="Times New Roman"/>
                <w:b/>
                <w:lang w:val="en-US" w:eastAsia="en-GB"/>
              </w:rPr>
            </w:pPr>
            <w:r w:rsidRPr="00071AF5">
              <w:rPr>
                <w:rFonts w:eastAsia="Times New Roman" w:cs="Times New Roman"/>
                <w:b/>
                <w:lang w:val="en-US" w:eastAsia="en-GB"/>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sampling</w:t>
            </w:r>
          </w:p>
        </w:tc>
        <w:tc>
          <w:tcPr>
            <w:tcW w:w="11046" w:type="dxa"/>
          </w:tcPr>
          <w:p w:rsidR="00553E1E" w:rsidRPr="00071AF5" w:rsidRDefault="00553E1E" w:rsidP="00553E1E">
            <w:pPr>
              <w:contextualSpacing/>
              <w:rPr>
                <w:lang w:val="en-US"/>
              </w:rPr>
            </w:pPr>
            <w:r w:rsidRPr="00071AF5">
              <w:rPr>
                <w:lang w:val="en-US"/>
              </w:rPr>
              <w:t xml:space="preserve">Study design: </w:t>
            </w:r>
            <w:r w:rsidR="00AB7568" w:rsidRPr="00071AF5">
              <w:rPr>
                <w:lang w:val="en-US"/>
              </w:rPr>
              <w:t xml:space="preserve">nested case-control study; prospective longitudinal </w:t>
            </w:r>
            <w:r w:rsidR="00217E5D" w:rsidRPr="00071AF5">
              <w:rPr>
                <w:lang w:val="en-US"/>
              </w:rPr>
              <w:t xml:space="preserve">data </w:t>
            </w:r>
            <w:r w:rsidR="00071AF5" w:rsidRPr="00071AF5">
              <w:rPr>
                <w:lang w:val="en-US"/>
              </w:rPr>
              <w:t>analyzed</w:t>
            </w:r>
          </w:p>
          <w:p w:rsidR="00553E1E" w:rsidRPr="00071AF5" w:rsidRDefault="00553E1E" w:rsidP="00553E1E">
            <w:pPr>
              <w:contextualSpacing/>
              <w:rPr>
                <w:lang w:val="en-US"/>
              </w:rPr>
            </w:pPr>
            <w:r w:rsidRPr="00071AF5">
              <w:rPr>
                <w:lang w:val="en-US"/>
              </w:rPr>
              <w:t>Sample and inclusion criteria descri</w:t>
            </w:r>
            <w:r w:rsidR="00EB1653" w:rsidRPr="00071AF5">
              <w:rPr>
                <w:lang w:val="en-US"/>
              </w:rPr>
              <w:t xml:space="preserve">bed in details in Koivunen 2011: 29 MCI participants were initially consecutively </w:t>
            </w:r>
            <w:r w:rsidR="00EB1653" w:rsidRPr="00071AF5">
              <w:rPr>
                <w:lang w:val="en-US"/>
              </w:rPr>
              <w:lastRenderedPageBreak/>
              <w:t xml:space="preserve">recruited; 22/29 MCI participants had undergone baseline </w:t>
            </w:r>
            <w:r w:rsidR="00EB1653" w:rsidRPr="004F7F30">
              <w:rPr>
                <w:vertAlign w:val="superscript"/>
                <w:lang w:val="en-US"/>
              </w:rPr>
              <w:t>18</w:t>
            </w:r>
            <w:r w:rsidR="00EB1653" w:rsidRPr="00071AF5">
              <w:rPr>
                <w:lang w:val="en-US"/>
              </w:rPr>
              <w:t xml:space="preserve">F-FDG PET scans. Sample procedure </w:t>
            </w:r>
            <w:r w:rsidR="004474D6" w:rsidRPr="00071AF5">
              <w:rPr>
                <w:lang w:val="en-US"/>
              </w:rPr>
              <w:t xml:space="preserve">for that sample was </w:t>
            </w:r>
            <w:r w:rsidR="00EB1653" w:rsidRPr="00071AF5">
              <w:rPr>
                <w:lang w:val="en-US"/>
              </w:rPr>
              <w:t>not reported.</w:t>
            </w:r>
          </w:p>
          <w:p w:rsidR="0032103C" w:rsidRPr="00071AF5" w:rsidRDefault="00553E1E" w:rsidP="0032103C">
            <w:pPr>
              <w:spacing w:after="120"/>
              <w:contextualSpacing/>
              <w:rPr>
                <w:rFonts w:eastAsia="Times New Roman" w:cs="Arial"/>
                <w:lang w:val="en-US" w:eastAsia="en-GB"/>
              </w:rPr>
            </w:pPr>
            <w:r w:rsidRPr="00071AF5">
              <w:rPr>
                <w:rFonts w:eastAsia="Times New Roman" w:cs="Arial"/>
                <w:lang w:val="en-US" w:eastAsia="en-GB"/>
              </w:rPr>
              <w:t>Twenty-nine consecutive MCI patients seen at the memory clinic and who volunteered for PET scanning and thirteen healthy contr</w:t>
            </w:r>
            <w:r w:rsidR="000722E5" w:rsidRPr="00071AF5">
              <w:rPr>
                <w:rFonts w:eastAsia="Times New Roman" w:cs="Arial"/>
                <w:lang w:val="en-US" w:eastAsia="en-GB"/>
              </w:rPr>
              <w:t>ols</w:t>
            </w:r>
            <w:r w:rsidR="008417ED" w:rsidRPr="00071AF5">
              <w:rPr>
                <w:rFonts w:eastAsia="Times New Roman" w:cs="Arial"/>
                <w:lang w:val="en-US" w:eastAsia="en-GB"/>
              </w:rPr>
              <w:t xml:space="preserve"> were included in the study. </w:t>
            </w:r>
            <w:r w:rsidR="004474D6" w:rsidRPr="00071AF5">
              <w:rPr>
                <w:rFonts w:eastAsia="Times New Roman" w:cs="Arial"/>
                <w:lang w:val="en-US" w:eastAsia="en-GB"/>
              </w:rPr>
              <w:t>In this review w</w:t>
            </w:r>
            <w:r w:rsidRPr="00071AF5">
              <w:rPr>
                <w:rFonts w:eastAsia="Times New Roman" w:cs="Arial"/>
                <w:lang w:val="en-US" w:eastAsia="en-GB"/>
              </w:rPr>
              <w:t xml:space="preserve">e only included data on performance of the index test to discriminate between </w:t>
            </w:r>
            <w:r w:rsidR="004474D6" w:rsidRPr="00071AF5">
              <w:rPr>
                <w:rFonts w:eastAsia="Times New Roman" w:cs="Arial"/>
                <w:lang w:val="en-US" w:eastAsia="en-GB"/>
              </w:rPr>
              <w:t xml:space="preserve">22 </w:t>
            </w:r>
            <w:r w:rsidRPr="00071AF5">
              <w:rPr>
                <w:rFonts w:eastAsia="Times New Roman" w:cs="Arial"/>
                <w:lang w:val="en-US" w:eastAsia="en-GB"/>
              </w:rPr>
              <w:t>MCI</w:t>
            </w:r>
            <w:r w:rsidR="0032103C" w:rsidRPr="00071AF5">
              <w:rPr>
                <w:rFonts w:eastAsia="Times New Roman" w:cs="Arial"/>
                <w:lang w:val="en-US" w:eastAsia="en-GB"/>
              </w:rPr>
              <w:t xml:space="preserve"> participants</w:t>
            </w:r>
            <w:r w:rsidR="004474D6" w:rsidRPr="00071AF5">
              <w:rPr>
                <w:rFonts w:eastAsia="Times New Roman" w:cs="Arial"/>
                <w:lang w:val="en-US" w:eastAsia="en-GB"/>
              </w:rPr>
              <w:t xml:space="preserve"> </w:t>
            </w:r>
            <w:r w:rsidR="0032103C" w:rsidRPr="00071AF5">
              <w:rPr>
                <w:rFonts w:eastAsia="Times New Roman" w:cs="Arial"/>
                <w:lang w:val="en-US" w:eastAsia="en-GB"/>
              </w:rPr>
              <w:t xml:space="preserve">who convert to dementia and those who remained stable, and </w:t>
            </w:r>
            <w:r w:rsidR="004474D6" w:rsidRPr="00071AF5">
              <w:rPr>
                <w:rFonts w:eastAsia="Times New Roman" w:cs="Arial"/>
                <w:lang w:val="en-US" w:eastAsia="en-GB"/>
              </w:rPr>
              <w:t>who had</w:t>
            </w:r>
            <w:r w:rsidR="0032103C" w:rsidRPr="00071AF5">
              <w:rPr>
                <w:rFonts w:eastAsia="Times New Roman" w:cs="Arial"/>
                <w:lang w:val="en-US" w:eastAsia="en-GB"/>
              </w:rPr>
              <w:t xml:space="preserve"> baseline</w:t>
            </w:r>
            <w:r w:rsidR="004474D6" w:rsidRPr="00071AF5">
              <w:rPr>
                <w:rFonts w:eastAsia="Times New Roman" w:cs="Arial"/>
                <w:lang w:val="en-US" w:eastAsia="en-GB"/>
              </w:rPr>
              <w:t xml:space="preserve"> </w:t>
            </w:r>
            <w:r w:rsidR="004474D6" w:rsidRPr="00071AF5">
              <w:rPr>
                <w:vertAlign w:val="superscript"/>
                <w:lang w:val="en-US"/>
              </w:rPr>
              <w:t>18</w:t>
            </w:r>
            <w:r w:rsidR="004474D6" w:rsidRPr="00071AF5">
              <w:rPr>
                <w:lang w:val="en-US"/>
              </w:rPr>
              <w:t>F-FDG PET scans</w:t>
            </w:r>
            <w:r w:rsidR="0032103C" w:rsidRPr="00071AF5">
              <w:rPr>
                <w:rFonts w:eastAsia="Times New Roman" w:cs="Arial"/>
                <w:lang w:val="en-US" w:eastAsia="en-GB"/>
              </w:rPr>
              <w:t>.</w:t>
            </w:r>
          </w:p>
          <w:p w:rsidR="002D7B8A" w:rsidRPr="00071AF5" w:rsidRDefault="00553E1E" w:rsidP="0032103C">
            <w:pPr>
              <w:spacing w:after="120"/>
              <w:contextualSpacing/>
              <w:rPr>
                <w:rFonts w:eastAsia="Times New Roman" w:cs="Arial"/>
                <w:lang w:val="en-US" w:eastAsia="en-GB"/>
              </w:rPr>
            </w:pPr>
            <w:r w:rsidRPr="00071AF5">
              <w:rPr>
                <w:rFonts w:cs="Arial"/>
                <w:u w:val="single"/>
                <w:lang w:val="en-US"/>
              </w:rPr>
              <w:t>Exclusion criteria</w:t>
            </w:r>
            <w:r w:rsidRPr="00071AF5">
              <w:rPr>
                <w:rFonts w:cs="Arial"/>
                <w:lang w:val="en-US"/>
              </w:rPr>
              <w:t>: not reported</w:t>
            </w:r>
          </w:p>
        </w:tc>
      </w:tr>
      <w:tr w:rsidR="00C7455F" w:rsidRPr="00071AF5" w:rsidTr="00852178">
        <w:tc>
          <w:tcPr>
            <w:tcW w:w="13948" w:type="dxa"/>
            <w:gridSpan w:val="3"/>
          </w:tcPr>
          <w:p w:rsidR="00C7455F" w:rsidRPr="00071AF5" w:rsidRDefault="009C0304" w:rsidP="00553E1E">
            <w:pPr>
              <w:contextualSpacing/>
              <w:rPr>
                <w:lang w:val="en-US"/>
              </w:rPr>
            </w:pPr>
            <w:r w:rsidRPr="00071AF5">
              <w:rPr>
                <w:lang w:val="en-US"/>
              </w:rPr>
              <w:lastRenderedPageBreak/>
              <w:t>Was a consecutive or random sample of patients involved?</w:t>
            </w:r>
            <w:r w:rsidR="00AB7568" w:rsidRPr="00071AF5">
              <w:rPr>
                <w:lang w:val="en-US"/>
              </w:rPr>
              <w:t xml:space="preserve"> </w:t>
            </w:r>
            <w:r w:rsidR="00EB1653" w:rsidRPr="00071AF5">
              <w:rPr>
                <w:lang w:val="en-US"/>
              </w:rPr>
              <w:t>No</w:t>
            </w:r>
          </w:p>
          <w:p w:rsidR="009C0304" w:rsidRPr="00071AF5" w:rsidRDefault="00526F72" w:rsidP="00553E1E">
            <w:pPr>
              <w:contextualSpacing/>
              <w:rPr>
                <w:lang w:val="en-US"/>
              </w:rPr>
            </w:pPr>
            <w:r w:rsidRPr="00071AF5">
              <w:rPr>
                <w:lang w:val="en-US"/>
              </w:rPr>
              <w:t>*</w:t>
            </w:r>
            <w:r w:rsidR="009C0304" w:rsidRPr="00071AF5">
              <w:rPr>
                <w:lang w:val="en-US"/>
              </w:rPr>
              <w:t>Was a case-control design avoided?</w:t>
            </w:r>
            <w:r w:rsidR="00AB7568" w:rsidRPr="00071AF5">
              <w:rPr>
                <w:lang w:val="en-US"/>
              </w:rPr>
              <w:t xml:space="preserve"> Yes</w:t>
            </w:r>
          </w:p>
          <w:p w:rsidR="009C0304" w:rsidRPr="00071AF5" w:rsidRDefault="009C0304" w:rsidP="00553E1E">
            <w:pPr>
              <w:contextualSpacing/>
              <w:rPr>
                <w:lang w:val="en-US"/>
              </w:rPr>
            </w:pPr>
            <w:r w:rsidRPr="00071AF5">
              <w:rPr>
                <w:lang w:val="en-US"/>
              </w:rPr>
              <w:t>Did the study avoid inappropriate exclusion?</w:t>
            </w:r>
            <w:r w:rsidR="00AB7568" w:rsidRPr="00071AF5">
              <w:rPr>
                <w:lang w:val="en-US"/>
              </w:rPr>
              <w:t xml:space="preserve"> Unclear</w:t>
            </w:r>
          </w:p>
          <w:p w:rsidR="009C0304" w:rsidRPr="00071AF5" w:rsidRDefault="009C0304" w:rsidP="00553E1E">
            <w:pPr>
              <w:contextualSpacing/>
              <w:rPr>
                <w:b/>
                <w:lang w:val="en-US"/>
              </w:rPr>
            </w:pPr>
            <w:r w:rsidRPr="00071AF5">
              <w:rPr>
                <w:b/>
                <w:lang w:val="en-US"/>
              </w:rPr>
              <w:t>Could the selection of patients have introduced bias?</w:t>
            </w:r>
            <w:r w:rsidR="009527B8" w:rsidRPr="00071AF5">
              <w:rPr>
                <w:b/>
                <w:lang w:val="en-US"/>
              </w:rPr>
              <w:t xml:space="preserve"> Unclear</w:t>
            </w:r>
            <w:r w:rsidR="0066090A" w:rsidRPr="00071AF5">
              <w:rPr>
                <w:b/>
                <w:lang w:val="en-US"/>
              </w:rPr>
              <w:t xml:space="preserve"> risk</w:t>
            </w:r>
          </w:p>
        </w:tc>
      </w:tr>
      <w:tr w:rsidR="00852178" w:rsidRPr="00071AF5" w:rsidTr="00852178">
        <w:tc>
          <w:tcPr>
            <w:tcW w:w="13948" w:type="dxa"/>
            <w:gridSpan w:val="3"/>
          </w:tcPr>
          <w:p w:rsidR="00852178" w:rsidRPr="00071AF5" w:rsidRDefault="009C0304" w:rsidP="00553E1E">
            <w:pPr>
              <w:contextualSpacing/>
              <w:rPr>
                <w:b/>
                <w:lang w:val="en-US"/>
              </w:rPr>
            </w:pPr>
            <w:r w:rsidRPr="00071AF5">
              <w:rPr>
                <w:b/>
                <w:lang w:val="en-US"/>
              </w:rPr>
              <w:t>B. Concerns regarding applicability</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characteristics and settings</w:t>
            </w:r>
          </w:p>
        </w:tc>
        <w:tc>
          <w:tcPr>
            <w:tcW w:w="11046" w:type="dxa"/>
          </w:tcPr>
          <w:p w:rsidR="00553E1E" w:rsidRPr="00071AF5" w:rsidRDefault="00553E1E" w:rsidP="00553E1E">
            <w:pPr>
              <w:spacing w:after="120"/>
              <w:contextualSpacing/>
              <w:rPr>
                <w:rFonts w:eastAsia="Times New Roman" w:cs="Arial"/>
                <w:lang w:val="en-US" w:eastAsia="en-GB"/>
              </w:rPr>
            </w:pPr>
            <w:r w:rsidRPr="00071AF5">
              <w:rPr>
                <w:rFonts w:eastAsia="Times New Roman" w:cs="Arial"/>
                <w:lang w:val="en-US" w:eastAsia="en-GB"/>
              </w:rPr>
              <w:t xml:space="preserve">29 </w:t>
            </w:r>
            <w:r w:rsidR="00C06A83" w:rsidRPr="00071AF5">
              <w:rPr>
                <w:rFonts w:eastAsia="Times New Roman" w:cs="Arial"/>
                <w:lang w:val="en-US" w:eastAsia="en-GB"/>
              </w:rPr>
              <w:t xml:space="preserve">MCI </w:t>
            </w:r>
            <w:r w:rsidRPr="00071AF5">
              <w:rPr>
                <w:rFonts w:eastAsia="Times New Roman" w:cs="Arial"/>
                <w:lang w:val="en-US" w:eastAsia="en-GB"/>
              </w:rPr>
              <w:t xml:space="preserve">participants diagnosed by </w:t>
            </w:r>
            <w:r w:rsidRPr="004F7F30">
              <w:rPr>
                <w:rFonts w:eastAsia="Times New Roman" w:cs="Arial"/>
                <w:color w:val="000000" w:themeColor="text1"/>
                <w:lang w:val="en-US" w:eastAsia="en-GB"/>
              </w:rPr>
              <w:t xml:space="preserve">Petersen 2004 </w:t>
            </w:r>
            <w:r w:rsidRPr="00071AF5">
              <w:rPr>
                <w:rFonts w:eastAsia="Times New Roman" w:cs="Arial"/>
                <w:lang w:val="en-US" w:eastAsia="en-GB"/>
              </w:rPr>
              <w:t>criteria: all patients had subjective memory impairment that was confirmed in neuropsychological testing, and some patients had mild decline in other cognitive domains. Clinical Dementia Rating (CDR) was 0.5, global cognition was normal, activities of daily living were not impaired, and no subject had dementia at baseline</w:t>
            </w:r>
          </w:p>
          <w:p w:rsidR="00553E1E" w:rsidRPr="00071AF5" w:rsidRDefault="00553E1E" w:rsidP="00553E1E">
            <w:pPr>
              <w:spacing w:after="120"/>
              <w:contextualSpacing/>
              <w:rPr>
                <w:rFonts w:eastAsia="Times New Roman" w:cs="Arial"/>
                <w:lang w:val="en-US" w:eastAsia="en-GB"/>
              </w:rPr>
            </w:pPr>
            <w:r w:rsidRPr="00071AF5">
              <w:rPr>
                <w:rFonts w:eastAsia="Times New Roman" w:cs="Arial"/>
                <w:u w:val="single"/>
                <w:lang w:val="en-US" w:eastAsia="en-GB"/>
              </w:rPr>
              <w:t xml:space="preserve">Gender: </w:t>
            </w:r>
            <w:r w:rsidRPr="00071AF5">
              <w:rPr>
                <w:rFonts w:eastAsia="Times New Roman" w:cs="Arial"/>
                <w:lang w:val="en-US" w:eastAsia="en-GB"/>
              </w:rPr>
              <w:t>11 women, 18 men</w:t>
            </w:r>
          </w:p>
          <w:p w:rsidR="00553E1E" w:rsidRPr="00071AF5" w:rsidRDefault="00553E1E" w:rsidP="00553E1E">
            <w:pPr>
              <w:spacing w:after="120"/>
              <w:contextualSpacing/>
              <w:rPr>
                <w:rFonts w:eastAsia="Times New Roman" w:cs="Arial"/>
                <w:lang w:val="en-US" w:eastAsia="en-GB"/>
              </w:rPr>
            </w:pPr>
            <w:r w:rsidRPr="00071AF5">
              <w:rPr>
                <w:rFonts w:eastAsia="Times New Roman" w:cs="Arial"/>
                <w:u w:val="single"/>
                <w:lang w:val="en-US" w:eastAsia="en-GB"/>
              </w:rPr>
              <w:t>Age</w:t>
            </w:r>
            <w:r w:rsidR="004632EA" w:rsidRPr="00071AF5">
              <w:rPr>
                <w:rFonts w:eastAsia="Times New Roman" w:cs="Arial"/>
                <w:u w:val="single"/>
                <w:lang w:val="en-US" w:eastAsia="en-GB"/>
              </w:rPr>
              <w:t xml:space="preserve"> (y)</w:t>
            </w:r>
            <w:r w:rsidRPr="00071AF5">
              <w:rPr>
                <w:rFonts w:eastAsia="Times New Roman" w:cs="Arial"/>
                <w:u w:val="single"/>
                <w:lang w:val="en-US" w:eastAsia="en-GB"/>
              </w:rPr>
              <w:t>:</w:t>
            </w:r>
            <w:r w:rsidR="00313916" w:rsidRPr="00071AF5">
              <w:rPr>
                <w:rFonts w:eastAsia="Times New Roman" w:cs="Arial"/>
                <w:lang w:val="en-US" w:eastAsia="en-GB"/>
              </w:rPr>
              <w:t xml:space="preserve"> total sample 71.7±7.5 years; MCI converters 71</w:t>
            </w:r>
            <w:r w:rsidRPr="00071AF5">
              <w:rPr>
                <w:rFonts w:eastAsia="Times New Roman" w:cs="Arial"/>
                <w:lang w:val="en-US" w:eastAsia="en-GB"/>
              </w:rPr>
              <w:t>.6±7.2 years; non-MCI converters 70.8±4.9</w:t>
            </w:r>
          </w:p>
          <w:p w:rsidR="00553E1E" w:rsidRPr="00071AF5" w:rsidRDefault="00553E1E" w:rsidP="00553E1E">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w:t>
            </w:r>
            <w:r w:rsidR="00DC1068" w:rsidRPr="00071AF5">
              <w:rPr>
                <w:rFonts w:eastAsia="Times New Roman" w:cs="Arial"/>
                <w:lang w:val="en-US" w:eastAsia="en-GB"/>
              </w:rPr>
              <w:t>not reported</w:t>
            </w:r>
          </w:p>
          <w:p w:rsidR="00553E1E" w:rsidRPr="00071AF5" w:rsidRDefault="00553E1E" w:rsidP="00553E1E">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total sample 26.9±1.6; MCI converters 26.2±1.5; non-MCI converters 27.9±1.3</w:t>
            </w:r>
          </w:p>
          <w:p w:rsidR="00553E1E" w:rsidRPr="00071AF5" w:rsidRDefault="00553E1E" w:rsidP="00553E1E">
            <w:pPr>
              <w:spacing w:after="120"/>
              <w:contextualSpacing/>
              <w:rPr>
                <w:rFonts w:eastAsia="Times New Roman" w:cs="Arial"/>
                <w:u w:val="single"/>
                <w:lang w:val="en-US" w:eastAsia="en-GB"/>
              </w:rPr>
            </w:pPr>
            <w:r w:rsidRPr="00071AF5">
              <w:rPr>
                <w:rFonts w:eastAsia="Times New Roman" w:cs="Arial"/>
                <w:u w:val="single"/>
                <w:lang w:val="en-US" w:eastAsia="en-GB"/>
              </w:rPr>
              <w:t>Education</w:t>
            </w:r>
            <w:r w:rsidR="004632EA" w:rsidRPr="00071AF5">
              <w:rPr>
                <w:rFonts w:eastAsia="Times New Roman" w:cs="Arial"/>
                <w:u w:val="single"/>
                <w:lang w:val="en-US" w:eastAsia="en-GB"/>
              </w:rPr>
              <w:t xml:space="preserve"> (y)</w:t>
            </w:r>
            <w:r w:rsidRPr="00071AF5">
              <w:rPr>
                <w:rFonts w:eastAsia="Times New Roman" w:cs="Arial"/>
                <w:u w:val="single"/>
                <w:lang w:val="en-US" w:eastAsia="en-GB"/>
              </w:rPr>
              <w:t>:</w:t>
            </w:r>
            <w:r w:rsidR="004632EA" w:rsidRPr="00071AF5">
              <w:rPr>
                <w:rFonts w:eastAsia="Times New Roman" w:cs="Arial"/>
                <w:u w:val="single"/>
                <w:lang w:val="en-US" w:eastAsia="en-GB"/>
              </w:rPr>
              <w:t xml:space="preserve"> </w:t>
            </w:r>
            <w:r w:rsidR="004632EA" w:rsidRPr="00071AF5">
              <w:rPr>
                <w:rFonts w:eastAsia="Times New Roman" w:cs="Arial"/>
                <w:lang w:val="en-US" w:eastAsia="en-GB"/>
              </w:rPr>
              <w:t>not reported</w:t>
            </w:r>
          </w:p>
          <w:p w:rsidR="00553E1E" w:rsidRPr="00071AF5" w:rsidRDefault="00553E1E" w:rsidP="00553E1E">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CD294E" w:rsidRPr="00071AF5" w:rsidRDefault="00553E1E" w:rsidP="00313916">
            <w:pPr>
              <w:spacing w:after="120"/>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secondary care – outpatient memory clinic</w:t>
            </w:r>
          </w:p>
        </w:tc>
      </w:tr>
      <w:tr w:rsidR="009C0304" w:rsidRPr="00071AF5" w:rsidTr="00E22336">
        <w:tc>
          <w:tcPr>
            <w:tcW w:w="13948" w:type="dxa"/>
            <w:gridSpan w:val="3"/>
          </w:tcPr>
          <w:p w:rsidR="009C0304" w:rsidRPr="00071AF5" w:rsidRDefault="009C0304" w:rsidP="00553E1E">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561856" w:rsidRPr="00071AF5">
              <w:rPr>
                <w:rFonts w:eastAsia="Times New Roman" w:cs="Arial"/>
                <w:b/>
                <w:lang w:val="en-US" w:eastAsia="en-GB"/>
              </w:rPr>
              <w:t xml:space="preserve"> Low concerns</w:t>
            </w:r>
          </w:p>
        </w:tc>
      </w:tr>
      <w:tr w:rsidR="002E307D" w:rsidRPr="00071AF5" w:rsidTr="00E22336">
        <w:tc>
          <w:tcPr>
            <w:tcW w:w="13948" w:type="dxa"/>
            <w:gridSpan w:val="3"/>
          </w:tcPr>
          <w:p w:rsidR="002E307D" w:rsidRPr="00071AF5" w:rsidRDefault="006F4ABE" w:rsidP="00EF7ECC">
            <w:pPr>
              <w:spacing w:after="120"/>
              <w:rPr>
                <w:rFonts w:eastAsia="Times New Roman" w:cs="Times New Roman"/>
                <w:b/>
                <w:i/>
                <w:lang w:val="en-US" w:eastAsia="en-GB"/>
              </w:rPr>
            </w:pPr>
            <w:r w:rsidRPr="00071AF5">
              <w:rPr>
                <w:rFonts w:eastAsia="Times New Roman" w:cs="Times New Roman"/>
                <w:b/>
                <w:i/>
                <w:lang w:val="en-US" w:eastAsia="en-GB"/>
              </w:rPr>
              <w:t>Index test</w:t>
            </w:r>
          </w:p>
        </w:tc>
      </w:tr>
      <w:tr w:rsidR="006F4ABE" w:rsidRPr="00071AF5" w:rsidTr="00E22336">
        <w:tc>
          <w:tcPr>
            <w:tcW w:w="13948" w:type="dxa"/>
            <w:gridSpan w:val="3"/>
          </w:tcPr>
          <w:p w:rsidR="006F4ABE" w:rsidRPr="00071AF5" w:rsidRDefault="006F4ABE" w:rsidP="00CF15EF">
            <w:pPr>
              <w:autoSpaceDE w:val="0"/>
              <w:autoSpaceDN w:val="0"/>
              <w:adjustRightInd w:val="0"/>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8417ED" w:rsidRPr="00071AF5" w:rsidRDefault="008417ED" w:rsidP="00CF15EF">
            <w:pPr>
              <w:autoSpaceDE w:val="0"/>
              <w:autoSpaceDN w:val="0"/>
              <w:adjustRightInd w:val="0"/>
              <w:rPr>
                <w:rFonts w:cs="AdvTT3713a231"/>
                <w:i/>
                <w:u w:val="single"/>
                <w:lang w:val="en-US"/>
              </w:rPr>
            </w:pPr>
            <w:r w:rsidRPr="00071AF5">
              <w:rPr>
                <w:rFonts w:cs="AdvTT3713a231"/>
                <w:i/>
                <w:u w:val="single"/>
                <w:lang w:val="en-US"/>
              </w:rPr>
              <w:t>Acquisition</w:t>
            </w:r>
          </w:p>
          <w:p w:rsidR="006F4ABE" w:rsidRPr="00071AF5" w:rsidRDefault="006F4ABE" w:rsidP="00CF15EF">
            <w:pPr>
              <w:autoSpaceDE w:val="0"/>
              <w:autoSpaceDN w:val="0"/>
              <w:adjustRightInd w:val="0"/>
              <w:rPr>
                <w:rFonts w:cs="AdvTT3713a231"/>
                <w:lang w:val="en-US"/>
              </w:rPr>
            </w:pPr>
            <w:r w:rsidRPr="00071AF5">
              <w:rPr>
                <w:rFonts w:cs="AdvTT3713a231"/>
                <w:lang w:val="en-US"/>
              </w:rPr>
              <w:t>248 ±47.5 MBq [</w:t>
            </w:r>
            <w:r w:rsidRPr="004F7F30">
              <w:rPr>
                <w:rFonts w:cs="AdvTT3713a231"/>
                <w:vertAlign w:val="superscript"/>
                <w:lang w:val="en-US"/>
              </w:rPr>
              <w:t>18</w:t>
            </w:r>
            <w:proofErr w:type="gramStart"/>
            <w:r w:rsidRPr="00071AF5">
              <w:rPr>
                <w:rFonts w:cs="AdvTT3713a231"/>
                <w:lang w:val="en-US"/>
              </w:rPr>
              <w:t>F]FDG</w:t>
            </w:r>
            <w:proofErr w:type="gramEnd"/>
            <w:r w:rsidRPr="00071AF5">
              <w:rPr>
                <w:rFonts w:cs="AdvTT3713a231"/>
                <w:lang w:val="en-US"/>
              </w:rPr>
              <w:t xml:space="preserve"> was injected and a 55-min dynamic scan was performed.</w:t>
            </w:r>
          </w:p>
          <w:p w:rsidR="008417ED" w:rsidRPr="00071AF5" w:rsidRDefault="008417ED" w:rsidP="00CF15EF">
            <w:pPr>
              <w:autoSpaceDE w:val="0"/>
              <w:autoSpaceDN w:val="0"/>
              <w:adjustRightInd w:val="0"/>
              <w:rPr>
                <w:rFonts w:cs="Arial"/>
                <w:i/>
                <w:u w:val="single"/>
                <w:lang w:val="en-US"/>
              </w:rPr>
            </w:pPr>
            <w:r w:rsidRPr="00071AF5">
              <w:rPr>
                <w:rFonts w:cs="Arial"/>
                <w:i/>
                <w:u w:val="single"/>
                <w:lang w:val="en-US"/>
              </w:rPr>
              <w:t>Data analysis</w:t>
            </w:r>
          </w:p>
          <w:p w:rsidR="006F4ABE" w:rsidRPr="00071AF5" w:rsidRDefault="006F4ABE" w:rsidP="00CF15EF">
            <w:pPr>
              <w:autoSpaceDE w:val="0"/>
              <w:autoSpaceDN w:val="0"/>
              <w:adjustRightInd w:val="0"/>
              <w:rPr>
                <w:rFonts w:cs="Arial"/>
                <w:lang w:val="en-US"/>
              </w:rPr>
            </w:pPr>
            <w:r w:rsidRPr="00071AF5">
              <w:rPr>
                <w:rFonts w:cs="Arial"/>
                <w:lang w:val="en-US"/>
              </w:rPr>
              <w:t>Automated region of interest (ROI) analysis was perf</w:t>
            </w:r>
            <w:r w:rsidR="006F7B01" w:rsidRPr="00071AF5">
              <w:rPr>
                <w:rFonts w:cs="Arial"/>
                <w:lang w:val="en-US"/>
              </w:rPr>
              <w:t xml:space="preserve">ormed; parametric images were calculated. </w:t>
            </w:r>
            <w:r w:rsidR="00677A56" w:rsidRPr="00071AF5">
              <w:rPr>
                <w:rFonts w:cs="Arial"/>
                <w:lang w:val="en-US"/>
              </w:rPr>
              <w:t xml:space="preserve">ROIs were defined using </w:t>
            </w:r>
            <w:r w:rsidRPr="00071AF5">
              <w:rPr>
                <w:rFonts w:cs="Arial"/>
                <w:lang w:val="en-US"/>
              </w:rPr>
              <w:t>Imadeus (version 1.50; Forima, Turku, Finland) on a spatially normalized MRI template im</w:t>
            </w:r>
            <w:r w:rsidR="00677A56" w:rsidRPr="00071AF5">
              <w:rPr>
                <w:rFonts w:cs="Arial"/>
                <w:lang w:val="en-US"/>
              </w:rPr>
              <w:t xml:space="preserve">age representing brain anatomy. </w:t>
            </w:r>
            <w:r w:rsidRPr="00071AF5">
              <w:rPr>
                <w:rFonts w:cs="Arial"/>
                <w:lang w:val="en-US"/>
              </w:rPr>
              <w:t xml:space="preserve">Retention detecting ROI included: </w:t>
            </w:r>
            <w:r w:rsidRPr="00071AF5">
              <w:rPr>
                <w:rFonts w:cs="AdvTT3713a231"/>
                <w:lang w:val="en-US"/>
              </w:rPr>
              <w:t xml:space="preserve">lateral frontal cortex (LFC), medial frontal cortex, parietal cortex, lateral temporal cortex (LTC), medial temporal cortex, occipital cortex, anterior cingulate, posterior </w:t>
            </w:r>
            <w:r w:rsidRPr="00071AF5">
              <w:rPr>
                <w:rFonts w:cs="AdvTT3713a231"/>
                <w:lang w:val="en-US"/>
              </w:rPr>
              <w:lastRenderedPageBreak/>
              <w:t xml:space="preserve">cingulate/precuneus, caudate and putamen. </w:t>
            </w:r>
            <w:r w:rsidRPr="00071AF5">
              <w:rPr>
                <w:rFonts w:cs="Arial"/>
                <w:lang w:val="en-US"/>
              </w:rPr>
              <w:t>The reference ROIs were drawn on the pons. The region-to-pons ratio of the FDG concentration over 30–55 min was calculated.</w:t>
            </w:r>
          </w:p>
          <w:p w:rsidR="006F4ABE" w:rsidRPr="00071AF5" w:rsidRDefault="006F4ABE" w:rsidP="00CF15EF">
            <w:pPr>
              <w:autoSpaceDE w:val="0"/>
              <w:autoSpaceDN w:val="0"/>
              <w:adjustRightInd w:val="0"/>
              <w:rPr>
                <w:lang w:val="en-US"/>
              </w:rPr>
            </w:pPr>
            <w:r w:rsidRPr="00071AF5">
              <w:rPr>
                <w:u w:val="single"/>
                <w:lang w:val="en-US"/>
              </w:rPr>
              <w:t>Threshold:</w:t>
            </w:r>
            <w:r w:rsidRPr="00071AF5">
              <w:rPr>
                <w:lang w:val="en-US"/>
              </w:rPr>
              <w:t xml:space="preserve"> 1.16 for [</w:t>
            </w:r>
            <w:r w:rsidRPr="00071AF5">
              <w:rPr>
                <w:vertAlign w:val="superscript"/>
                <w:lang w:val="en-US"/>
              </w:rPr>
              <w:t>18</w:t>
            </w:r>
            <w:proofErr w:type="gramStart"/>
            <w:r w:rsidRPr="00071AF5">
              <w:rPr>
                <w:lang w:val="en-US"/>
              </w:rPr>
              <w:t>F]FDG</w:t>
            </w:r>
            <w:proofErr w:type="gramEnd"/>
            <w:r w:rsidRPr="00071AF5">
              <w:rPr>
                <w:lang w:val="en-US"/>
              </w:rPr>
              <w:t xml:space="preserve"> retention in the lateral frontal cortex; derived from the ROC analysis; not pre-specified</w:t>
            </w:r>
          </w:p>
          <w:p w:rsidR="006F4ABE" w:rsidRPr="00071AF5" w:rsidRDefault="00DA4A3C" w:rsidP="00CF15EF">
            <w:pPr>
              <w:autoSpaceDE w:val="0"/>
              <w:autoSpaceDN w:val="0"/>
              <w:adjustRightInd w:val="0"/>
              <w:rPr>
                <w:rFonts w:cs="Arial"/>
                <w:color w:val="1F497D" w:themeColor="text2"/>
                <w:lang w:val="en-US"/>
              </w:rPr>
            </w:pPr>
            <w:r w:rsidRPr="00071AF5">
              <w:rPr>
                <w:lang w:val="en-US"/>
              </w:rPr>
              <w:t xml:space="preserve">Not reported whether </w:t>
            </w:r>
            <w:r w:rsidRPr="00071AF5">
              <w:rPr>
                <w:rFonts w:eastAsia="Times New Roman" w:cs="Times New Roman"/>
                <w:lang w:val="en-US" w:eastAsia="en-GB"/>
              </w:rPr>
              <w:t xml:space="preserve">the index test results </w:t>
            </w:r>
            <w:r w:rsidRPr="00071AF5">
              <w:rPr>
                <w:lang w:val="en-US"/>
              </w:rPr>
              <w:t xml:space="preserve">were </w:t>
            </w:r>
            <w:r w:rsidRPr="00071AF5">
              <w:rPr>
                <w:rFonts w:eastAsia="Times New Roman" w:cs="Times New Roman"/>
                <w:lang w:val="en-US" w:eastAsia="en-GB"/>
              </w:rPr>
              <w:t>interpreted without knowledge of the results of the reference standard</w:t>
            </w:r>
          </w:p>
        </w:tc>
      </w:tr>
      <w:tr w:rsidR="00EF7ECC" w:rsidRPr="00071AF5" w:rsidTr="00E22336">
        <w:tc>
          <w:tcPr>
            <w:tcW w:w="13948" w:type="dxa"/>
            <w:gridSpan w:val="3"/>
          </w:tcPr>
          <w:p w:rsidR="006F4ABE" w:rsidRPr="00071AF5" w:rsidRDefault="006F4ABE" w:rsidP="00EF7ECC">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EF7ECC" w:rsidRPr="00071AF5" w:rsidRDefault="00EF7ECC" w:rsidP="00EF7EC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DA4A3C" w:rsidRPr="00071AF5">
              <w:rPr>
                <w:rFonts w:eastAsia="Times New Roman" w:cs="Times New Roman"/>
                <w:lang w:val="en-US" w:eastAsia="en-GB"/>
              </w:rPr>
              <w:t xml:space="preserve"> Unclear</w:t>
            </w:r>
          </w:p>
          <w:p w:rsidR="00EF7ECC" w:rsidRPr="00071AF5" w:rsidRDefault="00EF7ECC" w:rsidP="00EF7EC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561856" w:rsidRPr="00071AF5">
              <w:rPr>
                <w:rFonts w:eastAsia="Times New Roman" w:cs="Times New Roman"/>
                <w:lang w:val="en-US" w:eastAsia="en-GB"/>
              </w:rPr>
              <w:t xml:space="preserve"> No</w:t>
            </w:r>
          </w:p>
          <w:p w:rsidR="00EF7ECC" w:rsidRPr="00071AF5" w:rsidRDefault="00EF7ECC" w:rsidP="00EF7ECC">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DA4A3C" w:rsidRPr="00071AF5">
              <w:rPr>
                <w:rFonts w:eastAsia="Times New Roman" w:cs="Times New Roman"/>
                <w:b/>
                <w:lang w:val="en-US" w:eastAsia="en-GB"/>
              </w:rPr>
              <w:t xml:space="preserve"> High risk</w:t>
            </w:r>
          </w:p>
        </w:tc>
      </w:tr>
      <w:tr w:rsidR="00EF7ECC" w:rsidRPr="00071AF5" w:rsidTr="00E22336">
        <w:tc>
          <w:tcPr>
            <w:tcW w:w="13948" w:type="dxa"/>
            <w:gridSpan w:val="3"/>
          </w:tcPr>
          <w:p w:rsidR="00EF7ECC" w:rsidRPr="00071AF5" w:rsidRDefault="00EF7ECC" w:rsidP="00CF15EF">
            <w:pPr>
              <w:autoSpaceDE w:val="0"/>
              <w:autoSpaceDN w:val="0"/>
              <w:adjustRightInd w:val="0"/>
              <w:rPr>
                <w:lang w:val="en-US"/>
              </w:rPr>
            </w:pPr>
            <w:r w:rsidRPr="00071AF5">
              <w:rPr>
                <w:b/>
                <w:lang w:val="en-US"/>
              </w:rPr>
              <w:t>B. Concerns regarding applicability</w:t>
            </w:r>
          </w:p>
          <w:p w:rsidR="00EF7ECC" w:rsidRPr="00071AF5" w:rsidRDefault="00EF7ECC" w:rsidP="00CF15EF">
            <w:pPr>
              <w:autoSpaceDE w:val="0"/>
              <w:autoSpaceDN w:val="0"/>
              <w:adjustRightInd w:val="0"/>
              <w:rPr>
                <w:b/>
                <w:lang w:val="en-US"/>
              </w:rPr>
            </w:pPr>
            <w:r w:rsidRPr="00071AF5">
              <w:rPr>
                <w:b/>
                <w:lang w:val="en-US"/>
              </w:rPr>
              <w:t>Are there concerns that the index test, its conduct, or interpretation differ from the review question?</w:t>
            </w:r>
            <w:r w:rsidR="0066090A" w:rsidRPr="00071AF5">
              <w:rPr>
                <w:b/>
                <w:lang w:val="en-US"/>
              </w:rPr>
              <w:t xml:space="preserve"> Low concerns</w:t>
            </w:r>
          </w:p>
        </w:tc>
      </w:tr>
      <w:tr w:rsidR="006F4ABE" w:rsidRPr="00071AF5" w:rsidTr="00E22336">
        <w:tc>
          <w:tcPr>
            <w:tcW w:w="13948" w:type="dxa"/>
            <w:gridSpan w:val="3"/>
          </w:tcPr>
          <w:p w:rsidR="006F4ABE" w:rsidRPr="00071AF5" w:rsidRDefault="006F4ABE" w:rsidP="00CF15EF">
            <w:pPr>
              <w:autoSpaceDE w:val="0"/>
              <w:autoSpaceDN w:val="0"/>
              <w:adjustRightInd w:val="0"/>
              <w:rPr>
                <w:b/>
                <w:i/>
                <w:lang w:val="en-US"/>
              </w:rPr>
            </w:pPr>
            <w:r w:rsidRPr="00071AF5">
              <w:rPr>
                <w:b/>
                <w:i/>
                <w:lang w:val="en-US"/>
              </w:rPr>
              <w:t>Reference standard</w:t>
            </w:r>
          </w:p>
        </w:tc>
      </w:tr>
      <w:tr w:rsidR="00EF7ECC" w:rsidRPr="00071AF5" w:rsidTr="00E22336">
        <w:tc>
          <w:tcPr>
            <w:tcW w:w="13948" w:type="dxa"/>
            <w:gridSpan w:val="3"/>
          </w:tcPr>
          <w:p w:rsidR="00EF7ECC" w:rsidRPr="00071AF5" w:rsidRDefault="002E307D" w:rsidP="00CF15EF">
            <w:pPr>
              <w:autoSpaceDE w:val="0"/>
              <w:autoSpaceDN w:val="0"/>
              <w:adjustRightInd w:val="0"/>
              <w:rPr>
                <w:b/>
                <w:lang w:val="en-US"/>
              </w:rPr>
            </w:pPr>
            <w:r w:rsidRPr="00071AF5">
              <w:rPr>
                <w:b/>
                <w:lang w:val="en-US"/>
              </w:rPr>
              <w:t>A. Risk of Bias</w:t>
            </w:r>
          </w:p>
        </w:tc>
      </w:tr>
      <w:tr w:rsidR="00DC6BC5" w:rsidRPr="00071AF5" w:rsidTr="004751BE">
        <w:tc>
          <w:tcPr>
            <w:tcW w:w="2902" w:type="dxa"/>
            <w:gridSpan w:val="2"/>
          </w:tcPr>
          <w:p w:rsidR="00CD294E" w:rsidRPr="00071AF5" w:rsidRDefault="00CD294E" w:rsidP="00173A35">
            <w:pPr>
              <w:rPr>
                <w:lang w:val="en-US"/>
              </w:rPr>
            </w:pPr>
            <w:r w:rsidRPr="00071AF5">
              <w:rPr>
                <w:lang w:val="en-US"/>
              </w:rPr>
              <w:t>Target condition</w:t>
            </w:r>
            <w:r w:rsidR="00EF7ECC" w:rsidRPr="00071AF5">
              <w:rPr>
                <w:lang w:val="en-US"/>
              </w:rPr>
              <w:t xml:space="preserve"> and reference standard(s)</w:t>
            </w:r>
          </w:p>
        </w:tc>
        <w:tc>
          <w:tcPr>
            <w:tcW w:w="11046" w:type="dxa"/>
          </w:tcPr>
          <w:p w:rsidR="00553E1E" w:rsidRPr="00071AF5" w:rsidRDefault="00553E1E" w:rsidP="00553E1E">
            <w:pPr>
              <w:contextualSpacing/>
              <w:rPr>
                <w:lang w:val="en-US"/>
              </w:rPr>
            </w:pPr>
            <w:r w:rsidRPr="00071AF5">
              <w:rPr>
                <w:lang w:val="en-US"/>
              </w:rPr>
              <w:t>Target condition: conversion from MCI to Alzheimer’s disease dementia</w:t>
            </w:r>
          </w:p>
          <w:p w:rsidR="00553E1E" w:rsidRPr="00071AF5" w:rsidRDefault="00553E1E" w:rsidP="00553E1E">
            <w:pPr>
              <w:contextualSpacing/>
              <w:rPr>
                <w:lang w:val="en-US"/>
              </w:rPr>
            </w:pPr>
            <w:r w:rsidRPr="00071AF5">
              <w:rPr>
                <w:lang w:val="en-US"/>
              </w:rPr>
              <w:t xml:space="preserve">Reference standard: </w:t>
            </w:r>
            <w:r w:rsidR="00E9176F" w:rsidRPr="00071AF5">
              <w:rPr>
                <w:rFonts w:eastAsia="Times New Roman" w:cs="Arial"/>
                <w:lang w:val="en-US" w:eastAsia="en-GB"/>
              </w:rPr>
              <w:t>NINCDS-ADRDA; DSM-IV criteria</w:t>
            </w:r>
          </w:p>
          <w:p w:rsidR="00CD294E" w:rsidRPr="00071AF5" w:rsidRDefault="00553E1E" w:rsidP="00660AA7">
            <w:pPr>
              <w:spacing w:after="120"/>
              <w:contextualSpacing/>
              <w:rPr>
                <w:rFonts w:eastAsia="Times New Roman" w:cs="Arial"/>
                <w:lang w:val="en-US" w:eastAsia="en-GB"/>
              </w:rPr>
            </w:pPr>
            <w:r w:rsidRPr="00071AF5">
              <w:rPr>
                <w:u w:val="single"/>
                <w:lang w:val="en-US"/>
              </w:rPr>
              <w:t>Note:</w:t>
            </w:r>
            <w:r w:rsidRPr="00071AF5">
              <w:rPr>
                <w:b/>
                <w:lang w:val="en-US"/>
              </w:rPr>
              <w:t xml:space="preserve"> </w:t>
            </w:r>
            <w:r w:rsidR="00E9176F" w:rsidRPr="00071AF5">
              <w:rPr>
                <w:rFonts w:eastAsia="Times New Roman" w:cs="Arial"/>
                <w:lang w:val="en-US" w:eastAsia="en-GB"/>
              </w:rPr>
              <w:t>A</w:t>
            </w:r>
            <w:r w:rsidRPr="00071AF5">
              <w:rPr>
                <w:rFonts w:eastAsia="Times New Roman" w:cs="Arial"/>
                <w:lang w:val="en-US" w:eastAsia="en-GB"/>
              </w:rPr>
              <w:t>ll participants receiv</w:t>
            </w:r>
            <w:r w:rsidR="00660AA7" w:rsidRPr="00071AF5">
              <w:rPr>
                <w:rFonts w:eastAsia="Times New Roman" w:cs="Arial"/>
                <w:lang w:val="en-US" w:eastAsia="en-GB"/>
              </w:rPr>
              <w:t>ed the both reference standards</w:t>
            </w:r>
          </w:p>
        </w:tc>
      </w:tr>
      <w:tr w:rsidR="00EF7ECC" w:rsidRPr="00071AF5" w:rsidTr="00E22336">
        <w:tc>
          <w:tcPr>
            <w:tcW w:w="13948" w:type="dxa"/>
            <w:gridSpan w:val="3"/>
          </w:tcPr>
          <w:p w:rsidR="00EF7ECC" w:rsidRPr="00071AF5" w:rsidRDefault="00EF7ECC" w:rsidP="00553E1E">
            <w:pPr>
              <w:contextualSpacing/>
              <w:rPr>
                <w:lang w:val="en-US"/>
              </w:rPr>
            </w:pPr>
            <w:r w:rsidRPr="00071AF5">
              <w:rPr>
                <w:lang w:val="en-US"/>
              </w:rPr>
              <w:t>Is the reference standard</w:t>
            </w:r>
            <w:r w:rsidR="002E307D" w:rsidRPr="00071AF5">
              <w:rPr>
                <w:lang w:val="en-US"/>
              </w:rPr>
              <w:t xml:space="preserve"> likely to correctly classified the target condition?</w:t>
            </w:r>
            <w:r w:rsidR="00DA4A3C" w:rsidRPr="00071AF5">
              <w:rPr>
                <w:lang w:val="en-US"/>
              </w:rPr>
              <w:t xml:space="preserve"> </w:t>
            </w:r>
            <w:r w:rsidR="00E9176F" w:rsidRPr="00071AF5">
              <w:rPr>
                <w:lang w:val="en-US"/>
              </w:rPr>
              <w:t>Yes</w:t>
            </w:r>
          </w:p>
          <w:p w:rsidR="0054299F" w:rsidRPr="00071AF5" w:rsidRDefault="002E307D" w:rsidP="00553E1E">
            <w:pPr>
              <w:contextualSpacing/>
              <w:rPr>
                <w:lang w:val="en-US"/>
              </w:rPr>
            </w:pPr>
            <w:r w:rsidRPr="00071AF5">
              <w:rPr>
                <w:lang w:val="en-US"/>
              </w:rPr>
              <w:t>Where the reference standard results interpreted without knowledge of the results of the index test?</w:t>
            </w:r>
            <w:r w:rsidR="0054299F" w:rsidRPr="00071AF5">
              <w:rPr>
                <w:lang w:val="en-US"/>
              </w:rPr>
              <w:t xml:space="preserve"> Unclear</w:t>
            </w:r>
          </w:p>
          <w:p w:rsidR="002E307D" w:rsidRPr="00071AF5" w:rsidRDefault="002E307D" w:rsidP="0054299F">
            <w:pPr>
              <w:contextualSpacing/>
              <w:rPr>
                <w:b/>
                <w:lang w:val="en-US"/>
              </w:rPr>
            </w:pPr>
            <w:r w:rsidRPr="00071AF5">
              <w:rPr>
                <w:b/>
                <w:lang w:val="en-US"/>
              </w:rPr>
              <w:t>Could the reference standard, its conduct, or its interpretation have introduced bias?</w:t>
            </w:r>
            <w:r w:rsidR="0054299F" w:rsidRPr="00071AF5">
              <w:rPr>
                <w:b/>
                <w:lang w:val="en-US"/>
              </w:rPr>
              <w:t xml:space="preserve"> Unclear </w:t>
            </w:r>
            <w:r w:rsidR="00E9176F" w:rsidRPr="00071AF5">
              <w:rPr>
                <w:b/>
                <w:lang w:val="en-US"/>
              </w:rPr>
              <w:t>risk</w:t>
            </w:r>
          </w:p>
        </w:tc>
      </w:tr>
      <w:tr w:rsidR="002E307D" w:rsidRPr="00071AF5" w:rsidTr="00E22336">
        <w:tc>
          <w:tcPr>
            <w:tcW w:w="13948" w:type="dxa"/>
            <w:gridSpan w:val="3"/>
          </w:tcPr>
          <w:p w:rsidR="002E307D" w:rsidRPr="00071AF5" w:rsidRDefault="006F4ABE" w:rsidP="00553E1E">
            <w:pPr>
              <w:contextualSpacing/>
              <w:rPr>
                <w:b/>
                <w:lang w:val="en-US"/>
              </w:rPr>
            </w:pPr>
            <w:r w:rsidRPr="00071AF5">
              <w:rPr>
                <w:b/>
                <w:lang w:val="en-US"/>
              </w:rPr>
              <w:t>B. Concerns regarding applicability</w:t>
            </w:r>
          </w:p>
          <w:p w:rsidR="006F4ABE" w:rsidRPr="00071AF5" w:rsidRDefault="006F4ABE" w:rsidP="00553E1E">
            <w:pPr>
              <w:contextualSpacing/>
              <w:rPr>
                <w:b/>
                <w:lang w:val="en-US"/>
              </w:rPr>
            </w:pPr>
            <w:r w:rsidRPr="00071AF5">
              <w:rPr>
                <w:b/>
                <w:lang w:val="en-US"/>
              </w:rPr>
              <w:t>Are there concerns that the target condition as defined by the reference standard does not much the question?</w:t>
            </w:r>
            <w:r w:rsidR="00E9176F" w:rsidRPr="00071AF5">
              <w:rPr>
                <w:b/>
                <w:lang w:val="en-US"/>
              </w:rPr>
              <w:t xml:space="preserve"> Low concerns</w:t>
            </w:r>
          </w:p>
        </w:tc>
      </w:tr>
      <w:tr w:rsidR="006F4ABE" w:rsidRPr="00071AF5" w:rsidTr="00E22336">
        <w:tc>
          <w:tcPr>
            <w:tcW w:w="13948" w:type="dxa"/>
            <w:gridSpan w:val="3"/>
          </w:tcPr>
          <w:p w:rsidR="006F4ABE" w:rsidRPr="00071AF5" w:rsidRDefault="006F4ABE" w:rsidP="00553E1E">
            <w:pPr>
              <w:contextualSpacing/>
              <w:rPr>
                <w:b/>
                <w:i/>
                <w:lang w:val="en-US"/>
              </w:rPr>
            </w:pPr>
            <w:r w:rsidRPr="00071AF5">
              <w:rPr>
                <w:b/>
                <w:i/>
                <w:lang w:val="en-US"/>
              </w:rPr>
              <w:t>Flow and timing</w:t>
            </w:r>
          </w:p>
        </w:tc>
      </w:tr>
      <w:tr w:rsidR="002E307D" w:rsidRPr="00071AF5" w:rsidTr="00E22336">
        <w:tc>
          <w:tcPr>
            <w:tcW w:w="13948" w:type="dxa"/>
            <w:gridSpan w:val="3"/>
          </w:tcPr>
          <w:p w:rsidR="002E307D" w:rsidRPr="00071AF5" w:rsidRDefault="002E307D" w:rsidP="00553E1E">
            <w:pPr>
              <w:contextualSpacing/>
              <w:rPr>
                <w:lang w:val="en-US"/>
              </w:rPr>
            </w:pPr>
            <w:r w:rsidRPr="00071AF5">
              <w:rPr>
                <w:b/>
                <w:lang w:val="en-US"/>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Flow and timing</w:t>
            </w:r>
          </w:p>
        </w:tc>
        <w:tc>
          <w:tcPr>
            <w:tcW w:w="11046" w:type="dxa"/>
          </w:tcPr>
          <w:p w:rsidR="00553E1E" w:rsidRPr="00071AF5" w:rsidRDefault="00553E1E" w:rsidP="00553E1E">
            <w:pPr>
              <w:spacing w:after="120"/>
              <w:contextualSpacing/>
              <w:rPr>
                <w:rFonts w:eastAsia="Times New Roman" w:cs="Arial"/>
                <w:lang w:val="en-US" w:eastAsia="en-GB"/>
              </w:rPr>
            </w:pPr>
            <w:r w:rsidRPr="00071AF5">
              <w:rPr>
                <w:rFonts w:eastAsia="Times New Roman" w:cs="Arial"/>
                <w:lang w:val="en-US" w:eastAsia="en-GB"/>
              </w:rPr>
              <w:t>Duration of follow-up: 2 years</w:t>
            </w:r>
          </w:p>
          <w:p w:rsidR="00FE5860" w:rsidRPr="00071AF5" w:rsidRDefault="0032103C" w:rsidP="00FE5860">
            <w:pPr>
              <w:rPr>
                <w:lang w:val="en-US"/>
              </w:rPr>
            </w:pPr>
            <w:r w:rsidRPr="00071AF5">
              <w:rPr>
                <w:lang w:val="en-US"/>
              </w:rPr>
              <w:t xml:space="preserve">All 22 </w:t>
            </w:r>
            <w:r w:rsidR="00FE5860" w:rsidRPr="00071AF5">
              <w:rPr>
                <w:lang w:val="en-US"/>
              </w:rPr>
              <w:t>MCI pa</w:t>
            </w:r>
            <w:r w:rsidR="00DF0772" w:rsidRPr="00071AF5">
              <w:rPr>
                <w:lang w:val="en-US"/>
              </w:rPr>
              <w:t xml:space="preserve">rticipants </w:t>
            </w:r>
            <w:r w:rsidRPr="00071AF5">
              <w:rPr>
                <w:lang w:val="en-US"/>
              </w:rPr>
              <w:t xml:space="preserve">who </w:t>
            </w:r>
            <w:r w:rsidR="00DF0772" w:rsidRPr="00071AF5">
              <w:rPr>
                <w:lang w:val="en-US"/>
              </w:rPr>
              <w:t xml:space="preserve">had </w:t>
            </w:r>
            <w:r w:rsidR="00DF0772" w:rsidRPr="00071AF5">
              <w:rPr>
                <w:vertAlign w:val="superscript"/>
                <w:lang w:val="en-US"/>
              </w:rPr>
              <w:t>18</w:t>
            </w:r>
            <w:r w:rsidR="00DF0772" w:rsidRPr="00071AF5">
              <w:rPr>
                <w:lang w:val="en-US"/>
              </w:rPr>
              <w:t>F-</w:t>
            </w:r>
            <w:r w:rsidRPr="00071AF5">
              <w:rPr>
                <w:lang w:val="en-US"/>
              </w:rPr>
              <w:t>FDG PET scan at baseline were included in the analysis.</w:t>
            </w:r>
            <w:r w:rsidR="004F7F30">
              <w:rPr>
                <w:lang w:val="en-US"/>
              </w:rPr>
              <w:t xml:space="preserve"> </w:t>
            </w:r>
            <w:r w:rsidR="00FE5860" w:rsidRPr="00071AF5">
              <w:rPr>
                <w:lang w:val="en-US"/>
              </w:rPr>
              <w:t xml:space="preserve">It was reported that “the ROC analysis showed a cut point of 1.16 for 18F-FDG PET, which resulted in 78% specificity and </w:t>
            </w:r>
            <w:r w:rsidR="00FE5860" w:rsidRPr="00071AF5">
              <w:rPr>
                <w:b/>
                <w:lang w:val="en-US"/>
              </w:rPr>
              <w:t>87%</w:t>
            </w:r>
            <w:r w:rsidR="00FE5860" w:rsidRPr="00071AF5">
              <w:rPr>
                <w:lang w:val="en-US"/>
              </w:rPr>
              <w:t xml:space="preserve"> sensitivity (p1570).</w:t>
            </w:r>
          </w:p>
          <w:p w:rsidR="00FE5860" w:rsidRPr="00071AF5" w:rsidRDefault="00FE5860" w:rsidP="00FE5860">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Number included in analysis (N=22)</w:t>
            </w:r>
          </w:p>
          <w:p w:rsidR="00FE5860" w:rsidRPr="00071AF5" w:rsidRDefault="00FE5860" w:rsidP="00FE5860">
            <w:pPr>
              <w:autoSpaceDE w:val="0"/>
              <w:autoSpaceDN w:val="0"/>
              <w:adjustRightInd w:val="0"/>
              <w:rPr>
                <w:rFonts w:eastAsia="Times New Roman" w:cs="Arial"/>
                <w:lang w:val="en-US" w:eastAsia="en-GB"/>
              </w:rPr>
            </w:pPr>
            <w:r w:rsidRPr="00071AF5">
              <w:rPr>
                <w:rFonts w:eastAsia="Times New Roman" w:cs="Arial"/>
                <w:lang w:val="en-US" w:eastAsia="en-GB"/>
              </w:rPr>
              <w:t xml:space="preserve">13 MCI-AD (disease positive); 9 MCI-MCI (disease negative) with </w:t>
            </w:r>
            <w:r w:rsidRPr="00071AF5">
              <w:rPr>
                <w:lang w:val="en-US"/>
              </w:rPr>
              <w:t>[</w:t>
            </w:r>
            <w:r w:rsidRPr="00071AF5">
              <w:rPr>
                <w:vertAlign w:val="superscript"/>
                <w:lang w:val="en-US"/>
              </w:rPr>
              <w:t>18</w:t>
            </w:r>
            <w:proofErr w:type="gramStart"/>
            <w:r w:rsidRPr="00071AF5">
              <w:rPr>
                <w:lang w:val="en-US"/>
              </w:rPr>
              <w:t>F]FDG</w:t>
            </w:r>
            <w:proofErr w:type="gramEnd"/>
            <w:r w:rsidRPr="00071AF5">
              <w:rPr>
                <w:lang w:val="en-US"/>
              </w:rPr>
              <w:t xml:space="preserve"> PET</w:t>
            </w:r>
            <w:r w:rsidRPr="00071AF5">
              <w:rPr>
                <w:rFonts w:cs="Times-Roman"/>
                <w:lang w:val="en-US"/>
              </w:rPr>
              <w:t xml:space="preserve"> scan </w:t>
            </w:r>
            <w:r w:rsidRPr="00071AF5">
              <w:rPr>
                <w:rFonts w:eastAsia="Times New Roman" w:cs="Arial"/>
                <w:lang w:val="en-US" w:eastAsia="en-GB"/>
              </w:rPr>
              <w:t xml:space="preserve">at follow-up, based on the information on p1570 (above) </w:t>
            </w:r>
          </w:p>
          <w:p w:rsidR="00FE5860" w:rsidRPr="00071AF5" w:rsidRDefault="00FE5860" w:rsidP="00FE5860">
            <w:pPr>
              <w:autoSpaceDE w:val="0"/>
              <w:autoSpaceDN w:val="0"/>
              <w:adjustRightInd w:val="0"/>
              <w:rPr>
                <w:rFonts w:cs="AdvTT3713a231"/>
                <w:color w:val="131413"/>
                <w:lang w:val="en-US"/>
              </w:rPr>
            </w:pPr>
            <w:r w:rsidRPr="00071AF5">
              <w:rPr>
                <w:rFonts w:cs="AdvTT3713a231"/>
                <w:color w:val="131413"/>
                <w:lang w:val="en-US"/>
              </w:rPr>
              <w:t>Conversion from MCI to ADD</w:t>
            </w:r>
          </w:p>
          <w:p w:rsidR="00FE5860" w:rsidRPr="00071AF5" w:rsidRDefault="00FE5860" w:rsidP="00FE5860">
            <w:pPr>
              <w:autoSpaceDE w:val="0"/>
              <w:autoSpaceDN w:val="0"/>
              <w:adjustRightInd w:val="0"/>
              <w:rPr>
                <w:rFonts w:cs="Arial"/>
                <w:lang w:val="en-US"/>
              </w:rPr>
            </w:pPr>
            <w:r w:rsidRPr="00071AF5">
              <w:rPr>
                <w:rFonts w:cs="Arial"/>
                <w:lang w:val="en-US"/>
              </w:rPr>
              <w:t>TP=11; FP=2; FN=2; TN=7 (Calculated in Revman5)</w:t>
            </w:r>
          </w:p>
          <w:p w:rsidR="00335568" w:rsidRPr="00071AF5" w:rsidRDefault="00FE5860" w:rsidP="00FE5860">
            <w:pPr>
              <w:autoSpaceDE w:val="0"/>
              <w:autoSpaceDN w:val="0"/>
              <w:adjustRightInd w:val="0"/>
              <w:rPr>
                <w:rFonts w:cs="Arial"/>
                <w:lang w:val="en-US"/>
              </w:rPr>
            </w:pPr>
            <w:r w:rsidRPr="00071AF5">
              <w:rPr>
                <w:rFonts w:cs="AdvTT3713a231"/>
                <w:lang w:val="en-US"/>
              </w:rPr>
              <w:t>Sensitivity=</w:t>
            </w:r>
            <w:r w:rsidRPr="00071AF5">
              <w:rPr>
                <w:rFonts w:cs="AdvTT3713a231"/>
                <w:b/>
                <w:lang w:val="en-US"/>
              </w:rPr>
              <w:t>85%;</w:t>
            </w:r>
            <w:r w:rsidRPr="00071AF5">
              <w:rPr>
                <w:rFonts w:cs="AdvTT3713a231"/>
                <w:lang w:val="en-US"/>
              </w:rPr>
              <w:t xml:space="preserve"> </w:t>
            </w:r>
            <w:r w:rsidRPr="00071AF5">
              <w:rPr>
                <w:rFonts w:cs="AdvTT3713a231"/>
                <w:color w:val="131413"/>
                <w:lang w:val="en-US"/>
              </w:rPr>
              <w:t xml:space="preserve">specificity=78% </w:t>
            </w:r>
            <w:r w:rsidRPr="00071AF5">
              <w:rPr>
                <w:rFonts w:cs="Arial"/>
                <w:lang w:val="en-US"/>
              </w:rPr>
              <w:t>(Calculated in Revman5)</w:t>
            </w:r>
          </w:p>
          <w:p w:rsidR="00D57FC9" w:rsidRPr="00071AF5" w:rsidRDefault="00D57FC9" w:rsidP="00FE5860">
            <w:pPr>
              <w:autoSpaceDE w:val="0"/>
              <w:autoSpaceDN w:val="0"/>
              <w:adjustRightInd w:val="0"/>
              <w:rPr>
                <w:rFonts w:cs="AdvTT3713a231"/>
                <w:color w:val="131413"/>
                <w:lang w:val="en-US"/>
              </w:rPr>
            </w:pPr>
            <w:r w:rsidRPr="00071AF5">
              <w:rPr>
                <w:rFonts w:cs="Arial"/>
                <w:lang w:val="en-US"/>
              </w:rPr>
              <w:t xml:space="preserve">All participants who had undergone baseline </w:t>
            </w:r>
            <w:r w:rsidRPr="00071AF5">
              <w:rPr>
                <w:vertAlign w:val="superscript"/>
                <w:lang w:val="en-US"/>
              </w:rPr>
              <w:t>18</w:t>
            </w:r>
            <w:r w:rsidRPr="00071AF5">
              <w:rPr>
                <w:lang w:val="en-US"/>
              </w:rPr>
              <w:t>F-FDG PET</w:t>
            </w:r>
            <w:r w:rsidRPr="00071AF5">
              <w:rPr>
                <w:rFonts w:cs="Times-Roman"/>
                <w:lang w:val="en-US"/>
              </w:rPr>
              <w:t xml:space="preserve"> scan were included in the analysis.</w:t>
            </w:r>
          </w:p>
        </w:tc>
      </w:tr>
      <w:tr w:rsidR="006F4ABE" w:rsidRPr="00071AF5" w:rsidTr="004751BE">
        <w:tc>
          <w:tcPr>
            <w:tcW w:w="13948" w:type="dxa"/>
            <w:gridSpan w:val="3"/>
          </w:tcPr>
          <w:p w:rsidR="006F4ABE" w:rsidRPr="00071AF5" w:rsidRDefault="006F4ABE" w:rsidP="00335568">
            <w:pPr>
              <w:rPr>
                <w:lang w:val="en-US"/>
              </w:rPr>
            </w:pPr>
            <w:r w:rsidRPr="00071AF5">
              <w:rPr>
                <w:lang w:val="en-US"/>
              </w:rPr>
              <w:t>Was there an appropriate interval between index test and reference standard?</w:t>
            </w:r>
            <w:r w:rsidR="00E9176F" w:rsidRPr="00071AF5">
              <w:rPr>
                <w:lang w:val="en-US"/>
              </w:rPr>
              <w:t xml:space="preserve"> Yes</w:t>
            </w:r>
          </w:p>
          <w:p w:rsidR="006F4ABE" w:rsidRPr="00071AF5" w:rsidRDefault="0069038A" w:rsidP="00335568">
            <w:pPr>
              <w:rPr>
                <w:lang w:val="en-US"/>
              </w:rPr>
            </w:pPr>
            <w:r w:rsidRPr="00071AF5">
              <w:rPr>
                <w:lang w:val="en-US"/>
              </w:rPr>
              <w:lastRenderedPageBreak/>
              <w:t>Did all patients receive the same reference standard?</w:t>
            </w:r>
            <w:r w:rsidR="00E9176F" w:rsidRPr="00071AF5">
              <w:rPr>
                <w:lang w:val="en-US"/>
              </w:rPr>
              <w:t xml:space="preserve"> Yes</w:t>
            </w:r>
          </w:p>
          <w:p w:rsidR="0069038A" w:rsidRPr="00071AF5" w:rsidRDefault="0069038A" w:rsidP="00335568">
            <w:pPr>
              <w:rPr>
                <w:lang w:val="en-US"/>
              </w:rPr>
            </w:pPr>
            <w:r w:rsidRPr="00071AF5">
              <w:rPr>
                <w:lang w:val="en-US"/>
              </w:rPr>
              <w:t>Were all patients included in the analysis?</w:t>
            </w:r>
            <w:r w:rsidR="00E9176F" w:rsidRPr="00071AF5">
              <w:rPr>
                <w:lang w:val="en-US"/>
              </w:rPr>
              <w:t xml:space="preserve"> Yes</w:t>
            </w:r>
          </w:p>
          <w:p w:rsidR="0069038A" w:rsidRPr="00071AF5" w:rsidRDefault="0069038A" w:rsidP="00335568">
            <w:pPr>
              <w:rPr>
                <w:b/>
                <w:lang w:val="en-US"/>
              </w:rPr>
            </w:pPr>
            <w:r w:rsidRPr="00071AF5">
              <w:rPr>
                <w:b/>
                <w:lang w:val="en-US"/>
              </w:rPr>
              <w:t>Could the patient flow have introduced bias?</w:t>
            </w:r>
            <w:r w:rsidR="00E9176F" w:rsidRPr="00071AF5">
              <w:rPr>
                <w:b/>
                <w:lang w:val="en-US"/>
              </w:rPr>
              <w:t xml:space="preserve"> Low risk</w:t>
            </w:r>
          </w:p>
        </w:tc>
      </w:tr>
      <w:tr w:rsidR="00CD294E" w:rsidRPr="00071AF5" w:rsidTr="004751BE">
        <w:tc>
          <w:tcPr>
            <w:tcW w:w="13948" w:type="dxa"/>
            <w:gridSpan w:val="3"/>
          </w:tcPr>
          <w:p w:rsidR="00DA139D" w:rsidRPr="00071AF5" w:rsidRDefault="00CD294E" w:rsidP="00335568">
            <w:pPr>
              <w:rPr>
                <w:lang w:val="en-US"/>
              </w:rPr>
            </w:pPr>
            <w:r w:rsidRPr="00071AF5">
              <w:rPr>
                <w:b/>
                <w:lang w:val="en-US"/>
              </w:rPr>
              <w:lastRenderedPageBreak/>
              <w:t>Note</w:t>
            </w:r>
            <w:r w:rsidR="00DA139D" w:rsidRPr="00071AF5">
              <w:rPr>
                <w:b/>
                <w:lang w:val="en-US"/>
              </w:rPr>
              <w:t>s</w:t>
            </w:r>
            <w:r w:rsidR="00CF15EF" w:rsidRPr="00071AF5">
              <w:rPr>
                <w:b/>
                <w:lang w:val="en-US"/>
              </w:rPr>
              <w:t xml:space="preserve"> </w:t>
            </w:r>
          </w:p>
          <w:p w:rsidR="00CF15EF" w:rsidRPr="00071AF5" w:rsidRDefault="00DA139D" w:rsidP="00335568">
            <w:pPr>
              <w:rPr>
                <w:b/>
                <w:lang w:val="en-US"/>
              </w:rPr>
            </w:pPr>
            <w:r w:rsidRPr="00071AF5">
              <w:rPr>
                <w:lang w:val="en-US"/>
              </w:rPr>
              <w:t>T</w:t>
            </w:r>
            <w:r w:rsidR="00CF15EF" w:rsidRPr="00071AF5">
              <w:rPr>
                <w:lang w:val="en-US"/>
              </w:rPr>
              <w:t>here is discrepancy between the sensitivity values on p1570 in the study and our calculation in RevMan5. Author contacted and confirmed (Dr Bruck, email on that 25/3/16) that 22 MCI participants were included in the analysis: 13 MCI-AD and 9 MCI-MCI; included in the analysis; sensitivity=85% (not 87% as reported on p1570).</w:t>
            </w:r>
          </w:p>
        </w:tc>
      </w:tr>
      <w:tr w:rsidR="006F4ABE" w:rsidRPr="00071AF5" w:rsidTr="004751BE">
        <w:tc>
          <w:tcPr>
            <w:tcW w:w="13948" w:type="dxa"/>
            <w:gridSpan w:val="3"/>
          </w:tcPr>
          <w:p w:rsidR="006F4ABE" w:rsidRPr="00071AF5" w:rsidRDefault="006F4ABE" w:rsidP="00081A35">
            <w:pPr>
              <w:rPr>
                <w:b/>
                <w:color w:val="00B050"/>
                <w:lang w:val="en-US"/>
                <w14:textFill>
                  <w14:gradFill>
                    <w14:gsLst>
                      <w14:gs w14:pos="0">
                        <w14:srgbClr w14:val="00B050">
                          <w14:tint w14:val="66000"/>
                          <w14:satMod w14:val="160000"/>
                        </w14:srgbClr>
                      </w14:gs>
                      <w14:gs w14:pos="50000">
                        <w14:srgbClr w14:val="00B050">
                          <w14:tint w14:val="44500"/>
                          <w14:satMod w14:val="160000"/>
                        </w14:srgbClr>
                      </w14:gs>
                      <w14:gs w14:pos="100000">
                        <w14:srgbClr w14:val="00B050">
                          <w14:tint w14:val="23500"/>
                          <w14:satMod w14:val="160000"/>
                        </w14:srgbClr>
                      </w14:gs>
                    </w14:gsLst>
                    <w14:lin w14:ang="2700000" w14:scaled="0"/>
                  </w14:gradFill>
                </w14:textFill>
              </w:rPr>
            </w:pPr>
          </w:p>
        </w:tc>
      </w:tr>
      <w:tr w:rsidR="00CD294E" w:rsidRPr="00071AF5" w:rsidTr="004751BE">
        <w:tc>
          <w:tcPr>
            <w:tcW w:w="13948" w:type="dxa"/>
            <w:gridSpan w:val="3"/>
          </w:tcPr>
          <w:p w:rsidR="00CD294E" w:rsidRPr="00071AF5" w:rsidRDefault="00553E1E" w:rsidP="00F8080E">
            <w:pPr>
              <w:rPr>
                <w:b/>
                <w:lang w:val="en-US"/>
              </w:rPr>
            </w:pPr>
            <w:r w:rsidRPr="00071AF5">
              <w:rPr>
                <w:b/>
                <w:lang w:val="en-US"/>
              </w:rPr>
              <w:t>Cerami 2015</w:t>
            </w:r>
          </w:p>
        </w:tc>
      </w:tr>
      <w:tr w:rsidR="00F8080E" w:rsidRPr="00071AF5" w:rsidTr="004751BE">
        <w:tc>
          <w:tcPr>
            <w:tcW w:w="13948" w:type="dxa"/>
            <w:gridSpan w:val="3"/>
          </w:tcPr>
          <w:p w:rsidR="00F8080E" w:rsidRPr="00071AF5" w:rsidRDefault="00F8080E" w:rsidP="00F8080E">
            <w:pPr>
              <w:rPr>
                <w:b/>
                <w:i/>
                <w:lang w:val="en-US"/>
              </w:rPr>
            </w:pPr>
            <w:r w:rsidRPr="00071AF5">
              <w:rPr>
                <w:b/>
                <w:i/>
                <w:lang w:val="en-US"/>
              </w:rPr>
              <w:t>Patient selection</w:t>
            </w:r>
          </w:p>
        </w:tc>
      </w:tr>
      <w:tr w:rsidR="00F8080E" w:rsidRPr="00071AF5" w:rsidTr="004751BE">
        <w:tc>
          <w:tcPr>
            <w:tcW w:w="13948" w:type="dxa"/>
            <w:gridSpan w:val="3"/>
          </w:tcPr>
          <w:p w:rsidR="00F8080E" w:rsidRPr="00071AF5" w:rsidRDefault="00F8080E" w:rsidP="00F8080E">
            <w:pPr>
              <w:rPr>
                <w:b/>
                <w:lang w:val="en-US"/>
              </w:rPr>
            </w:pPr>
            <w:r w:rsidRPr="00071AF5">
              <w:rPr>
                <w:rFonts w:eastAsia="Times New Roman" w:cs="Times New Roman"/>
                <w:b/>
                <w:lang w:val="en-US" w:eastAsia="en-GB"/>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sampling</w:t>
            </w:r>
          </w:p>
        </w:tc>
        <w:tc>
          <w:tcPr>
            <w:tcW w:w="11046" w:type="dxa"/>
          </w:tcPr>
          <w:p w:rsidR="002D7B8A" w:rsidRPr="00071AF5" w:rsidRDefault="002D7B8A" w:rsidP="002D7B8A">
            <w:pPr>
              <w:contextualSpacing/>
              <w:rPr>
                <w:lang w:val="en-US"/>
              </w:rPr>
            </w:pPr>
            <w:r w:rsidRPr="00071AF5">
              <w:rPr>
                <w:lang w:val="en-US"/>
              </w:rPr>
              <w:t>Study design:</w:t>
            </w:r>
            <w:r w:rsidR="00C06A83" w:rsidRPr="00071AF5">
              <w:rPr>
                <w:lang w:val="en-US"/>
              </w:rPr>
              <w:t xml:space="preserve"> prospective</w:t>
            </w:r>
            <w:r w:rsidR="00633A30" w:rsidRPr="00071AF5">
              <w:rPr>
                <w:lang w:val="en-US"/>
              </w:rPr>
              <w:t xml:space="preserve"> longitudinal cohort</w:t>
            </w:r>
          </w:p>
          <w:p w:rsidR="00C06A83" w:rsidRPr="00071AF5" w:rsidRDefault="00C06A83" w:rsidP="002D7B8A">
            <w:pPr>
              <w:contextualSpacing/>
              <w:rPr>
                <w:lang w:val="en-US"/>
              </w:rPr>
            </w:pPr>
            <w:r w:rsidRPr="00071AF5">
              <w:rPr>
                <w:lang w:val="en-US"/>
              </w:rPr>
              <w:t>MCI partic</w:t>
            </w:r>
            <w:r w:rsidR="00E9176F" w:rsidRPr="00071AF5">
              <w:rPr>
                <w:lang w:val="en-US"/>
              </w:rPr>
              <w:t>ipants were recruited from the S</w:t>
            </w:r>
            <w:r w:rsidRPr="00071AF5">
              <w:rPr>
                <w:lang w:val="en-US"/>
              </w:rPr>
              <w:t xml:space="preserve">an Raffaele </w:t>
            </w:r>
            <w:r w:rsidR="004A1688" w:rsidRPr="00071AF5">
              <w:rPr>
                <w:lang w:val="en-US"/>
              </w:rPr>
              <w:t>Scientific Institute. Sampling procedure not described.</w:t>
            </w:r>
          </w:p>
          <w:p w:rsidR="00CD294E" w:rsidRPr="00071AF5" w:rsidRDefault="002D7B8A">
            <w:pPr>
              <w:contextualSpacing/>
              <w:rPr>
                <w:rFonts w:cs="Arial"/>
                <w:lang w:val="en-US"/>
              </w:rPr>
            </w:pPr>
            <w:r w:rsidRPr="00071AF5">
              <w:rPr>
                <w:rFonts w:cs="Arial"/>
                <w:u w:val="single"/>
                <w:lang w:val="en-US"/>
              </w:rPr>
              <w:t>Exclusion criteria:</w:t>
            </w:r>
            <w:r w:rsidR="004A1688" w:rsidRPr="00071AF5">
              <w:rPr>
                <w:rFonts w:cs="Arial"/>
                <w:lang w:val="en-US"/>
              </w:rPr>
              <w:t xml:space="preserve"> significant positive (e.g.</w:t>
            </w:r>
            <w:r w:rsidR="004F7F30">
              <w:rPr>
                <w:rFonts w:cs="Arial"/>
                <w:lang w:val="en-US"/>
              </w:rPr>
              <w:t>,</w:t>
            </w:r>
            <w:r w:rsidR="004A1688" w:rsidRPr="00071AF5">
              <w:rPr>
                <w:rFonts w:cs="Arial"/>
                <w:lang w:val="en-US"/>
              </w:rPr>
              <w:t xml:space="preserve"> aggressiveness, disinhibition or psychotic disorder) or negative (e.g.</w:t>
            </w:r>
            <w:r w:rsidR="004F7F30">
              <w:rPr>
                <w:rFonts w:cs="Arial"/>
                <w:lang w:val="en-US"/>
              </w:rPr>
              <w:t>,</w:t>
            </w:r>
            <w:r w:rsidR="004A1688" w:rsidRPr="00071AF5">
              <w:rPr>
                <w:rFonts w:cs="Arial"/>
                <w:lang w:val="en-US"/>
              </w:rPr>
              <w:t xml:space="preserve"> loss of empathy or sympathy) </w:t>
            </w:r>
            <w:r w:rsidR="00071AF5" w:rsidRPr="00071AF5">
              <w:rPr>
                <w:rFonts w:cs="Arial"/>
                <w:lang w:val="en-US"/>
              </w:rPr>
              <w:t>behavioral</w:t>
            </w:r>
            <w:r w:rsidR="004A1688" w:rsidRPr="00071AF5">
              <w:rPr>
                <w:rFonts w:cs="Arial"/>
                <w:lang w:val="en-US"/>
              </w:rPr>
              <w:t xml:space="preserve"> changes.</w:t>
            </w:r>
          </w:p>
        </w:tc>
      </w:tr>
      <w:tr w:rsidR="00F8080E" w:rsidRPr="00071AF5" w:rsidTr="00E22336">
        <w:tc>
          <w:tcPr>
            <w:tcW w:w="13948" w:type="dxa"/>
            <w:gridSpan w:val="3"/>
          </w:tcPr>
          <w:p w:rsidR="005853C4" w:rsidRPr="00071AF5" w:rsidRDefault="005853C4" w:rsidP="005853C4">
            <w:pPr>
              <w:contextualSpacing/>
              <w:rPr>
                <w:lang w:val="en-US"/>
              </w:rPr>
            </w:pPr>
            <w:r w:rsidRPr="00071AF5">
              <w:rPr>
                <w:lang w:val="en-US"/>
              </w:rPr>
              <w:t>Was a consecutive or random sample of patients involved?</w:t>
            </w:r>
            <w:r w:rsidR="00E9176F" w:rsidRPr="00071AF5">
              <w:rPr>
                <w:lang w:val="en-US"/>
              </w:rPr>
              <w:t xml:space="preserve"> Unclear</w:t>
            </w:r>
          </w:p>
          <w:p w:rsidR="005853C4" w:rsidRPr="00071AF5" w:rsidRDefault="005853C4" w:rsidP="005853C4">
            <w:pPr>
              <w:contextualSpacing/>
              <w:rPr>
                <w:lang w:val="en-US"/>
              </w:rPr>
            </w:pPr>
            <w:r w:rsidRPr="00071AF5">
              <w:rPr>
                <w:lang w:val="en-US"/>
              </w:rPr>
              <w:t>Was a case-control design avoided?</w:t>
            </w:r>
            <w:r w:rsidR="00820E33" w:rsidRPr="00071AF5">
              <w:rPr>
                <w:lang w:val="en-US"/>
              </w:rPr>
              <w:t xml:space="preserve"> Yes</w:t>
            </w:r>
          </w:p>
          <w:p w:rsidR="005853C4" w:rsidRPr="00071AF5" w:rsidRDefault="005853C4" w:rsidP="005853C4">
            <w:pPr>
              <w:contextualSpacing/>
              <w:rPr>
                <w:lang w:val="en-US"/>
              </w:rPr>
            </w:pPr>
            <w:r w:rsidRPr="00071AF5">
              <w:rPr>
                <w:lang w:val="en-US"/>
              </w:rPr>
              <w:t>Did the study avoid inappropriate exclusion?</w:t>
            </w:r>
            <w:r w:rsidR="00660AA7" w:rsidRPr="00071AF5">
              <w:rPr>
                <w:lang w:val="en-US"/>
              </w:rPr>
              <w:t xml:space="preserve"> Yes</w:t>
            </w:r>
          </w:p>
          <w:p w:rsidR="00F8080E" w:rsidRPr="00071AF5" w:rsidRDefault="005853C4" w:rsidP="002D7B8A">
            <w:pPr>
              <w:contextualSpacing/>
              <w:rPr>
                <w:b/>
                <w:lang w:val="en-US"/>
              </w:rPr>
            </w:pPr>
            <w:r w:rsidRPr="00071AF5">
              <w:rPr>
                <w:b/>
                <w:lang w:val="en-US"/>
              </w:rPr>
              <w:t>Could the selection of patients have introduced bias?</w:t>
            </w:r>
            <w:r w:rsidR="00660AA7" w:rsidRPr="00071AF5">
              <w:rPr>
                <w:b/>
                <w:lang w:val="en-US"/>
              </w:rPr>
              <w:t xml:space="preserve"> Unclear</w:t>
            </w:r>
          </w:p>
        </w:tc>
      </w:tr>
      <w:tr w:rsidR="00F8080E" w:rsidRPr="00071AF5" w:rsidTr="00E22336">
        <w:tc>
          <w:tcPr>
            <w:tcW w:w="13948" w:type="dxa"/>
            <w:gridSpan w:val="3"/>
          </w:tcPr>
          <w:p w:rsidR="00F8080E" w:rsidRPr="00071AF5" w:rsidRDefault="00F8080E">
            <w:pPr>
              <w:rPr>
                <w:lang w:val="en-US"/>
              </w:rPr>
            </w:pPr>
            <w:r w:rsidRPr="00071AF5">
              <w:rPr>
                <w:b/>
                <w:lang w:val="en-US"/>
              </w:rPr>
              <w:t>B. Concerns regarding applicability</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characteristics and settings</w:t>
            </w:r>
          </w:p>
        </w:tc>
        <w:tc>
          <w:tcPr>
            <w:tcW w:w="11046" w:type="dxa"/>
          </w:tcPr>
          <w:p w:rsidR="002D7B8A" w:rsidRPr="00071AF5" w:rsidRDefault="002D7B8A" w:rsidP="002D7B8A">
            <w:pPr>
              <w:autoSpaceDE w:val="0"/>
              <w:autoSpaceDN w:val="0"/>
              <w:adjustRightInd w:val="0"/>
              <w:rPr>
                <w:rFonts w:cs="AdvTT5235d5a9"/>
                <w:lang w:val="en-US"/>
              </w:rPr>
            </w:pPr>
            <w:r w:rsidRPr="00071AF5">
              <w:rPr>
                <w:lang w:val="en-US"/>
              </w:rPr>
              <w:t xml:space="preserve">45 </w:t>
            </w:r>
            <w:r w:rsidRPr="00071AF5">
              <w:rPr>
                <w:rFonts w:eastAsia="Times New Roman" w:cs="Arial"/>
                <w:lang w:val="en-US" w:eastAsia="en-GB"/>
              </w:rPr>
              <w:t xml:space="preserve">participants diagnosed by Petersen criteria (Petersen 2009; Albert 2011).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Gender:</w:t>
            </w:r>
            <w:r w:rsidRPr="00071AF5">
              <w:rPr>
                <w:rFonts w:eastAsia="Times New Roman" w:cs="Arial"/>
                <w:lang w:val="en-US" w:eastAsia="en-GB"/>
              </w:rPr>
              <w:t xml:space="preserve"> total sample 26 women, 19 men</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Age</w:t>
            </w:r>
            <w:r w:rsidR="004632EA"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total sample 70.5±5.7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 xml:space="preserve">MMSE: </w:t>
            </w:r>
            <w:r w:rsidRPr="00071AF5">
              <w:rPr>
                <w:rFonts w:eastAsia="Times New Roman" w:cs="Arial"/>
                <w:lang w:val="en-US" w:eastAsia="en-GB"/>
              </w:rPr>
              <w:t>26.7±1.9 years</w:t>
            </w:r>
          </w:p>
          <w:p w:rsidR="002D7B8A" w:rsidRPr="00071AF5" w:rsidRDefault="00660AA7" w:rsidP="002D7B8A">
            <w:pPr>
              <w:spacing w:after="120"/>
              <w:contextualSpacing/>
              <w:rPr>
                <w:rFonts w:eastAsia="Times New Roman" w:cs="Arial"/>
                <w:u w:val="single"/>
                <w:lang w:val="en-US" w:eastAsia="en-GB"/>
              </w:rPr>
            </w:pPr>
            <w:r w:rsidRPr="00071AF5">
              <w:rPr>
                <w:rFonts w:eastAsia="Times New Roman" w:cs="Arial"/>
                <w:lang w:val="en-US" w:eastAsia="en-GB"/>
              </w:rPr>
              <w:t>Education</w:t>
            </w:r>
            <w:r w:rsidR="004632EA" w:rsidRPr="00071AF5">
              <w:rPr>
                <w:rFonts w:eastAsia="Times New Roman" w:cs="Arial"/>
                <w:lang w:val="en-US" w:eastAsia="en-GB"/>
              </w:rPr>
              <w:t xml:space="preserve"> (y): mean </w:t>
            </w:r>
            <w:r w:rsidRPr="00071AF5">
              <w:rPr>
                <w:rFonts w:eastAsia="Times New Roman" w:cs="Arial"/>
                <w:lang w:val="en-US" w:eastAsia="en-GB"/>
              </w:rPr>
              <w:t>1</w:t>
            </w:r>
            <w:r w:rsidR="002D7B8A" w:rsidRPr="00071AF5">
              <w:rPr>
                <w:rFonts w:eastAsia="Times New Roman" w:cs="Arial"/>
                <w:lang w:val="en-US" w:eastAsia="en-GB"/>
              </w:rPr>
              <w:t xml:space="preserve">±5.7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780E9A" w:rsidRPr="00071AF5" w:rsidRDefault="002D7B8A" w:rsidP="00081A35">
            <w:pPr>
              <w:autoSpaceDE w:val="0"/>
              <w:autoSpaceDN w:val="0"/>
              <w:adjustRightInd w:val="0"/>
              <w:rPr>
                <w:rFonts w:cs="AdvTT5235d5a9"/>
                <w:lang w:val="en-US"/>
              </w:rPr>
            </w:pPr>
            <w:r w:rsidRPr="00071AF5">
              <w:rPr>
                <w:rFonts w:eastAsia="Times New Roman" w:cs="Arial"/>
                <w:u w:val="single"/>
                <w:lang w:val="en-US" w:eastAsia="en-GB"/>
              </w:rPr>
              <w:t>Setting:</w:t>
            </w:r>
            <w:r w:rsidRPr="00071AF5">
              <w:rPr>
                <w:rFonts w:eastAsia="Times New Roman" w:cs="Arial"/>
                <w:lang w:val="en-US" w:eastAsia="en-GB"/>
              </w:rPr>
              <w:t xml:space="preserve"> The </w:t>
            </w:r>
            <w:r w:rsidRPr="00071AF5">
              <w:rPr>
                <w:rFonts w:cs="AdvTT5235d5a9"/>
                <w:lang w:val="en-US"/>
              </w:rPr>
              <w:t>San Raffaele Scienti</w:t>
            </w:r>
            <w:r w:rsidRPr="00071AF5">
              <w:rPr>
                <w:rFonts w:cs="AdvTT5235d5a9+fb"/>
                <w:lang w:val="en-US"/>
              </w:rPr>
              <w:t>fi</w:t>
            </w:r>
            <w:r w:rsidRPr="00071AF5">
              <w:rPr>
                <w:rFonts w:cs="AdvTT5235d5a9"/>
                <w:lang w:val="en-US"/>
              </w:rPr>
              <w:t>c Institute, Milan, Italy (inpatients)</w:t>
            </w:r>
          </w:p>
        </w:tc>
      </w:tr>
      <w:tr w:rsidR="00F8080E" w:rsidRPr="00071AF5" w:rsidTr="00E22336">
        <w:tc>
          <w:tcPr>
            <w:tcW w:w="13948" w:type="dxa"/>
            <w:gridSpan w:val="3"/>
          </w:tcPr>
          <w:p w:rsidR="00F8080E" w:rsidRPr="00071AF5" w:rsidRDefault="00F8080E" w:rsidP="0061666C">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820E33" w:rsidRPr="00071AF5">
              <w:rPr>
                <w:rFonts w:eastAsia="Times New Roman" w:cs="Arial"/>
                <w:b/>
                <w:lang w:val="en-US" w:eastAsia="en-GB"/>
              </w:rPr>
              <w:t xml:space="preserve"> Low concerns</w:t>
            </w:r>
          </w:p>
        </w:tc>
      </w:tr>
      <w:tr w:rsidR="00F8080E" w:rsidRPr="00071AF5" w:rsidTr="00E22336">
        <w:tc>
          <w:tcPr>
            <w:tcW w:w="13948" w:type="dxa"/>
            <w:gridSpan w:val="3"/>
          </w:tcPr>
          <w:p w:rsidR="00F8080E" w:rsidRPr="00071AF5" w:rsidRDefault="00F8080E" w:rsidP="002D7B8A">
            <w:pPr>
              <w:autoSpaceDE w:val="0"/>
              <w:autoSpaceDN w:val="0"/>
              <w:adjustRightInd w:val="0"/>
              <w:rPr>
                <w:b/>
                <w:i/>
                <w:lang w:val="en-US"/>
              </w:rPr>
            </w:pPr>
            <w:r w:rsidRPr="00071AF5">
              <w:rPr>
                <w:b/>
                <w:i/>
                <w:lang w:val="en-US"/>
              </w:rPr>
              <w:t>Index test</w:t>
            </w:r>
          </w:p>
        </w:tc>
      </w:tr>
      <w:tr w:rsidR="00F8080E" w:rsidRPr="00071AF5" w:rsidTr="00E22336">
        <w:tc>
          <w:tcPr>
            <w:tcW w:w="13948" w:type="dxa"/>
            <w:gridSpan w:val="3"/>
          </w:tcPr>
          <w:p w:rsidR="00F8080E" w:rsidRPr="00071AF5" w:rsidRDefault="00F8080E" w:rsidP="00081A35">
            <w:pPr>
              <w:autoSpaceDE w:val="0"/>
              <w:autoSpaceDN w:val="0"/>
              <w:adjustRightInd w:val="0"/>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BA511D" w:rsidRPr="00071AF5" w:rsidRDefault="00BA511D" w:rsidP="00BA511D">
            <w:pPr>
              <w:autoSpaceDE w:val="0"/>
              <w:autoSpaceDN w:val="0"/>
              <w:adjustRightInd w:val="0"/>
              <w:rPr>
                <w:rFonts w:cs="AdvTT3713a231"/>
                <w:i/>
                <w:u w:val="single"/>
                <w:lang w:val="en-US"/>
              </w:rPr>
            </w:pPr>
            <w:r w:rsidRPr="00071AF5">
              <w:rPr>
                <w:rFonts w:cs="AdvTT3713a231"/>
                <w:i/>
                <w:u w:val="single"/>
                <w:lang w:val="en-US"/>
              </w:rPr>
              <w:t>Acquisition</w:t>
            </w:r>
          </w:p>
          <w:p w:rsidR="00F8080E" w:rsidRPr="00071AF5" w:rsidRDefault="00F8080E" w:rsidP="00081A35">
            <w:pPr>
              <w:autoSpaceDE w:val="0"/>
              <w:autoSpaceDN w:val="0"/>
              <w:adjustRightInd w:val="0"/>
              <w:rPr>
                <w:rFonts w:cs="AdvTT5235d5a9"/>
                <w:lang w:val="en-US"/>
              </w:rPr>
            </w:pPr>
            <w:r w:rsidRPr="00071AF5">
              <w:rPr>
                <w:rFonts w:cs="AdvTT5235d5a9"/>
                <w:lang w:val="en-US"/>
              </w:rPr>
              <w:t xml:space="preserve">All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acquisitions were performed for diagnostic research purposes at the Nuclear Medicine Unit, San Raffaele Scienti</w:t>
            </w:r>
            <w:r w:rsidRPr="00071AF5">
              <w:rPr>
                <w:rFonts w:cs="AdvTT5235d5a9+fb"/>
                <w:lang w:val="en-US"/>
              </w:rPr>
              <w:t>fi</w:t>
            </w:r>
            <w:r w:rsidRPr="00071AF5">
              <w:rPr>
                <w:rFonts w:cs="AdvTT5235d5a9"/>
                <w:lang w:val="en-US"/>
              </w:rPr>
              <w:t xml:space="preserve">c Institute, Milan, </w:t>
            </w:r>
            <w:r w:rsidRPr="00071AF5">
              <w:rPr>
                <w:rFonts w:cs="AdvTT5235d5a9"/>
                <w:lang w:val="en-US"/>
              </w:rPr>
              <w:lastRenderedPageBreak/>
              <w:t xml:space="preserve">following standardized procedures (Anchisi 2005) within 6 months from the </w:t>
            </w:r>
            <w:r w:rsidRPr="00071AF5">
              <w:rPr>
                <w:rFonts w:cs="AdvTT5235d5a9+fb"/>
                <w:lang w:val="en-US"/>
              </w:rPr>
              <w:t>fi</w:t>
            </w:r>
            <w:r w:rsidRPr="00071AF5">
              <w:rPr>
                <w:rFonts w:cs="AdvTT5235d5a9"/>
                <w:lang w:val="en-US"/>
              </w:rPr>
              <w:t xml:space="preserve">rst baseline clinical visit. Injection of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185–250Mbq: usually, 5–8 mCi via a venous cannula.</w:t>
            </w:r>
          </w:p>
          <w:p w:rsidR="00BA511D" w:rsidRPr="00071AF5" w:rsidRDefault="00BA511D" w:rsidP="00081A35">
            <w:pPr>
              <w:autoSpaceDE w:val="0"/>
              <w:autoSpaceDN w:val="0"/>
              <w:adjustRightInd w:val="0"/>
              <w:rPr>
                <w:rFonts w:cs="AdvTT5235d5a9"/>
                <w:i/>
                <w:u w:val="single"/>
                <w:lang w:val="en-US"/>
              </w:rPr>
            </w:pPr>
            <w:r w:rsidRPr="00071AF5">
              <w:rPr>
                <w:rFonts w:cs="AdvTT5235d5a9"/>
                <w:i/>
                <w:u w:val="single"/>
                <w:lang w:val="en-US"/>
              </w:rPr>
              <w:t>Data analysis</w:t>
            </w:r>
          </w:p>
          <w:p w:rsidR="00F8080E" w:rsidRPr="00071AF5" w:rsidRDefault="00F8080E" w:rsidP="00081A35">
            <w:pPr>
              <w:autoSpaceDE w:val="0"/>
              <w:autoSpaceDN w:val="0"/>
              <w:adjustRightInd w:val="0"/>
              <w:rPr>
                <w:rFonts w:cs="AdvTT5235d5a9"/>
                <w:lang w:val="en-US"/>
              </w:rPr>
            </w:pPr>
            <w:r w:rsidRPr="00071AF5">
              <w:rPr>
                <w:rFonts w:cs="AdvTT5235d5a9"/>
                <w:lang w:val="en-US"/>
              </w:rPr>
              <w:t xml:space="preserve">Image pre-processing and statistical analysis were performed using </w:t>
            </w:r>
            <w:r w:rsidRPr="00071AF5">
              <w:rPr>
                <w:rFonts w:cs="AdvTT5235d5a9"/>
                <w:b/>
                <w:lang w:val="en-US"/>
              </w:rPr>
              <w:t>SPM</w:t>
            </w:r>
            <w:r w:rsidRPr="00071AF5">
              <w:rPr>
                <w:rFonts w:cs="AdvTT5235d5a9"/>
                <w:lang w:val="en-US"/>
              </w:rPr>
              <w:t xml:space="preserve"> (http://www.</w:t>
            </w:r>
            <w:r w:rsidRPr="00071AF5">
              <w:rPr>
                <w:rFonts w:cs="AdvTT5235d5a9+fb"/>
                <w:lang w:val="en-US"/>
              </w:rPr>
              <w:t>fi</w:t>
            </w:r>
            <w:r w:rsidRPr="00071AF5">
              <w:rPr>
                <w:rFonts w:cs="AdvTT5235d5a9"/>
                <w:lang w:val="en-US"/>
              </w:rPr>
              <w:t xml:space="preserve">l.ion.ucl.ac.uk/spm/software/spm5). Single patient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 xml:space="preserve">scans were normalized according to the procedure implemented in the new standardized SPM5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dementia-speci</w:t>
            </w:r>
            <w:r w:rsidRPr="00071AF5">
              <w:rPr>
                <w:rFonts w:cs="AdvTT5235d5a9+fb"/>
                <w:lang w:val="en-US"/>
              </w:rPr>
              <w:t>fi</w:t>
            </w:r>
            <w:r w:rsidRPr="00071AF5">
              <w:rPr>
                <w:rFonts w:cs="AdvTT5235d5a9"/>
                <w:lang w:val="en-US"/>
              </w:rPr>
              <w:t xml:space="preserve">c template (Della Rosa et al., 2014) for spatial normalization of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scans. This is an optimized method that showed increased reliability and accuracy of estimated metabolic activity patterns compared to the standard [15</w:t>
            </w:r>
            <w:proofErr w:type="gramStart"/>
            <w:r w:rsidRPr="00071AF5">
              <w:rPr>
                <w:rFonts w:cs="AdvTT5235d5a9"/>
                <w:lang w:val="en-US"/>
              </w:rPr>
              <w:t>O]H2O</w:t>
            </w:r>
            <w:proofErr w:type="gramEnd"/>
            <w:r w:rsidRPr="00071AF5">
              <w:rPr>
                <w:rFonts w:cs="AdvTT5235d5a9"/>
                <w:lang w:val="en-US"/>
              </w:rPr>
              <w:t xml:space="preserve">-PET template currently available for SPM normalization procedures. Indeed, it allows to better </w:t>
            </w:r>
            <w:r w:rsidR="00071AF5" w:rsidRPr="00071AF5">
              <w:rPr>
                <w:rFonts w:cs="AdvTT5235d5a9"/>
                <w:lang w:val="en-US"/>
              </w:rPr>
              <w:t>recognize</w:t>
            </w:r>
            <w:r w:rsidRPr="00071AF5">
              <w:rPr>
                <w:rFonts w:cs="AdvTT5235d5a9"/>
                <w:lang w:val="en-US"/>
              </w:rPr>
              <w:t xml:space="preserve"> relevant metabolic changes that may otherwise be obscured by spatial normalization. Each patient scan was tested for relative </w:t>
            </w:r>
            <w:r w:rsidRPr="00071AF5">
              <w:rPr>
                <w:rFonts w:cs="AdvTT5235d5a9+20"/>
                <w:lang w:val="en-US"/>
              </w:rPr>
              <w:t>‘</w:t>
            </w:r>
            <w:r w:rsidRPr="00071AF5">
              <w:rPr>
                <w:rFonts w:cs="AdvTT5235d5a9"/>
                <w:lang w:val="en-US"/>
              </w:rPr>
              <w:t>hypometabolism</w:t>
            </w:r>
            <w:r w:rsidRPr="00071AF5">
              <w:rPr>
                <w:rFonts w:cs="AdvTT5235d5a9+20"/>
                <w:lang w:val="en-US"/>
              </w:rPr>
              <w:t xml:space="preserve">’ </w:t>
            </w:r>
            <w:r w:rsidRPr="00071AF5">
              <w:rPr>
                <w:rFonts w:cs="AdvTT5235d5a9"/>
                <w:lang w:val="en-US"/>
              </w:rPr>
              <w:t xml:space="preserve">by comparison with a normal reference </w:t>
            </w:r>
            <w:r w:rsidRPr="00071AF5">
              <w:rPr>
                <w:vertAlign w:val="superscript"/>
                <w:lang w:val="en-US"/>
              </w:rPr>
              <w:t>18</w:t>
            </w:r>
            <w:r w:rsidRPr="00071AF5">
              <w:rPr>
                <w:lang w:val="en-US"/>
              </w:rPr>
              <w:t>F-FDG PET</w:t>
            </w:r>
            <w:r w:rsidRPr="00071AF5">
              <w:rPr>
                <w:rFonts w:cs="Times-Roman"/>
                <w:lang w:val="en-US"/>
              </w:rPr>
              <w:t xml:space="preserve"> </w:t>
            </w:r>
            <w:r w:rsidRPr="00071AF5">
              <w:rPr>
                <w:rFonts w:cs="AdvTT5235d5a9"/>
                <w:lang w:val="en-US"/>
              </w:rPr>
              <w:t xml:space="preserve">dataset </w:t>
            </w:r>
            <w:r w:rsidR="007C4DEB" w:rsidRPr="00071AF5">
              <w:rPr>
                <w:rFonts w:cs="AdvTT5235d5a9"/>
                <w:lang w:val="en-US"/>
              </w:rPr>
              <w:t>ad hoc developed and validated by Perani et al., 2014.</w:t>
            </w:r>
          </w:p>
          <w:p w:rsidR="00F8080E" w:rsidRPr="00071AF5" w:rsidRDefault="00F8080E" w:rsidP="00081A35">
            <w:pPr>
              <w:autoSpaceDE w:val="0"/>
              <w:autoSpaceDN w:val="0"/>
              <w:adjustRightInd w:val="0"/>
              <w:rPr>
                <w:rFonts w:cs="AdvTT5235d5a9"/>
                <w:lang w:val="en-US"/>
              </w:rPr>
            </w:pPr>
            <w:r w:rsidRPr="00071AF5">
              <w:rPr>
                <w:u w:val="single"/>
                <w:lang w:val="en-US"/>
              </w:rPr>
              <w:t>Threshold:</w:t>
            </w:r>
            <w:r w:rsidRPr="00071AF5">
              <w:rPr>
                <w:lang w:val="en-US"/>
              </w:rPr>
              <w:t xml:space="preserve"> </w:t>
            </w:r>
            <w:r w:rsidR="00BA511D" w:rsidRPr="00071AF5">
              <w:rPr>
                <w:rFonts w:cs="AdvTT5235d5a9"/>
                <w:lang w:val="en-US"/>
              </w:rPr>
              <w:t>it was set at p=</w:t>
            </w:r>
            <w:r w:rsidRPr="00071AF5">
              <w:rPr>
                <w:rFonts w:cs="AdvTT5235d5a9"/>
                <w:lang w:val="en-US"/>
              </w:rPr>
              <w:t>0.05, FWE-corrected for multiple comparisons at the voxel level. Only clusters containing more than 100 voxels were deemed to be signi</w:t>
            </w:r>
            <w:r w:rsidRPr="00071AF5">
              <w:rPr>
                <w:rFonts w:cs="AdvTT5235d5a9+fb"/>
                <w:lang w:val="en-US"/>
              </w:rPr>
              <w:t>fi</w:t>
            </w:r>
            <w:r w:rsidRPr="00071AF5">
              <w:rPr>
                <w:rFonts w:cs="AdvTT5235d5a9"/>
                <w:lang w:val="en-US"/>
              </w:rPr>
              <w:t>cant</w:t>
            </w:r>
            <w:r w:rsidR="006C269B" w:rsidRPr="00071AF5">
              <w:rPr>
                <w:rFonts w:cs="AdvTT5235d5a9"/>
                <w:lang w:val="en-US"/>
              </w:rPr>
              <w:t>; pre-specified</w:t>
            </w:r>
          </w:p>
          <w:p w:rsidR="00F8080E" w:rsidRPr="00071AF5" w:rsidRDefault="00F8080E" w:rsidP="00081A35">
            <w:pPr>
              <w:autoSpaceDE w:val="0"/>
              <w:autoSpaceDN w:val="0"/>
              <w:adjustRightInd w:val="0"/>
              <w:rPr>
                <w:lang w:val="en-US"/>
              </w:rPr>
            </w:pPr>
            <w:r w:rsidRPr="00071AF5">
              <w:rPr>
                <w:lang w:val="en-US"/>
              </w:rPr>
              <w:t xml:space="preserve">Visual interpretation of </w:t>
            </w:r>
            <w:r w:rsidRPr="00071AF5">
              <w:rPr>
                <w:vertAlign w:val="superscript"/>
                <w:lang w:val="en-US"/>
              </w:rPr>
              <w:t>18</w:t>
            </w:r>
            <w:r w:rsidRPr="00071AF5">
              <w:rPr>
                <w:lang w:val="en-US"/>
              </w:rPr>
              <w:t>F-FDG PET</w:t>
            </w:r>
            <w:r w:rsidRPr="00071AF5">
              <w:rPr>
                <w:rFonts w:cs="Times-Roman"/>
                <w:lang w:val="en-US"/>
              </w:rPr>
              <w:t xml:space="preserve"> scans (</w:t>
            </w:r>
            <w:r w:rsidRPr="00071AF5">
              <w:rPr>
                <w:rFonts w:cs="Times-Roman"/>
                <w:b/>
                <w:lang w:val="en-US"/>
              </w:rPr>
              <w:t>SPM-t maps</w:t>
            </w:r>
            <w:r w:rsidRPr="00071AF5">
              <w:rPr>
                <w:rFonts w:cs="Times-Roman"/>
                <w:lang w:val="en-US"/>
              </w:rPr>
              <w:t xml:space="preserve">) </w:t>
            </w:r>
            <w:r w:rsidRPr="00071AF5">
              <w:rPr>
                <w:lang w:val="en-US"/>
              </w:rPr>
              <w:t xml:space="preserve">by two expert raters. Each patient scan was labelled as: ‘negative’ or ‘AD-like’ or ‘bvFTD-like’ or ‘sv-PPA-like’ or ‘CBD-like’ or ‘DLB-like’ or ‘mTLD-like’ (p190). </w:t>
            </w:r>
          </w:p>
          <w:p w:rsidR="00F8080E" w:rsidRPr="00071AF5" w:rsidRDefault="00277BAD" w:rsidP="00335568">
            <w:pPr>
              <w:autoSpaceDE w:val="0"/>
              <w:autoSpaceDN w:val="0"/>
              <w:adjustRightInd w:val="0"/>
              <w:rPr>
                <w:lang w:val="en-US"/>
              </w:rPr>
            </w:pPr>
            <w:r w:rsidRPr="00071AF5">
              <w:rPr>
                <w:lang w:val="en-US"/>
              </w:rPr>
              <w:t xml:space="preserve">All </w:t>
            </w:r>
            <w:r w:rsidRPr="00071AF5">
              <w:rPr>
                <w:vertAlign w:val="superscript"/>
                <w:lang w:val="en-US"/>
              </w:rPr>
              <w:t>18</w:t>
            </w:r>
            <w:r w:rsidRPr="00071AF5">
              <w:rPr>
                <w:lang w:val="en-US"/>
              </w:rPr>
              <w:t>F-FDG PET scans were retrospectively evaluated and independently classified by two expert raters. Both raters were blinded to baseline clinical-neuropsychological data and to the results of reference standards at follow-up.</w:t>
            </w:r>
          </w:p>
        </w:tc>
      </w:tr>
      <w:tr w:rsidR="00F8080E" w:rsidRPr="00071AF5" w:rsidTr="00E22336">
        <w:tc>
          <w:tcPr>
            <w:tcW w:w="13948" w:type="dxa"/>
            <w:gridSpan w:val="3"/>
          </w:tcPr>
          <w:p w:rsidR="00F8080E" w:rsidRPr="00071AF5" w:rsidRDefault="00F8080E" w:rsidP="00E22336">
            <w:pPr>
              <w:spacing w:after="120"/>
              <w:rPr>
                <w:rFonts w:eastAsia="Times New Roman" w:cs="Times New Roman"/>
                <w:lang w:val="en-US" w:eastAsia="en-GB"/>
              </w:rPr>
            </w:pPr>
            <w:r w:rsidRPr="00071AF5">
              <w:rPr>
                <w:rFonts w:eastAsia="Times New Roman" w:cs="Times New Roman"/>
                <w:b/>
                <w:lang w:val="en-US" w:eastAsia="en-GB"/>
              </w:rPr>
              <w:lastRenderedPageBreak/>
              <w:t>A. Risk of bias</w:t>
            </w:r>
          </w:p>
          <w:p w:rsidR="00F8080E" w:rsidRPr="00071AF5" w:rsidRDefault="00F8080E" w:rsidP="00E2233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7C2E16" w:rsidRPr="00071AF5">
              <w:rPr>
                <w:rFonts w:eastAsia="Times New Roman" w:cs="Times New Roman"/>
                <w:lang w:val="en-US" w:eastAsia="en-GB"/>
              </w:rPr>
              <w:t xml:space="preserve"> Yes</w:t>
            </w:r>
          </w:p>
          <w:p w:rsidR="00F8080E" w:rsidRPr="00071AF5" w:rsidRDefault="00F8080E" w:rsidP="00E22336">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7C2E16" w:rsidRPr="00071AF5">
              <w:rPr>
                <w:rFonts w:eastAsia="Times New Roman" w:cs="Times New Roman"/>
                <w:lang w:val="en-US" w:eastAsia="en-GB"/>
              </w:rPr>
              <w:t xml:space="preserve"> Yes </w:t>
            </w:r>
          </w:p>
          <w:p w:rsidR="00F8080E" w:rsidRPr="00071AF5" w:rsidRDefault="00F8080E" w:rsidP="00E22336">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7C2E16" w:rsidRPr="00071AF5">
              <w:rPr>
                <w:rFonts w:eastAsia="Times New Roman" w:cs="Times New Roman"/>
                <w:b/>
                <w:lang w:val="en-US" w:eastAsia="en-GB"/>
              </w:rPr>
              <w:t xml:space="preserve"> Low risk</w:t>
            </w:r>
          </w:p>
        </w:tc>
      </w:tr>
      <w:tr w:rsidR="00F8080E" w:rsidRPr="00071AF5" w:rsidTr="00E22336">
        <w:tc>
          <w:tcPr>
            <w:tcW w:w="13948" w:type="dxa"/>
            <w:gridSpan w:val="3"/>
          </w:tcPr>
          <w:p w:rsidR="00F8080E" w:rsidRPr="00071AF5" w:rsidRDefault="00F8080E" w:rsidP="00E22336">
            <w:pPr>
              <w:autoSpaceDE w:val="0"/>
              <w:autoSpaceDN w:val="0"/>
              <w:adjustRightInd w:val="0"/>
              <w:rPr>
                <w:lang w:val="en-US"/>
              </w:rPr>
            </w:pPr>
            <w:r w:rsidRPr="00071AF5">
              <w:rPr>
                <w:b/>
                <w:lang w:val="en-US"/>
              </w:rPr>
              <w:t>B. Concerns regarding applicability</w:t>
            </w:r>
          </w:p>
          <w:p w:rsidR="00F8080E" w:rsidRPr="00071AF5" w:rsidRDefault="00F8080E" w:rsidP="00E22336">
            <w:pPr>
              <w:autoSpaceDE w:val="0"/>
              <w:autoSpaceDN w:val="0"/>
              <w:adjustRightInd w:val="0"/>
              <w:rPr>
                <w:b/>
                <w:lang w:val="en-US"/>
              </w:rPr>
            </w:pPr>
            <w:r w:rsidRPr="00071AF5">
              <w:rPr>
                <w:b/>
                <w:lang w:val="en-US"/>
              </w:rPr>
              <w:t>Are there concerns that the index test, its conduct, or interpretation differ from the review qu</w:t>
            </w:r>
            <w:r w:rsidR="00660AA7" w:rsidRPr="00071AF5">
              <w:rPr>
                <w:b/>
                <w:lang w:val="en-US"/>
              </w:rPr>
              <w:t>estion? Low concerns</w:t>
            </w:r>
          </w:p>
        </w:tc>
      </w:tr>
      <w:tr w:rsidR="00F8080E" w:rsidRPr="00071AF5" w:rsidTr="00E22336">
        <w:tc>
          <w:tcPr>
            <w:tcW w:w="13948" w:type="dxa"/>
            <w:gridSpan w:val="3"/>
          </w:tcPr>
          <w:p w:rsidR="00F8080E" w:rsidRPr="00071AF5" w:rsidRDefault="00F8080E" w:rsidP="002D7B8A">
            <w:pPr>
              <w:contextualSpacing/>
              <w:rPr>
                <w:b/>
                <w:i/>
                <w:lang w:val="en-US"/>
              </w:rPr>
            </w:pPr>
            <w:r w:rsidRPr="00071AF5">
              <w:rPr>
                <w:b/>
                <w:i/>
                <w:lang w:val="en-US"/>
              </w:rPr>
              <w:t>Reference standard</w:t>
            </w:r>
          </w:p>
        </w:tc>
      </w:tr>
      <w:tr w:rsidR="00F8080E" w:rsidRPr="00071AF5" w:rsidTr="00E22336">
        <w:tc>
          <w:tcPr>
            <w:tcW w:w="13948" w:type="dxa"/>
            <w:gridSpan w:val="3"/>
          </w:tcPr>
          <w:p w:rsidR="00F8080E" w:rsidRPr="00071AF5" w:rsidRDefault="00F8080E" w:rsidP="002D7B8A">
            <w:pPr>
              <w:contextualSpacing/>
              <w:rPr>
                <w:lang w:val="en-US"/>
              </w:rPr>
            </w:pPr>
            <w:r w:rsidRPr="00071AF5">
              <w:rPr>
                <w:b/>
                <w:lang w:val="en-US"/>
              </w:rPr>
              <w:t xml:space="preserve">A. Risk of Bias </w:t>
            </w:r>
          </w:p>
        </w:tc>
      </w:tr>
      <w:tr w:rsidR="00DC6BC5" w:rsidRPr="00071AF5" w:rsidTr="004751BE">
        <w:tc>
          <w:tcPr>
            <w:tcW w:w="2902" w:type="dxa"/>
            <w:gridSpan w:val="2"/>
          </w:tcPr>
          <w:p w:rsidR="00CD294E" w:rsidRPr="00071AF5" w:rsidRDefault="00CD294E" w:rsidP="00173A35">
            <w:pPr>
              <w:rPr>
                <w:lang w:val="en-US"/>
              </w:rPr>
            </w:pPr>
            <w:r w:rsidRPr="00071AF5">
              <w:rPr>
                <w:lang w:val="en-US"/>
              </w:rPr>
              <w:t>Target condition</w:t>
            </w:r>
            <w:r w:rsidR="00F8080E" w:rsidRPr="00071AF5">
              <w:rPr>
                <w:lang w:val="en-US"/>
              </w:rPr>
              <w:t xml:space="preserve"> and reference standard(s)</w:t>
            </w:r>
          </w:p>
        </w:tc>
        <w:tc>
          <w:tcPr>
            <w:tcW w:w="11046" w:type="dxa"/>
          </w:tcPr>
          <w:p w:rsidR="002D7B8A" w:rsidRPr="00071AF5" w:rsidRDefault="002D7B8A" w:rsidP="002D7B8A">
            <w:pPr>
              <w:contextualSpacing/>
              <w:rPr>
                <w:lang w:val="en-US"/>
              </w:rPr>
            </w:pPr>
            <w:r w:rsidRPr="00071AF5">
              <w:rPr>
                <w:lang w:val="en-US"/>
              </w:rPr>
              <w:t xml:space="preserve">Target condition: conversion from MCI to </w:t>
            </w:r>
            <w:r w:rsidR="0082008B" w:rsidRPr="00071AF5">
              <w:rPr>
                <w:lang w:val="en-US"/>
              </w:rPr>
              <w:t>all types of dementia</w:t>
            </w:r>
          </w:p>
          <w:p w:rsidR="002D7B8A" w:rsidRPr="00071AF5" w:rsidRDefault="002D7B8A" w:rsidP="002D7B8A">
            <w:pPr>
              <w:contextualSpacing/>
              <w:rPr>
                <w:rFonts w:eastAsia="Times New Roman" w:cs="Arial"/>
                <w:lang w:val="en-US" w:eastAsia="en-GB"/>
              </w:rPr>
            </w:pPr>
            <w:r w:rsidRPr="00071AF5">
              <w:rPr>
                <w:lang w:val="en-US"/>
              </w:rPr>
              <w:t>Reference standard</w:t>
            </w:r>
            <w:r w:rsidR="00633A30" w:rsidRPr="00071AF5">
              <w:rPr>
                <w:lang w:val="en-US"/>
              </w:rPr>
              <w:t>s</w:t>
            </w:r>
            <w:r w:rsidRPr="00071AF5">
              <w:rPr>
                <w:lang w:val="en-US"/>
              </w:rPr>
              <w:t xml:space="preserve">: </w:t>
            </w:r>
            <w:r w:rsidRPr="00071AF5">
              <w:rPr>
                <w:rFonts w:eastAsia="Times New Roman" w:cs="Arial"/>
                <w:lang w:val="en-US" w:eastAsia="en-GB"/>
              </w:rPr>
              <w:t>NINCDS-ADRDA</w:t>
            </w:r>
            <w:r w:rsidR="00CA6941" w:rsidRPr="00071AF5">
              <w:rPr>
                <w:rFonts w:eastAsia="Times New Roman" w:cs="Arial"/>
                <w:lang w:val="en-US" w:eastAsia="en-GB"/>
              </w:rPr>
              <w:t xml:space="preserve"> (McKhann 2011) for Alzheimer’s disease dementia;</w:t>
            </w:r>
            <w:r w:rsidR="004F7F30">
              <w:rPr>
                <w:rFonts w:eastAsia="Times New Roman" w:cs="Arial"/>
                <w:lang w:val="en-US" w:eastAsia="en-GB"/>
              </w:rPr>
              <w:t xml:space="preserve"> </w:t>
            </w:r>
            <w:r w:rsidR="0082008B" w:rsidRPr="00071AF5">
              <w:rPr>
                <w:rFonts w:eastAsia="Times New Roman" w:cs="Arial"/>
                <w:lang w:val="en-US" w:eastAsia="en-GB"/>
              </w:rPr>
              <w:t>McKeith 2006 for LBD</w:t>
            </w:r>
            <w:r w:rsidR="00CA6941" w:rsidRPr="00071AF5">
              <w:rPr>
                <w:rFonts w:eastAsia="Times New Roman" w:cs="Arial"/>
                <w:lang w:val="en-US" w:eastAsia="en-GB"/>
              </w:rPr>
              <w:t>; Rascovsky 2011 for bvFTD</w:t>
            </w:r>
            <w:r w:rsidRPr="00071AF5">
              <w:rPr>
                <w:rFonts w:eastAsia="Times New Roman" w:cs="Arial"/>
                <w:lang w:val="en-US" w:eastAsia="en-GB"/>
              </w:rPr>
              <w:t xml:space="preserve"> </w:t>
            </w:r>
          </w:p>
          <w:p w:rsidR="00CD294E" w:rsidRPr="00071AF5" w:rsidRDefault="007C2E16">
            <w:pPr>
              <w:rPr>
                <w:lang w:val="en-US"/>
              </w:rPr>
            </w:pPr>
            <w:r w:rsidRPr="00071AF5">
              <w:rPr>
                <w:lang w:val="en-US"/>
              </w:rPr>
              <w:t>The clinicians were blinded to index test data during all follow-up periods.</w:t>
            </w:r>
          </w:p>
        </w:tc>
      </w:tr>
      <w:tr w:rsidR="003C51F5" w:rsidRPr="00071AF5" w:rsidTr="00E22336">
        <w:tc>
          <w:tcPr>
            <w:tcW w:w="13948" w:type="dxa"/>
            <w:gridSpan w:val="3"/>
          </w:tcPr>
          <w:p w:rsidR="003C51F5" w:rsidRPr="00071AF5" w:rsidRDefault="003C51F5" w:rsidP="00E22336">
            <w:pPr>
              <w:contextualSpacing/>
              <w:rPr>
                <w:lang w:val="en-US"/>
              </w:rPr>
            </w:pPr>
            <w:r w:rsidRPr="00071AF5">
              <w:rPr>
                <w:lang w:val="en-US"/>
              </w:rPr>
              <w:t>Is the reference standard likely to correctly classified the target condition?</w:t>
            </w:r>
            <w:r w:rsidR="007C2E16" w:rsidRPr="00071AF5">
              <w:rPr>
                <w:lang w:val="en-US"/>
              </w:rPr>
              <w:t xml:space="preserve"> Yes</w:t>
            </w:r>
          </w:p>
          <w:p w:rsidR="003C51F5" w:rsidRPr="00071AF5" w:rsidRDefault="003C51F5" w:rsidP="00E22336">
            <w:pPr>
              <w:contextualSpacing/>
              <w:rPr>
                <w:lang w:val="en-US"/>
              </w:rPr>
            </w:pPr>
            <w:r w:rsidRPr="00071AF5">
              <w:rPr>
                <w:lang w:val="en-US"/>
              </w:rPr>
              <w:t>Where the reference standard results interpreted without knowledge of the results of the index test?</w:t>
            </w:r>
            <w:r w:rsidR="007C2E16" w:rsidRPr="00071AF5">
              <w:rPr>
                <w:lang w:val="en-US"/>
              </w:rPr>
              <w:t xml:space="preserve"> Yes</w:t>
            </w:r>
          </w:p>
          <w:p w:rsidR="003C51F5" w:rsidRPr="00071AF5" w:rsidRDefault="003C51F5" w:rsidP="00E22336">
            <w:pPr>
              <w:contextualSpacing/>
              <w:rPr>
                <w:b/>
                <w:lang w:val="en-US"/>
              </w:rPr>
            </w:pPr>
            <w:r w:rsidRPr="00071AF5">
              <w:rPr>
                <w:b/>
                <w:lang w:val="en-US"/>
              </w:rPr>
              <w:t>Could the reference standard, its conduct, or its interpretation have introduced bias?</w:t>
            </w:r>
            <w:r w:rsidR="007C2E16" w:rsidRPr="00071AF5">
              <w:rPr>
                <w:b/>
                <w:lang w:val="en-US"/>
              </w:rPr>
              <w:t xml:space="preserve"> Low risk</w:t>
            </w:r>
          </w:p>
        </w:tc>
      </w:tr>
      <w:tr w:rsidR="003C51F5" w:rsidRPr="00071AF5" w:rsidTr="00E22336">
        <w:tc>
          <w:tcPr>
            <w:tcW w:w="13948" w:type="dxa"/>
            <w:gridSpan w:val="3"/>
          </w:tcPr>
          <w:p w:rsidR="003C51F5" w:rsidRPr="00071AF5" w:rsidRDefault="003C51F5" w:rsidP="00E22336">
            <w:pPr>
              <w:contextualSpacing/>
              <w:rPr>
                <w:b/>
                <w:lang w:val="en-US"/>
              </w:rPr>
            </w:pPr>
            <w:r w:rsidRPr="00071AF5">
              <w:rPr>
                <w:b/>
                <w:lang w:val="en-US"/>
              </w:rPr>
              <w:t>B. Concerns regarding applicability</w:t>
            </w:r>
          </w:p>
          <w:p w:rsidR="003C51F5" w:rsidRPr="00071AF5" w:rsidRDefault="003C51F5" w:rsidP="00E22336">
            <w:pPr>
              <w:contextualSpacing/>
              <w:rPr>
                <w:b/>
                <w:lang w:val="en-US"/>
              </w:rPr>
            </w:pPr>
            <w:r w:rsidRPr="00071AF5">
              <w:rPr>
                <w:b/>
                <w:lang w:val="en-US"/>
              </w:rPr>
              <w:t>Are there concerns that the target condition as defined by the reference stand</w:t>
            </w:r>
            <w:r w:rsidR="00660AA7" w:rsidRPr="00071AF5">
              <w:rPr>
                <w:b/>
                <w:lang w:val="en-US"/>
              </w:rPr>
              <w:t>ard does not much the question? Low concerns</w:t>
            </w:r>
          </w:p>
        </w:tc>
      </w:tr>
      <w:tr w:rsidR="003C51F5" w:rsidRPr="00071AF5" w:rsidTr="00E22336">
        <w:tc>
          <w:tcPr>
            <w:tcW w:w="13948" w:type="dxa"/>
            <w:gridSpan w:val="3"/>
          </w:tcPr>
          <w:p w:rsidR="003C51F5" w:rsidRPr="00071AF5" w:rsidRDefault="003C51F5" w:rsidP="00E22336">
            <w:pPr>
              <w:contextualSpacing/>
              <w:rPr>
                <w:b/>
                <w:i/>
                <w:lang w:val="en-US"/>
              </w:rPr>
            </w:pPr>
            <w:r w:rsidRPr="00071AF5">
              <w:rPr>
                <w:b/>
                <w:i/>
                <w:lang w:val="en-US"/>
              </w:rPr>
              <w:lastRenderedPageBreak/>
              <w:t>Flow and timing</w:t>
            </w:r>
          </w:p>
        </w:tc>
      </w:tr>
      <w:tr w:rsidR="003C51F5" w:rsidRPr="00071AF5" w:rsidTr="00E22336">
        <w:tc>
          <w:tcPr>
            <w:tcW w:w="13948" w:type="dxa"/>
            <w:gridSpan w:val="3"/>
          </w:tcPr>
          <w:p w:rsidR="003C51F5" w:rsidRPr="00071AF5" w:rsidRDefault="003C51F5" w:rsidP="00E22336">
            <w:pPr>
              <w:contextualSpacing/>
              <w:rPr>
                <w:b/>
                <w:lang w:val="en-US"/>
              </w:rPr>
            </w:pPr>
            <w:r w:rsidRPr="00071AF5">
              <w:rPr>
                <w:b/>
                <w:lang w:val="en-US"/>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Flow and timing</w:t>
            </w:r>
          </w:p>
        </w:tc>
        <w:tc>
          <w:tcPr>
            <w:tcW w:w="11046" w:type="dxa"/>
          </w:tcPr>
          <w:p w:rsidR="002D7B8A" w:rsidRPr="00071AF5" w:rsidRDefault="002D7B8A" w:rsidP="002D7B8A">
            <w:pPr>
              <w:spacing w:after="120"/>
              <w:contextualSpacing/>
              <w:rPr>
                <w:rFonts w:eastAsia="Times New Roman" w:cs="Arial"/>
                <w:lang w:val="en-US" w:eastAsia="en-GB"/>
              </w:rPr>
            </w:pPr>
            <w:r w:rsidRPr="00071AF5">
              <w:rPr>
                <w:rFonts w:eastAsia="Times New Roman" w:cs="Arial"/>
                <w:lang w:val="en-US" w:eastAsia="en-GB"/>
              </w:rPr>
              <w:t>Duration of follow-up: 28.5±7.8 months</w:t>
            </w:r>
          </w:p>
          <w:p w:rsidR="00780E9A" w:rsidRPr="00071AF5" w:rsidRDefault="00793AE2" w:rsidP="00EE665B">
            <w:pPr>
              <w:autoSpaceDE w:val="0"/>
              <w:autoSpaceDN w:val="0"/>
              <w:adjustRightInd w:val="0"/>
              <w:contextualSpacing/>
              <w:rPr>
                <w:rFonts w:cs="AdvTT3713a231"/>
                <w:color w:val="131413"/>
                <w:lang w:val="en-US"/>
              </w:rPr>
            </w:pPr>
            <w:r w:rsidRPr="00071AF5">
              <w:rPr>
                <w:rFonts w:cs="AdvTT3713a231"/>
                <w:color w:val="131413"/>
                <w:lang w:val="en-US"/>
              </w:rPr>
              <w:t xml:space="preserve">At baseline: 14 MCI with </w:t>
            </w:r>
            <w:r w:rsidRPr="00071AF5">
              <w:rPr>
                <w:rFonts w:cs="AdvTT3713a231"/>
                <w:color w:val="131413"/>
                <w:vertAlign w:val="superscript"/>
                <w:lang w:val="en-US"/>
              </w:rPr>
              <w:t>18</w:t>
            </w:r>
            <w:r w:rsidRPr="00071AF5">
              <w:rPr>
                <w:rFonts w:cs="AdvTT3713a231"/>
                <w:color w:val="131413"/>
                <w:lang w:val="en-US"/>
              </w:rPr>
              <w:t>F-FDG PET pattern ‘</w:t>
            </w:r>
            <w:r w:rsidRPr="00071AF5">
              <w:rPr>
                <w:rFonts w:cs="AdvTT3713a231"/>
                <w:i/>
                <w:color w:val="131413"/>
                <w:lang w:val="en-US"/>
              </w:rPr>
              <w:t>negative’</w:t>
            </w:r>
            <w:r w:rsidRPr="00071AF5">
              <w:rPr>
                <w:rFonts w:cs="AdvTT3713a231"/>
                <w:color w:val="131413"/>
                <w:lang w:val="en-US"/>
              </w:rPr>
              <w:t xml:space="preserve">; 31 MCI with </w:t>
            </w:r>
            <w:r w:rsidRPr="00071AF5">
              <w:rPr>
                <w:rFonts w:cs="AdvTT3713a231"/>
                <w:color w:val="131413"/>
                <w:vertAlign w:val="superscript"/>
                <w:lang w:val="en-US"/>
              </w:rPr>
              <w:t>18</w:t>
            </w:r>
            <w:r w:rsidRPr="00071AF5">
              <w:rPr>
                <w:rFonts w:cs="AdvTT3713a231"/>
                <w:color w:val="131413"/>
                <w:lang w:val="en-US"/>
              </w:rPr>
              <w:t xml:space="preserve">F-FDG PET pattern </w:t>
            </w:r>
            <w:r w:rsidRPr="00071AF5">
              <w:rPr>
                <w:rFonts w:cs="AdvTT3713a231"/>
                <w:i/>
                <w:color w:val="131413"/>
                <w:lang w:val="en-US"/>
              </w:rPr>
              <w:t>‘positive’</w:t>
            </w:r>
            <w:r w:rsidRPr="00071AF5">
              <w:rPr>
                <w:rFonts w:cs="AdvTT3713a231"/>
                <w:color w:val="131413"/>
                <w:lang w:val="en-US"/>
              </w:rPr>
              <w:t xml:space="preserve"> (15 AD-like; 7 FTLD-like; 2 DLB-like; 7 mTLD-like) </w:t>
            </w:r>
            <w:r w:rsidR="002A5D57" w:rsidRPr="00071AF5">
              <w:rPr>
                <w:rFonts w:cs="AdvTT3713a231"/>
                <w:color w:val="131413"/>
                <w:lang w:val="en-US"/>
              </w:rPr>
              <w:t>(Table</w:t>
            </w:r>
            <w:r w:rsidRPr="00071AF5">
              <w:rPr>
                <w:rFonts w:cs="AdvTT3713a231"/>
                <w:color w:val="131413"/>
                <w:lang w:val="en-US"/>
              </w:rPr>
              <w:t xml:space="preserve"> 2, p189)</w:t>
            </w:r>
          </w:p>
          <w:p w:rsidR="00E22336" w:rsidRPr="00071AF5" w:rsidRDefault="00E22336" w:rsidP="00E22336">
            <w:pPr>
              <w:spacing w:after="120"/>
              <w:contextualSpacing/>
              <w:rPr>
                <w:rFonts w:eastAsia="Times New Roman" w:cs="Arial"/>
                <w:lang w:val="en-US" w:eastAsia="en-GB"/>
              </w:rPr>
            </w:pPr>
            <w:r w:rsidRPr="00071AF5">
              <w:rPr>
                <w:rFonts w:eastAsia="Times New Roman" w:cs="Arial"/>
                <w:u w:val="single"/>
                <w:lang w:val="en-US" w:eastAsia="en-GB"/>
              </w:rPr>
              <w:t>Number included in analysis (N=38) (</w:t>
            </w:r>
            <w:r w:rsidRPr="00071AF5">
              <w:rPr>
                <w:rFonts w:eastAsia="Times New Roman" w:cs="Arial"/>
                <w:lang w:val="en-US" w:eastAsia="en-GB"/>
              </w:rPr>
              <w:t>Dr Cerami’s email on 8/8/16)</w:t>
            </w:r>
          </w:p>
          <w:p w:rsidR="00E22336" w:rsidRPr="00071AF5" w:rsidRDefault="00E22336" w:rsidP="00E22336">
            <w:pPr>
              <w:autoSpaceDE w:val="0"/>
              <w:autoSpaceDN w:val="0"/>
              <w:adjustRightInd w:val="0"/>
              <w:rPr>
                <w:rFonts w:cs="AdvTT3713a231"/>
                <w:i/>
                <w:color w:val="131413"/>
                <w:lang w:val="en-US"/>
              </w:rPr>
            </w:pPr>
            <w:r w:rsidRPr="00071AF5">
              <w:rPr>
                <w:rFonts w:cs="AdvTT3713a231"/>
                <w:color w:val="131413"/>
                <w:lang w:val="en-US"/>
              </w:rPr>
              <w:t>Conversion from MCI to ‘all dementia’ (‘dementia subtype</w:t>
            </w:r>
            <w:r w:rsidR="00EE665B" w:rsidRPr="00071AF5">
              <w:rPr>
                <w:rFonts w:cs="AdvTT3713a231"/>
                <w:color w:val="131413"/>
                <w:lang w:val="en-US"/>
              </w:rPr>
              <w:t>s</w:t>
            </w:r>
            <w:r w:rsidRPr="00071AF5">
              <w:rPr>
                <w:rFonts w:cs="AdvTT3713a231"/>
                <w:color w:val="131413"/>
                <w:lang w:val="en-US"/>
              </w:rPr>
              <w:t>’)</w:t>
            </w:r>
          </w:p>
          <w:p w:rsidR="00E22336" w:rsidRPr="00071AF5" w:rsidRDefault="00E22336" w:rsidP="00E22336">
            <w:pPr>
              <w:autoSpaceDE w:val="0"/>
              <w:autoSpaceDN w:val="0"/>
              <w:adjustRightInd w:val="0"/>
              <w:rPr>
                <w:rFonts w:cs="Arial"/>
                <w:lang w:val="en-US"/>
              </w:rPr>
            </w:pPr>
            <w:r w:rsidRPr="00071AF5">
              <w:rPr>
                <w:rFonts w:cs="Arial"/>
                <w:lang w:val="en-US"/>
              </w:rPr>
              <w:t xml:space="preserve">TP=19; FP=5; FN=0; TN=14 </w:t>
            </w:r>
            <w:r w:rsidRPr="00071AF5">
              <w:rPr>
                <w:rFonts w:eastAsia="Times New Roman" w:cs="Arial"/>
                <w:u w:val="single"/>
                <w:lang w:val="en-US" w:eastAsia="en-GB"/>
              </w:rPr>
              <w:t>(</w:t>
            </w:r>
            <w:r w:rsidRPr="00071AF5">
              <w:rPr>
                <w:rFonts w:eastAsia="Times New Roman" w:cs="Arial"/>
                <w:lang w:val="en-US" w:eastAsia="en-GB"/>
              </w:rPr>
              <w:t>Dr Cerami’s email on 8/8/16)</w:t>
            </w:r>
          </w:p>
          <w:p w:rsidR="00E22336" w:rsidRPr="00071AF5" w:rsidRDefault="00E22336" w:rsidP="00E22336">
            <w:pPr>
              <w:autoSpaceDE w:val="0"/>
              <w:autoSpaceDN w:val="0"/>
              <w:adjustRightInd w:val="0"/>
              <w:rPr>
                <w:rFonts w:cs="AdvTT3713a231"/>
                <w:color w:val="131413"/>
                <w:lang w:val="en-US"/>
              </w:rPr>
            </w:pPr>
            <w:r w:rsidRPr="00071AF5">
              <w:rPr>
                <w:rFonts w:cs="AdvTT3713a231"/>
                <w:color w:val="131413"/>
                <w:lang w:val="en-US"/>
              </w:rPr>
              <w:t>Sensitivity=100% specificity=74</w:t>
            </w:r>
            <w:proofErr w:type="gramStart"/>
            <w:r w:rsidRPr="00071AF5">
              <w:rPr>
                <w:rFonts w:cs="AdvTT3713a231"/>
                <w:color w:val="131413"/>
                <w:lang w:val="en-US"/>
              </w:rPr>
              <w:t>% ;</w:t>
            </w:r>
            <w:proofErr w:type="gramEnd"/>
            <w:r w:rsidRPr="00071AF5">
              <w:rPr>
                <w:rFonts w:cs="AdvTT3713a231"/>
                <w:color w:val="131413"/>
                <w:lang w:val="en-US"/>
              </w:rPr>
              <w:t xml:space="preserve"> PPV=79%; NPV=100% (Calculated in RevMan5)</w:t>
            </w:r>
          </w:p>
          <w:p w:rsidR="00B9499B" w:rsidRPr="00071AF5" w:rsidRDefault="00780E9A" w:rsidP="00EE665B">
            <w:pPr>
              <w:autoSpaceDE w:val="0"/>
              <w:autoSpaceDN w:val="0"/>
              <w:adjustRightInd w:val="0"/>
              <w:rPr>
                <w:rFonts w:cs="AdvTT3713a231"/>
                <w:color w:val="131413"/>
                <w:lang w:val="en-US"/>
              </w:rPr>
            </w:pPr>
            <w:r w:rsidRPr="00071AF5">
              <w:rPr>
                <w:rFonts w:cs="AdvTT3713a231"/>
                <w:color w:val="131413"/>
                <w:lang w:val="en-US"/>
              </w:rPr>
              <w:t xml:space="preserve">Number excluded from the analysis: 7 MCI participants with mTLD-like pattern at baseline; </w:t>
            </w:r>
            <w:r w:rsidR="00E65A1E" w:rsidRPr="00071AF5">
              <w:rPr>
                <w:rFonts w:cs="AdvTT3713a231"/>
                <w:color w:val="131413"/>
                <w:lang w:val="en-US"/>
              </w:rPr>
              <w:t>at follow-up 2 MCI-AD-converters;</w:t>
            </w:r>
            <w:r w:rsidR="004F7F30">
              <w:rPr>
                <w:rFonts w:cs="AdvTT3713a231"/>
                <w:color w:val="131413"/>
                <w:lang w:val="en-US"/>
              </w:rPr>
              <w:t xml:space="preserve"> </w:t>
            </w:r>
            <w:r w:rsidR="00E65A1E" w:rsidRPr="00071AF5">
              <w:rPr>
                <w:rFonts w:cs="AdvTT3713a231"/>
                <w:color w:val="131413"/>
                <w:lang w:val="en-US"/>
              </w:rPr>
              <w:t>5 MCI-non-converters</w:t>
            </w:r>
            <w:r w:rsidR="00EE665B" w:rsidRPr="00071AF5">
              <w:rPr>
                <w:rFonts w:cs="AdvTT3713a231"/>
                <w:color w:val="131413"/>
                <w:lang w:val="en-US"/>
              </w:rPr>
              <w:t xml:space="preserve"> (Table 2, p189)</w:t>
            </w:r>
          </w:p>
        </w:tc>
      </w:tr>
      <w:tr w:rsidR="003C51F5" w:rsidRPr="00071AF5" w:rsidTr="004751BE">
        <w:tc>
          <w:tcPr>
            <w:tcW w:w="13948" w:type="dxa"/>
            <w:gridSpan w:val="3"/>
          </w:tcPr>
          <w:p w:rsidR="003C51F5" w:rsidRPr="00071AF5" w:rsidRDefault="003C51F5" w:rsidP="003C51F5">
            <w:pPr>
              <w:rPr>
                <w:lang w:val="en-US"/>
              </w:rPr>
            </w:pPr>
            <w:r w:rsidRPr="00071AF5">
              <w:rPr>
                <w:lang w:val="en-US"/>
              </w:rPr>
              <w:t>Was there an appropriate interval between index test and reference standard?</w:t>
            </w:r>
            <w:r w:rsidR="003205B2" w:rsidRPr="00071AF5">
              <w:rPr>
                <w:lang w:val="en-US"/>
              </w:rPr>
              <w:t xml:space="preserve"> Yes</w:t>
            </w:r>
          </w:p>
          <w:p w:rsidR="003C51F5" w:rsidRPr="00071AF5" w:rsidRDefault="003C51F5" w:rsidP="003C51F5">
            <w:pPr>
              <w:rPr>
                <w:lang w:val="en-US"/>
              </w:rPr>
            </w:pPr>
            <w:r w:rsidRPr="00071AF5">
              <w:rPr>
                <w:lang w:val="en-US"/>
              </w:rPr>
              <w:t>Did all patients receive the same reference standard?</w:t>
            </w:r>
            <w:r w:rsidR="003205B2" w:rsidRPr="00071AF5">
              <w:rPr>
                <w:lang w:val="en-US"/>
              </w:rPr>
              <w:t xml:space="preserve"> Yes</w:t>
            </w:r>
          </w:p>
          <w:p w:rsidR="003C51F5" w:rsidRPr="00071AF5" w:rsidRDefault="003C51F5" w:rsidP="003C51F5">
            <w:pPr>
              <w:rPr>
                <w:lang w:val="en-US"/>
              </w:rPr>
            </w:pPr>
            <w:r w:rsidRPr="00071AF5">
              <w:rPr>
                <w:lang w:val="en-US"/>
              </w:rPr>
              <w:t>Were all patients included in the analysis?</w:t>
            </w:r>
            <w:r w:rsidR="003205B2" w:rsidRPr="00071AF5">
              <w:rPr>
                <w:lang w:val="en-US"/>
              </w:rPr>
              <w:t xml:space="preserve"> No</w:t>
            </w:r>
          </w:p>
          <w:p w:rsidR="003C51F5" w:rsidRPr="00071AF5" w:rsidRDefault="003C51F5" w:rsidP="00660AA7">
            <w:pPr>
              <w:rPr>
                <w:b/>
                <w:lang w:val="en-US"/>
              </w:rPr>
            </w:pPr>
            <w:r w:rsidRPr="00071AF5">
              <w:rPr>
                <w:b/>
                <w:lang w:val="en-US"/>
              </w:rPr>
              <w:t>Could the patient flow have introduced bias?</w:t>
            </w:r>
            <w:r w:rsidR="003205B2" w:rsidRPr="00071AF5">
              <w:rPr>
                <w:b/>
                <w:lang w:val="en-US"/>
              </w:rPr>
              <w:t xml:space="preserve"> High risk</w:t>
            </w:r>
          </w:p>
        </w:tc>
      </w:tr>
      <w:tr w:rsidR="00553E1E" w:rsidRPr="00071AF5" w:rsidTr="004751BE">
        <w:tc>
          <w:tcPr>
            <w:tcW w:w="13948" w:type="dxa"/>
            <w:gridSpan w:val="3"/>
          </w:tcPr>
          <w:p w:rsidR="00C475B9" w:rsidRPr="00071AF5" w:rsidRDefault="00553E1E" w:rsidP="00DD3C02">
            <w:pPr>
              <w:autoSpaceDE w:val="0"/>
              <w:autoSpaceDN w:val="0"/>
              <w:adjustRightInd w:val="0"/>
              <w:rPr>
                <w:b/>
                <w:lang w:val="en-US"/>
              </w:rPr>
            </w:pPr>
            <w:r w:rsidRPr="00071AF5">
              <w:rPr>
                <w:b/>
                <w:lang w:val="en-US"/>
              </w:rPr>
              <w:t>Note</w:t>
            </w:r>
            <w:r w:rsidR="00C475B9" w:rsidRPr="00071AF5">
              <w:rPr>
                <w:b/>
                <w:lang w:val="en-US"/>
              </w:rPr>
              <w:t>s</w:t>
            </w:r>
          </w:p>
          <w:p w:rsidR="00553E1E" w:rsidRPr="00071AF5" w:rsidRDefault="00E65A1E" w:rsidP="00EE665B">
            <w:pPr>
              <w:pStyle w:val="xmsonormal"/>
              <w:shd w:val="clear" w:color="auto" w:fill="FFFFFF"/>
              <w:autoSpaceDE w:val="0"/>
              <w:autoSpaceDN w:val="0"/>
              <w:rPr>
                <w:rFonts w:asciiTheme="minorHAnsi" w:hAnsiTheme="minorHAnsi"/>
                <w:sz w:val="22"/>
                <w:szCs w:val="22"/>
                <w:lang w:val="en-US"/>
              </w:rPr>
            </w:pPr>
            <w:r w:rsidRPr="00071AF5">
              <w:rPr>
                <w:rFonts w:asciiTheme="minorHAnsi" w:hAnsiTheme="minorHAnsi"/>
                <w:color w:val="131413"/>
                <w:sz w:val="22"/>
                <w:szCs w:val="22"/>
                <w:lang w:val="en-US"/>
              </w:rPr>
              <w:t>Dr Cerami</w:t>
            </w:r>
            <w:r w:rsidR="00EE665B" w:rsidRPr="00071AF5">
              <w:rPr>
                <w:rFonts w:asciiTheme="minorHAnsi" w:hAnsiTheme="minorHAnsi"/>
                <w:color w:val="131413"/>
                <w:sz w:val="22"/>
                <w:szCs w:val="22"/>
                <w:lang w:val="en-US"/>
              </w:rPr>
              <w:t xml:space="preserve">’s email on </w:t>
            </w:r>
            <w:r w:rsidR="00EE665B" w:rsidRPr="00071AF5">
              <w:rPr>
                <w:rFonts w:asciiTheme="minorHAnsi" w:eastAsia="Times New Roman" w:hAnsiTheme="minorHAnsi" w:cs="Arial"/>
                <w:sz w:val="22"/>
                <w:szCs w:val="22"/>
                <w:lang w:val="en-US"/>
              </w:rPr>
              <w:t>8/8/16</w:t>
            </w:r>
            <w:r w:rsidR="00A82FC9" w:rsidRPr="00071AF5">
              <w:rPr>
                <w:rFonts w:asciiTheme="minorHAnsi" w:hAnsiTheme="minorHAnsi"/>
                <w:color w:val="131413"/>
                <w:sz w:val="22"/>
                <w:szCs w:val="22"/>
                <w:lang w:val="en-US"/>
              </w:rPr>
              <w:t>:</w:t>
            </w:r>
            <w:r w:rsidRPr="00071AF5">
              <w:rPr>
                <w:rFonts w:asciiTheme="minorHAnsi" w:hAnsiTheme="minorHAnsi"/>
                <w:color w:val="131413"/>
                <w:sz w:val="22"/>
                <w:szCs w:val="22"/>
                <w:lang w:val="en-US"/>
              </w:rPr>
              <w:t xml:space="preserve"> </w:t>
            </w:r>
            <w:r w:rsidR="00431889" w:rsidRPr="00071AF5">
              <w:rPr>
                <w:rFonts w:asciiTheme="minorHAnsi" w:hAnsiTheme="minorHAnsi"/>
                <w:color w:val="131413"/>
                <w:sz w:val="22"/>
                <w:szCs w:val="22"/>
                <w:lang w:val="en-US"/>
              </w:rPr>
              <w:t>“</w:t>
            </w:r>
            <w:r w:rsidR="00EE665B" w:rsidRPr="00071AF5">
              <w:rPr>
                <w:rFonts w:asciiTheme="minorHAnsi" w:hAnsiTheme="minorHAnsi"/>
                <w:color w:val="131413"/>
                <w:sz w:val="22"/>
                <w:szCs w:val="22"/>
                <w:lang w:val="en-US"/>
              </w:rPr>
              <w:t>We</w:t>
            </w:r>
            <w:r w:rsidRPr="00071AF5">
              <w:rPr>
                <w:rFonts w:asciiTheme="minorHAnsi" w:hAnsiTheme="minorHAnsi"/>
                <w:color w:val="131413"/>
                <w:sz w:val="22"/>
                <w:szCs w:val="22"/>
                <w:lang w:val="en-US"/>
              </w:rPr>
              <w:t xml:space="preserve"> consider MCI patients with mTLD pattern as positive since they showed a pattern of neurodegeneration in the hippocampal structures mirroring the cog</w:t>
            </w:r>
            <w:r w:rsidR="00431889" w:rsidRPr="00071AF5">
              <w:rPr>
                <w:rFonts w:asciiTheme="minorHAnsi" w:hAnsiTheme="minorHAnsi"/>
                <w:color w:val="131413"/>
                <w:sz w:val="22"/>
                <w:szCs w:val="22"/>
                <w:lang w:val="en-US"/>
              </w:rPr>
              <w:t>nitive disorders they presented…</w:t>
            </w:r>
            <w:r w:rsidR="00431889" w:rsidRPr="00071AF5">
              <w:rPr>
                <w:rFonts w:asciiTheme="minorHAnsi" w:hAnsiTheme="minorHAnsi"/>
                <w:color w:val="000000"/>
                <w:sz w:val="22"/>
                <w:szCs w:val="22"/>
                <w:lang w:val="en-US"/>
              </w:rPr>
              <w:t xml:space="preserve">we do not know if it is convenient to include MCI cases with FDG-PET evidence of focal medial temporal lobe dysfunction (mTLD, see for example Marra et al., 2012) in your analysis of FDG-PET accuracy in early detecting dementia condition. This is a relatively unknown clinical condition that seems to stay </w:t>
            </w:r>
            <w:r w:rsidR="00EE665B" w:rsidRPr="00071AF5">
              <w:rPr>
                <w:rFonts w:asciiTheme="minorHAnsi" w:hAnsiTheme="minorHAnsi"/>
                <w:color w:val="000000"/>
                <w:sz w:val="22"/>
                <w:szCs w:val="22"/>
                <w:lang w:val="en-US"/>
              </w:rPr>
              <w:t>stable for years. The ‘not-conversion’</w:t>
            </w:r>
            <w:r w:rsidR="00431889" w:rsidRPr="00071AF5">
              <w:rPr>
                <w:rFonts w:asciiTheme="minorHAnsi" w:hAnsiTheme="minorHAnsi"/>
                <w:color w:val="000000"/>
                <w:sz w:val="22"/>
                <w:szCs w:val="22"/>
                <w:lang w:val="en-US"/>
              </w:rPr>
              <w:t xml:space="preserve"> in such cases may thus not be a false positivity but rather a peculiar feature of this cognitive syndrome. This is the reason why we do not </w:t>
            </w:r>
            <w:proofErr w:type="gramStart"/>
            <w:r w:rsidR="00431889" w:rsidRPr="00071AF5">
              <w:rPr>
                <w:rFonts w:asciiTheme="minorHAnsi" w:hAnsiTheme="minorHAnsi"/>
                <w:color w:val="000000"/>
                <w:sz w:val="22"/>
                <w:szCs w:val="22"/>
                <w:lang w:val="en-US"/>
              </w:rPr>
              <w:t>calculated</w:t>
            </w:r>
            <w:proofErr w:type="gramEnd"/>
            <w:r w:rsidR="00431889" w:rsidRPr="00071AF5">
              <w:rPr>
                <w:rFonts w:asciiTheme="minorHAnsi" w:hAnsiTheme="minorHAnsi"/>
                <w:color w:val="000000"/>
                <w:sz w:val="22"/>
                <w:szCs w:val="22"/>
                <w:lang w:val="en-US"/>
              </w:rPr>
              <w:t xml:space="preserve"> sensitivity and specificity of the whole sample but rather the probability of progression to a "targeted dementia" subtype (AD, FTLD and DLB) in individuals after the evidence of a specific pattern of hypometabolism. Which dementia subtype represents the mTLD pattern we still don't know</w:t>
            </w:r>
            <w:r w:rsidR="00EE665B" w:rsidRPr="00071AF5">
              <w:rPr>
                <w:rFonts w:asciiTheme="minorHAnsi" w:hAnsiTheme="minorHAnsi"/>
                <w:color w:val="000000"/>
                <w:sz w:val="22"/>
                <w:szCs w:val="22"/>
                <w:lang w:val="en-US"/>
              </w:rPr>
              <w:t>”</w:t>
            </w:r>
          </w:p>
        </w:tc>
      </w:tr>
      <w:tr w:rsidR="005853C4" w:rsidRPr="00071AF5" w:rsidTr="00BC6B6C">
        <w:tc>
          <w:tcPr>
            <w:tcW w:w="13948" w:type="dxa"/>
            <w:gridSpan w:val="3"/>
          </w:tcPr>
          <w:p w:rsidR="005853C4" w:rsidRPr="00071AF5" w:rsidRDefault="005853C4">
            <w:pPr>
              <w:rPr>
                <w:b/>
                <w:lang w:val="en-US"/>
              </w:rPr>
            </w:pPr>
          </w:p>
        </w:tc>
      </w:tr>
      <w:tr w:rsidR="005853C4" w:rsidRPr="00071AF5" w:rsidTr="00BC6B6C">
        <w:tc>
          <w:tcPr>
            <w:tcW w:w="13948" w:type="dxa"/>
            <w:gridSpan w:val="3"/>
          </w:tcPr>
          <w:p w:rsidR="005853C4" w:rsidRPr="00071AF5" w:rsidRDefault="005853C4">
            <w:pPr>
              <w:rPr>
                <w:b/>
                <w:lang w:val="en-US"/>
              </w:rPr>
            </w:pPr>
            <w:r w:rsidRPr="00071AF5">
              <w:rPr>
                <w:b/>
                <w:lang w:val="en-US"/>
              </w:rPr>
              <w:t>Chetelat 2003</w:t>
            </w:r>
          </w:p>
        </w:tc>
      </w:tr>
      <w:tr w:rsidR="005853C4" w:rsidRPr="00071AF5" w:rsidTr="00BC6B6C">
        <w:tc>
          <w:tcPr>
            <w:tcW w:w="13948" w:type="dxa"/>
            <w:gridSpan w:val="3"/>
          </w:tcPr>
          <w:p w:rsidR="005853C4" w:rsidRPr="00071AF5" w:rsidRDefault="005853C4" w:rsidP="00BC6B6C">
            <w:pPr>
              <w:rPr>
                <w:rFonts w:eastAsia="Times New Roman" w:cs="Times New Roman"/>
                <w:b/>
                <w:i/>
                <w:lang w:val="en-US" w:eastAsia="en-GB"/>
              </w:rPr>
            </w:pPr>
            <w:r w:rsidRPr="00071AF5">
              <w:rPr>
                <w:rFonts w:eastAsia="Times New Roman" w:cs="Times New Roman"/>
                <w:b/>
                <w:i/>
                <w:lang w:val="en-US" w:eastAsia="en-GB"/>
              </w:rPr>
              <w:t>Patient selections</w:t>
            </w:r>
          </w:p>
        </w:tc>
      </w:tr>
      <w:tr w:rsidR="005853C4" w:rsidRPr="00071AF5" w:rsidTr="00BC6B6C">
        <w:tc>
          <w:tcPr>
            <w:tcW w:w="13948" w:type="dxa"/>
            <w:gridSpan w:val="3"/>
          </w:tcPr>
          <w:p w:rsidR="005853C4" w:rsidRPr="00071AF5" w:rsidRDefault="005853C4" w:rsidP="00BC6B6C">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5853C4">
            <w:pPr>
              <w:rPr>
                <w:b/>
                <w:lang w:val="en-US"/>
              </w:rPr>
            </w:pPr>
            <w:r w:rsidRPr="00071AF5">
              <w:rPr>
                <w:b/>
                <w:lang w:val="en-US"/>
              </w:rPr>
              <w:t>Patient sampling</w:t>
            </w:r>
          </w:p>
        </w:tc>
        <w:tc>
          <w:tcPr>
            <w:tcW w:w="11046" w:type="dxa"/>
          </w:tcPr>
          <w:p w:rsidR="00706F93" w:rsidRPr="00071AF5" w:rsidRDefault="00706F93"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 nested case-control study</w:t>
            </w:r>
            <w:r w:rsidR="007F6CE7" w:rsidRPr="00071AF5">
              <w:rPr>
                <w:rFonts w:asciiTheme="minorHAnsi" w:hAnsiTheme="minorHAnsi" w:cs="Arial"/>
                <w:sz w:val="22"/>
                <w:szCs w:val="22"/>
                <w:lang w:val="en-US"/>
              </w:rPr>
              <w:t xml:space="preserve">; prospective longitudinal </w:t>
            </w:r>
            <w:r w:rsidR="00217E5D" w:rsidRPr="00071AF5">
              <w:rPr>
                <w:rFonts w:asciiTheme="minorHAnsi" w:hAnsiTheme="minorHAnsi" w:cs="Arial"/>
                <w:sz w:val="22"/>
                <w:szCs w:val="22"/>
                <w:lang w:val="en-US"/>
              </w:rPr>
              <w:t xml:space="preserve">data </w:t>
            </w:r>
            <w:r w:rsidR="00071AF5" w:rsidRPr="00071AF5">
              <w:rPr>
                <w:rFonts w:asciiTheme="minorHAnsi" w:hAnsiTheme="minorHAnsi" w:cs="Arial"/>
                <w:sz w:val="22"/>
                <w:szCs w:val="22"/>
                <w:lang w:val="en-US"/>
              </w:rPr>
              <w:t>analyzed</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19 right-handed participants with a memory complaint, but preserved activities of daily living </w:t>
            </w:r>
            <w:r w:rsidR="007F6CE7" w:rsidRPr="00071AF5">
              <w:rPr>
                <w:rFonts w:asciiTheme="minorHAnsi" w:hAnsiTheme="minorHAnsi" w:cs="Arial"/>
                <w:sz w:val="22"/>
                <w:szCs w:val="22"/>
                <w:lang w:val="en-US"/>
              </w:rPr>
              <w:t xml:space="preserve">were prospectively recruited. In </w:t>
            </w:r>
            <w:proofErr w:type="gramStart"/>
            <w:r w:rsidR="007F6CE7" w:rsidRPr="00071AF5">
              <w:rPr>
                <w:rFonts w:asciiTheme="minorHAnsi" w:hAnsiTheme="minorHAnsi" w:cs="Arial"/>
                <w:sz w:val="22"/>
                <w:szCs w:val="22"/>
                <w:lang w:val="en-US"/>
              </w:rPr>
              <w:t>addition</w:t>
            </w:r>
            <w:proofErr w:type="gramEnd"/>
            <w:r w:rsidRPr="00071AF5">
              <w:rPr>
                <w:rFonts w:asciiTheme="minorHAnsi" w:hAnsiTheme="minorHAnsi" w:cs="Arial"/>
                <w:sz w:val="22"/>
                <w:szCs w:val="22"/>
                <w:lang w:val="en-US"/>
              </w:rPr>
              <w:t xml:space="preserve"> 15 healthy controls</w:t>
            </w:r>
            <w:r w:rsidR="007F6CE7" w:rsidRPr="00071AF5">
              <w:rPr>
                <w:rFonts w:asciiTheme="minorHAnsi" w:hAnsiTheme="minorHAnsi" w:cs="Arial"/>
                <w:sz w:val="22"/>
                <w:szCs w:val="22"/>
                <w:lang w:val="en-US"/>
              </w:rPr>
              <w:t xml:space="preserve"> were included.</w:t>
            </w:r>
            <w:r w:rsidRPr="00071AF5">
              <w:rPr>
                <w:rFonts w:asciiTheme="minorHAnsi" w:hAnsiTheme="minorHAnsi" w:cs="Arial"/>
                <w:sz w:val="22"/>
                <w:szCs w:val="22"/>
                <w:lang w:val="en-US"/>
              </w:rPr>
              <w:t xml:space="preserve"> Sampling procedure not described.</w:t>
            </w:r>
            <w:r w:rsidRPr="00071AF5">
              <w:rPr>
                <w:rFonts w:asciiTheme="minorHAnsi" w:hAnsiTheme="minorHAnsi" w:cs="Arial"/>
                <w:sz w:val="22"/>
                <w:szCs w:val="22"/>
                <w:lang w:val="en-US"/>
              </w:rPr>
              <w:br/>
              <w:t>We only included data on performance of the index test to discriminate between people with MCI who converted to dementia and those who remained stable.</w:t>
            </w:r>
          </w:p>
          <w:p w:rsidR="005853C4" w:rsidRPr="00071AF5" w:rsidRDefault="00C475B9" w:rsidP="00CA6941">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Exclusion criteria:</w:t>
            </w:r>
            <w:r w:rsidRPr="00071AF5">
              <w:rPr>
                <w:rFonts w:asciiTheme="minorHAnsi" w:hAnsiTheme="minorHAnsi" w:cs="Arial"/>
                <w:sz w:val="22"/>
                <w:szCs w:val="22"/>
                <w:lang w:val="en-US"/>
              </w:rPr>
              <w:t xml:space="preserve"> neurologic, medical, or psychiatric disorder. </w:t>
            </w:r>
          </w:p>
        </w:tc>
      </w:tr>
      <w:tr w:rsidR="005853C4" w:rsidRPr="00071AF5" w:rsidTr="00BC6B6C">
        <w:tc>
          <w:tcPr>
            <w:tcW w:w="13948" w:type="dxa"/>
            <w:gridSpan w:val="3"/>
          </w:tcPr>
          <w:p w:rsidR="005853C4" w:rsidRPr="00071AF5" w:rsidRDefault="005853C4" w:rsidP="005853C4">
            <w:pPr>
              <w:contextualSpacing/>
              <w:rPr>
                <w:lang w:val="en-US"/>
              </w:rPr>
            </w:pPr>
            <w:r w:rsidRPr="00071AF5">
              <w:rPr>
                <w:lang w:val="en-US"/>
              </w:rPr>
              <w:lastRenderedPageBreak/>
              <w:t>Was a consecutive or random sample of patients involved?</w:t>
            </w:r>
            <w:r w:rsidR="00C475B9" w:rsidRPr="00071AF5">
              <w:rPr>
                <w:lang w:val="en-US"/>
              </w:rPr>
              <w:t xml:space="preserve"> Unclear</w:t>
            </w:r>
          </w:p>
          <w:p w:rsidR="005853C4" w:rsidRPr="00071AF5" w:rsidRDefault="0032103C" w:rsidP="005853C4">
            <w:pPr>
              <w:contextualSpacing/>
              <w:rPr>
                <w:lang w:val="en-US"/>
              </w:rPr>
            </w:pPr>
            <w:r w:rsidRPr="00071AF5">
              <w:rPr>
                <w:lang w:val="en-US"/>
              </w:rPr>
              <w:t>*</w:t>
            </w:r>
            <w:r w:rsidR="005853C4" w:rsidRPr="00071AF5">
              <w:rPr>
                <w:lang w:val="en-US"/>
              </w:rPr>
              <w:t>Was a case-control design avoided?</w:t>
            </w:r>
            <w:r w:rsidR="00C475B9" w:rsidRPr="00071AF5">
              <w:rPr>
                <w:lang w:val="en-US"/>
              </w:rPr>
              <w:t xml:space="preserve"> Yes</w:t>
            </w:r>
          </w:p>
          <w:p w:rsidR="005853C4" w:rsidRPr="00071AF5" w:rsidRDefault="005853C4" w:rsidP="005853C4">
            <w:pPr>
              <w:contextualSpacing/>
              <w:rPr>
                <w:lang w:val="en-US"/>
              </w:rPr>
            </w:pPr>
            <w:r w:rsidRPr="00071AF5">
              <w:rPr>
                <w:lang w:val="en-US"/>
              </w:rPr>
              <w:t>Did the study avoid inappropriate exclusion?</w:t>
            </w:r>
            <w:r w:rsidR="00C475B9" w:rsidRPr="00071AF5">
              <w:rPr>
                <w:lang w:val="en-US"/>
              </w:rPr>
              <w:t xml:space="preserve"> </w:t>
            </w:r>
            <w:r w:rsidR="008675C1" w:rsidRPr="00071AF5">
              <w:rPr>
                <w:lang w:val="en-US"/>
              </w:rPr>
              <w:t>Yes</w:t>
            </w:r>
          </w:p>
          <w:p w:rsidR="005853C4" w:rsidRPr="00071AF5" w:rsidRDefault="005853C4" w:rsidP="00BC6B6C">
            <w:pPr>
              <w:contextualSpacing/>
              <w:rPr>
                <w:b/>
                <w:lang w:val="en-US"/>
              </w:rPr>
            </w:pPr>
            <w:r w:rsidRPr="00071AF5">
              <w:rPr>
                <w:b/>
                <w:lang w:val="en-US"/>
              </w:rPr>
              <w:t>Could the selection of patients have introduced bias?</w:t>
            </w:r>
            <w:r w:rsidR="00C475B9" w:rsidRPr="00071AF5">
              <w:rPr>
                <w:b/>
                <w:lang w:val="en-US"/>
              </w:rPr>
              <w:t xml:space="preserve"> </w:t>
            </w:r>
            <w:r w:rsidR="007F6CE7" w:rsidRPr="00071AF5">
              <w:rPr>
                <w:b/>
                <w:lang w:val="en-US"/>
              </w:rPr>
              <w:t>Unclear</w:t>
            </w:r>
            <w:r w:rsidR="00C475B9" w:rsidRPr="00071AF5">
              <w:rPr>
                <w:b/>
                <w:lang w:val="en-US"/>
              </w:rPr>
              <w:t xml:space="preserve"> risk</w:t>
            </w:r>
          </w:p>
        </w:tc>
      </w:tr>
      <w:tr w:rsidR="005853C4" w:rsidRPr="00071AF5" w:rsidTr="00BC6B6C">
        <w:tc>
          <w:tcPr>
            <w:tcW w:w="13948" w:type="dxa"/>
            <w:gridSpan w:val="3"/>
          </w:tcPr>
          <w:p w:rsidR="005853C4" w:rsidRPr="00071AF5" w:rsidRDefault="005853C4" w:rsidP="00BC6B6C">
            <w:pPr>
              <w:contextualSpacing/>
              <w:rPr>
                <w:lang w:val="en-US"/>
              </w:rPr>
            </w:pPr>
            <w:r w:rsidRPr="00071AF5">
              <w:rPr>
                <w:b/>
                <w:lang w:val="en-US"/>
              </w:rPr>
              <w:t>B. Concerns regarding applicability</w:t>
            </w:r>
          </w:p>
        </w:tc>
      </w:tr>
      <w:tr w:rsidR="005853C4" w:rsidRPr="00071AF5" w:rsidTr="005853C4">
        <w:tc>
          <w:tcPr>
            <w:tcW w:w="2902" w:type="dxa"/>
            <w:gridSpan w:val="2"/>
          </w:tcPr>
          <w:p w:rsidR="005853C4" w:rsidRPr="00071AF5" w:rsidRDefault="005853C4">
            <w:pPr>
              <w:rPr>
                <w:b/>
                <w:lang w:val="en-US"/>
              </w:rPr>
            </w:pPr>
            <w:r w:rsidRPr="00071AF5">
              <w:rPr>
                <w:b/>
                <w:lang w:val="en-US"/>
              </w:rPr>
              <w:t>Patients characteristics and settings</w:t>
            </w:r>
          </w:p>
        </w:tc>
        <w:tc>
          <w:tcPr>
            <w:tcW w:w="11046" w:type="dxa"/>
          </w:tcPr>
          <w:p w:rsidR="00C475B9" w:rsidRPr="00071AF5" w:rsidRDefault="00A82FC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19 participants with MCI</w:t>
            </w:r>
            <w:r w:rsidR="00C475B9" w:rsidRPr="00071AF5">
              <w:rPr>
                <w:rFonts w:asciiTheme="minorHAnsi" w:hAnsiTheme="minorHAnsi" w:cs="Arial"/>
                <w:sz w:val="22"/>
                <w:szCs w:val="22"/>
                <w:lang w:val="en-US"/>
              </w:rPr>
              <w:t xml:space="preserve"> diagnosed with the </w:t>
            </w:r>
            <w:r w:rsidR="00C475B9" w:rsidRPr="004F7F30">
              <w:rPr>
                <w:rStyle w:val="Hyperlink"/>
                <w:rFonts w:asciiTheme="minorHAnsi" w:hAnsiTheme="minorHAnsi" w:cs="Arial"/>
                <w:color w:val="000000" w:themeColor="text1"/>
                <w:sz w:val="22"/>
                <w:szCs w:val="22"/>
                <w:u w:val="none"/>
                <w:lang w:val="en-US"/>
              </w:rPr>
              <w:t>Petersen 2001</w:t>
            </w:r>
            <w:r w:rsidR="00706F93" w:rsidRPr="004F7F30">
              <w:rPr>
                <w:rFonts w:asciiTheme="minorHAnsi" w:hAnsiTheme="minorHAnsi" w:cs="Arial"/>
                <w:color w:val="000000" w:themeColor="text1"/>
                <w:sz w:val="22"/>
                <w:szCs w:val="22"/>
                <w:lang w:val="en-US"/>
              </w:rPr>
              <w:t xml:space="preserve"> </w:t>
            </w:r>
            <w:r w:rsidR="00706F93" w:rsidRPr="00071AF5">
              <w:rPr>
                <w:rFonts w:asciiTheme="minorHAnsi" w:hAnsiTheme="minorHAnsi" w:cs="Arial"/>
                <w:sz w:val="22"/>
                <w:szCs w:val="22"/>
                <w:lang w:val="en-US"/>
              </w:rPr>
              <w:t xml:space="preserve">criteria. </w:t>
            </w:r>
            <w:r w:rsidR="00C475B9" w:rsidRPr="00071AF5">
              <w:rPr>
                <w:rFonts w:asciiTheme="minorHAnsi" w:hAnsiTheme="minorHAnsi" w:cs="Arial"/>
                <w:sz w:val="22"/>
                <w:szCs w:val="22"/>
                <w:lang w:val="en-US"/>
              </w:rPr>
              <w:t xml:space="preserve">Inclusion criteria: no neurologic, medical, or psychiatric disorder; modified Hachinski score ≥ 2; age &gt; 55 years; education &gt; 7 years; episodic memory performance &gt; 1.5 SD below age-matched normal mean in Rey Figure delayed recall or 1 subscore of Grober-Buschke test; Neurological and Communicative Disorders and Stroke, Alzheimer's </w:t>
            </w:r>
            <w:r w:rsidR="00071AF5" w:rsidRPr="00071AF5">
              <w:rPr>
                <w:rFonts w:asciiTheme="minorHAnsi" w:hAnsiTheme="minorHAnsi" w:cs="Arial"/>
                <w:sz w:val="22"/>
                <w:szCs w:val="22"/>
                <w:lang w:val="en-US"/>
              </w:rPr>
              <w:t>Disease</w:t>
            </w:r>
            <w:r w:rsidR="00C475B9" w:rsidRPr="00071AF5">
              <w:rPr>
                <w:rFonts w:asciiTheme="minorHAnsi" w:hAnsiTheme="minorHAnsi" w:cs="Arial"/>
                <w:sz w:val="22"/>
                <w:szCs w:val="22"/>
                <w:lang w:val="en-US"/>
              </w:rPr>
              <w:t xml:space="preserve"> and related Disorders Association criteria for Alzheimer's disease not met; MMSE ≥ 24 and normal cognitive functions apart from episodic memory, including the Stroop test, visuospatial function, imitation and production of gestures, and language.</w:t>
            </w:r>
          </w:p>
          <w:p w:rsidR="00706F93" w:rsidRPr="00071AF5" w:rsidRDefault="00706F93" w:rsidP="00706F93">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Demographic characteristics reported on 17 MCI participants, who had a follow-up.</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8 men; 9 women. MCI-non-conve</w:t>
            </w:r>
            <w:bookmarkStart w:id="0" w:name="_GoBack"/>
            <w:bookmarkEnd w:id="0"/>
            <w:r w:rsidRPr="00071AF5">
              <w:rPr>
                <w:rFonts w:asciiTheme="minorHAnsi" w:hAnsiTheme="minorHAnsi" w:cs="Arial"/>
                <w:sz w:val="22"/>
                <w:szCs w:val="22"/>
                <w:lang w:val="en-US"/>
              </w:rPr>
              <w:t>rters: 5M, 5F; MCI-converters: 3M, 4F</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4632E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Total: mean 69.9 ± 6.7; MCI-non-converters: mean 67.8 ± 7; MCI-converters: mean 73 ± 5.1</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 xml:space="preserve">APOE </w:t>
            </w:r>
            <w:r w:rsidR="004F7F30" w:rsidRPr="00071AF5">
              <w:rPr>
                <w:rFonts w:cs="Arial"/>
                <w:u w:val="single"/>
                <w:lang w:val="en-US"/>
              </w:rPr>
              <w:t>ε</w:t>
            </w:r>
            <w:r w:rsidRPr="00071AF5">
              <w:rPr>
                <w:rFonts w:asciiTheme="minorHAnsi" w:hAnsiTheme="minorHAnsi" w:cs="Arial"/>
                <w:sz w:val="22"/>
                <w:szCs w:val="22"/>
                <w:u w:val="single"/>
                <w:lang w:val="en-US"/>
              </w:rPr>
              <w:t>4:</w:t>
            </w:r>
            <w:r w:rsidRPr="00071AF5">
              <w:rPr>
                <w:rFonts w:asciiTheme="minorHAnsi" w:hAnsiTheme="minorHAnsi" w:cs="Arial"/>
                <w:sz w:val="22"/>
                <w:szCs w:val="22"/>
                <w:lang w:val="en-US"/>
              </w:rPr>
              <w:t xml:space="preserve"> not reported</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xml:space="preserve"> ≥ 24 (no further details)</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D7395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not reported</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5853C4"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not reported</w:t>
            </w:r>
          </w:p>
        </w:tc>
      </w:tr>
      <w:tr w:rsidR="005853C4" w:rsidRPr="00071AF5" w:rsidTr="00BC6B6C">
        <w:tc>
          <w:tcPr>
            <w:tcW w:w="13948" w:type="dxa"/>
            <w:gridSpan w:val="3"/>
          </w:tcPr>
          <w:p w:rsidR="005853C4" w:rsidRPr="00071AF5" w:rsidRDefault="005853C4" w:rsidP="00CA6941">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CA6941" w:rsidRPr="00071AF5">
              <w:rPr>
                <w:rFonts w:eastAsia="Times New Roman" w:cs="Arial"/>
                <w:b/>
                <w:lang w:val="en-US" w:eastAsia="en-GB"/>
              </w:rPr>
              <w:t xml:space="preserve"> Unclear</w:t>
            </w:r>
            <w:r w:rsidR="004F7F30">
              <w:rPr>
                <w:rFonts w:eastAsia="Times New Roman" w:cs="Arial"/>
                <w:b/>
                <w:lang w:val="en-US" w:eastAsia="en-GB"/>
              </w:rPr>
              <w:t xml:space="preserve"> </w:t>
            </w:r>
            <w:r w:rsidR="00C475B9" w:rsidRPr="00071AF5">
              <w:rPr>
                <w:rFonts w:eastAsia="Times New Roman" w:cs="Arial"/>
                <w:b/>
                <w:lang w:val="en-US" w:eastAsia="en-GB"/>
              </w:rPr>
              <w:t>concerns</w:t>
            </w:r>
          </w:p>
        </w:tc>
      </w:tr>
      <w:tr w:rsidR="005853C4" w:rsidRPr="00071AF5" w:rsidTr="00BC6B6C">
        <w:tc>
          <w:tcPr>
            <w:tcW w:w="13948" w:type="dxa"/>
            <w:gridSpan w:val="3"/>
          </w:tcPr>
          <w:p w:rsidR="005853C4" w:rsidRPr="00071AF5" w:rsidRDefault="005853C4" w:rsidP="00BC6B6C">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5853C4" w:rsidRPr="00071AF5" w:rsidTr="00BC6B6C">
        <w:tc>
          <w:tcPr>
            <w:tcW w:w="13948" w:type="dxa"/>
            <w:gridSpan w:val="3"/>
          </w:tcPr>
          <w:p w:rsidR="007F6CE7"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scan</w:t>
            </w:r>
          </w:p>
          <w:p w:rsidR="007F6CE7" w:rsidRPr="00071AF5" w:rsidRDefault="007F6CE7" w:rsidP="00C475B9">
            <w:pPr>
              <w:pStyle w:val="NormalWeb"/>
              <w:contextualSpacing/>
              <w:rPr>
                <w:rFonts w:asciiTheme="minorHAnsi" w:hAnsiTheme="minorHAnsi" w:cs="Arial"/>
                <w:sz w:val="22"/>
                <w:szCs w:val="22"/>
                <w:lang w:val="en-US"/>
              </w:rPr>
            </w:pPr>
            <w:r w:rsidRPr="00071AF5">
              <w:rPr>
                <w:rFonts w:asciiTheme="minorHAnsi" w:hAnsiTheme="minorHAnsi" w:cs="Arial"/>
                <w:i/>
                <w:sz w:val="22"/>
                <w:szCs w:val="22"/>
                <w:u w:val="single"/>
                <w:lang w:val="en-US"/>
              </w:rPr>
              <w:t>Acquisition</w:t>
            </w:r>
            <w:r w:rsidR="00C475B9" w:rsidRPr="00071AF5">
              <w:rPr>
                <w:rFonts w:asciiTheme="minorHAnsi" w:hAnsiTheme="minorHAnsi" w:cs="Arial"/>
                <w:sz w:val="22"/>
                <w:szCs w:val="22"/>
                <w:lang w:val="en-US"/>
              </w:rPr>
              <w:br/>
              <w:t>At entry each participant underwent an ¹</w:t>
            </w:r>
            <w:r w:rsidR="00C475B9" w:rsidRPr="00071AF5">
              <w:rPr>
                <w:rFonts w:asciiTheme="minorHAnsi" w:hAnsiTheme="minorHAnsi" w:cs="Cambria Math"/>
                <w:sz w:val="22"/>
                <w:szCs w:val="22"/>
                <w:lang w:val="en-US"/>
              </w:rPr>
              <w:t>⁸</w:t>
            </w:r>
            <w:r w:rsidR="00C475B9" w:rsidRPr="00071AF5">
              <w:rPr>
                <w:rFonts w:asciiTheme="minorHAnsi" w:hAnsiTheme="minorHAnsi" w:cs="Arial"/>
                <w:sz w:val="22"/>
                <w:szCs w:val="22"/>
                <w:lang w:val="en-US"/>
              </w:rPr>
              <w:t xml:space="preserve">F-FDG PET </w:t>
            </w:r>
            <w:r w:rsidR="00980C6F" w:rsidRPr="00071AF5">
              <w:rPr>
                <w:rFonts w:asciiTheme="minorHAnsi" w:hAnsiTheme="minorHAnsi" w:cs="Arial"/>
                <w:sz w:val="22"/>
                <w:szCs w:val="22"/>
                <w:lang w:val="en-US"/>
              </w:rPr>
              <w:t>scan</w:t>
            </w:r>
            <w:r w:rsidR="00C475B9" w:rsidRPr="00071AF5">
              <w:rPr>
                <w:rFonts w:asciiTheme="minorHAnsi" w:hAnsiTheme="minorHAnsi" w:cs="Arial"/>
                <w:sz w:val="22"/>
                <w:szCs w:val="22"/>
                <w:lang w:val="en-US"/>
              </w:rPr>
              <w:t xml:space="preserve"> using the ECAT HR+ device (CTI, Knoxville, TN). </w:t>
            </w:r>
          </w:p>
          <w:p w:rsidR="007F6CE7" w:rsidRPr="00071AF5" w:rsidRDefault="007F6CE7" w:rsidP="00C475B9">
            <w:pPr>
              <w:pStyle w:val="NormalWeb"/>
              <w:contextualSpacing/>
              <w:rPr>
                <w:rFonts w:asciiTheme="minorHAnsi" w:hAnsiTheme="minorHAnsi" w:cs="Arial"/>
                <w:sz w:val="22"/>
                <w:szCs w:val="22"/>
                <w:u w:val="single"/>
                <w:lang w:val="en-US"/>
              </w:rPr>
            </w:pPr>
            <w:r w:rsidRPr="00071AF5">
              <w:rPr>
                <w:rFonts w:asciiTheme="minorHAnsi" w:hAnsiTheme="minorHAnsi" w:cs="Arial"/>
                <w:sz w:val="22"/>
                <w:szCs w:val="22"/>
                <w:u w:val="single"/>
                <w:lang w:val="en-US"/>
              </w:rPr>
              <w:t>Data analysis</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 xml:space="preserve">F-FDG uptake datasets were handled with </w:t>
            </w:r>
            <w:r w:rsidRPr="00071AF5">
              <w:rPr>
                <w:rFonts w:asciiTheme="minorHAnsi" w:hAnsiTheme="minorHAnsi" w:cs="Arial"/>
                <w:b/>
                <w:sz w:val="22"/>
                <w:szCs w:val="22"/>
                <w:lang w:val="en-US"/>
              </w:rPr>
              <w:t>SPM</w:t>
            </w:r>
            <w:r w:rsidRPr="00071AF5">
              <w:rPr>
                <w:rFonts w:asciiTheme="minorHAnsi" w:hAnsiTheme="minorHAnsi" w:cs="Arial"/>
                <w:sz w:val="22"/>
                <w:szCs w:val="22"/>
                <w:lang w:val="en-US"/>
              </w:rPr>
              <w:t xml:space="preserve">99. SPM maps were threshold at Z &gt; 3.09; only decreases were assessed. </w:t>
            </w:r>
            <w:r w:rsidR="00980C6F" w:rsidRPr="00071AF5">
              <w:rPr>
                <w:rFonts w:asciiTheme="minorHAnsi" w:hAnsiTheme="minorHAnsi" w:cs="Arial"/>
                <w:sz w:val="22"/>
                <w:szCs w:val="22"/>
                <w:lang w:val="en-US"/>
              </w:rPr>
              <w:t>Two</w:t>
            </w:r>
            <w:r w:rsidRPr="00071AF5">
              <w:rPr>
                <w:rFonts w:asciiTheme="minorHAnsi" w:hAnsiTheme="minorHAnsi" w:cs="Arial"/>
                <w:sz w:val="22"/>
                <w:szCs w:val="22"/>
                <w:lang w:val="en-US"/>
              </w:rPr>
              <w:t xml:space="preserve"> cerebral regions were mainly evaluated: the right temporo-parietal and posterior cingulate. The participants were classified according to the adjusted regional activity values in the referred areas.</w:t>
            </w:r>
          </w:p>
          <w:p w:rsidR="005853C4" w:rsidRPr="00071AF5" w:rsidRDefault="00C475B9" w:rsidP="00980C6F">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not pre-specified: thresholding was set at 80% of whole brain mean of control participants.</w:t>
            </w:r>
            <w:r w:rsidRPr="00071AF5">
              <w:rPr>
                <w:rFonts w:asciiTheme="minorHAnsi" w:hAnsiTheme="minorHAnsi" w:cs="Arial"/>
                <w:sz w:val="22"/>
                <w:szCs w:val="22"/>
                <w:lang w:val="en-US"/>
              </w:rPr>
              <w:br/>
            </w:r>
            <w:r w:rsidR="00980C6F" w:rsidRPr="00071AF5">
              <w:rPr>
                <w:rFonts w:asciiTheme="minorHAnsi" w:hAnsiTheme="minorHAnsi" w:cs="Arial"/>
                <w:sz w:val="22"/>
                <w:szCs w:val="22"/>
                <w:lang w:val="en-US"/>
              </w:rPr>
              <w:t xml:space="preserve">Not reported </w:t>
            </w:r>
            <w:r w:rsidR="00980C6F" w:rsidRPr="00071AF5">
              <w:rPr>
                <w:rFonts w:asciiTheme="minorHAnsi" w:hAnsiTheme="minorHAnsi"/>
                <w:sz w:val="22"/>
                <w:szCs w:val="22"/>
                <w:lang w:val="en-US"/>
              </w:rPr>
              <w:t>the index test results were interpreted without knowledge of the results of the reference standard</w:t>
            </w:r>
          </w:p>
        </w:tc>
      </w:tr>
      <w:tr w:rsidR="005853C4" w:rsidRPr="00071AF5" w:rsidTr="00BC6B6C">
        <w:tc>
          <w:tcPr>
            <w:tcW w:w="13948" w:type="dxa"/>
            <w:gridSpan w:val="3"/>
          </w:tcPr>
          <w:p w:rsidR="005853C4" w:rsidRPr="00071AF5" w:rsidRDefault="005853C4" w:rsidP="00BC6B6C">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5853C4" w:rsidRPr="00071AF5" w:rsidRDefault="005853C4" w:rsidP="00BC6B6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C475B9" w:rsidRPr="00071AF5">
              <w:rPr>
                <w:rFonts w:eastAsia="Times New Roman" w:cs="Times New Roman"/>
                <w:lang w:val="en-US" w:eastAsia="en-GB"/>
              </w:rPr>
              <w:t xml:space="preserve"> </w:t>
            </w:r>
            <w:r w:rsidR="00980C6F" w:rsidRPr="00071AF5">
              <w:rPr>
                <w:rFonts w:eastAsia="Times New Roman" w:cs="Times New Roman"/>
                <w:lang w:val="en-US" w:eastAsia="en-GB"/>
              </w:rPr>
              <w:t>Unclear</w:t>
            </w:r>
          </w:p>
          <w:p w:rsidR="005853C4" w:rsidRPr="00071AF5" w:rsidRDefault="005853C4" w:rsidP="00BC6B6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C475B9" w:rsidRPr="00071AF5">
              <w:rPr>
                <w:rFonts w:eastAsia="Times New Roman" w:cs="Times New Roman"/>
                <w:lang w:val="en-US" w:eastAsia="en-GB"/>
              </w:rPr>
              <w:t xml:space="preserve"> No</w:t>
            </w:r>
          </w:p>
          <w:p w:rsidR="005853C4" w:rsidRPr="00071AF5" w:rsidRDefault="005853C4" w:rsidP="00BC6B6C">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C475B9" w:rsidRPr="00071AF5">
              <w:rPr>
                <w:rFonts w:eastAsia="Times New Roman" w:cs="Times New Roman"/>
                <w:b/>
                <w:lang w:val="en-US" w:eastAsia="en-GB"/>
              </w:rPr>
              <w:t xml:space="preserve"> High risk</w:t>
            </w:r>
          </w:p>
        </w:tc>
      </w:tr>
      <w:tr w:rsidR="005853C4" w:rsidRPr="00071AF5" w:rsidTr="00BC6B6C">
        <w:tc>
          <w:tcPr>
            <w:tcW w:w="13948" w:type="dxa"/>
            <w:gridSpan w:val="3"/>
          </w:tcPr>
          <w:p w:rsidR="005853C4" w:rsidRPr="00071AF5" w:rsidRDefault="005853C4" w:rsidP="00BC6B6C">
            <w:pPr>
              <w:autoSpaceDE w:val="0"/>
              <w:autoSpaceDN w:val="0"/>
              <w:adjustRightInd w:val="0"/>
              <w:rPr>
                <w:lang w:val="en-US"/>
              </w:rPr>
            </w:pPr>
            <w:r w:rsidRPr="00071AF5">
              <w:rPr>
                <w:b/>
                <w:lang w:val="en-US"/>
              </w:rPr>
              <w:t>B. Concerns regarding applicability</w:t>
            </w:r>
          </w:p>
          <w:p w:rsidR="005853C4" w:rsidRPr="00071AF5" w:rsidRDefault="005853C4" w:rsidP="00BC6B6C">
            <w:pPr>
              <w:autoSpaceDE w:val="0"/>
              <w:autoSpaceDN w:val="0"/>
              <w:adjustRightInd w:val="0"/>
              <w:rPr>
                <w:b/>
                <w:lang w:val="en-US"/>
              </w:rPr>
            </w:pPr>
            <w:r w:rsidRPr="00071AF5">
              <w:rPr>
                <w:b/>
                <w:lang w:val="en-US"/>
              </w:rPr>
              <w:t>Are there concerns that the index test, its conduct, or interpretation differ from the review question?</w:t>
            </w:r>
            <w:r w:rsidR="00C475B9" w:rsidRPr="00071AF5">
              <w:rPr>
                <w:b/>
                <w:lang w:val="en-US"/>
              </w:rPr>
              <w:t xml:space="preserve"> Low concerns</w:t>
            </w:r>
          </w:p>
        </w:tc>
      </w:tr>
      <w:tr w:rsidR="005853C4" w:rsidRPr="00071AF5" w:rsidTr="00BC6B6C">
        <w:tc>
          <w:tcPr>
            <w:tcW w:w="13948" w:type="dxa"/>
            <w:gridSpan w:val="3"/>
          </w:tcPr>
          <w:p w:rsidR="005853C4" w:rsidRPr="00071AF5" w:rsidRDefault="005853C4" w:rsidP="00BC6B6C">
            <w:pPr>
              <w:autoSpaceDE w:val="0"/>
              <w:autoSpaceDN w:val="0"/>
              <w:adjustRightInd w:val="0"/>
              <w:rPr>
                <w:b/>
                <w:i/>
                <w:lang w:val="en-US"/>
              </w:rPr>
            </w:pPr>
            <w:r w:rsidRPr="00071AF5">
              <w:rPr>
                <w:b/>
                <w:i/>
                <w:lang w:val="en-US"/>
              </w:rPr>
              <w:t>Reference standard</w:t>
            </w:r>
          </w:p>
        </w:tc>
      </w:tr>
      <w:tr w:rsidR="005853C4" w:rsidRPr="00071AF5" w:rsidTr="00BC6B6C">
        <w:tc>
          <w:tcPr>
            <w:tcW w:w="13948" w:type="dxa"/>
            <w:gridSpan w:val="3"/>
          </w:tcPr>
          <w:p w:rsidR="005853C4" w:rsidRPr="00071AF5" w:rsidRDefault="005853C4" w:rsidP="00BC6B6C">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5853C4">
            <w:pPr>
              <w:rPr>
                <w:b/>
                <w:lang w:val="en-US"/>
              </w:rPr>
            </w:pPr>
            <w:r w:rsidRPr="00071AF5">
              <w:rPr>
                <w:b/>
                <w:lang w:val="en-US"/>
              </w:rPr>
              <w:t>Target condition and reference standard(s)</w:t>
            </w:r>
          </w:p>
        </w:tc>
        <w:tc>
          <w:tcPr>
            <w:tcW w:w="11046" w:type="dxa"/>
          </w:tcPr>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Target condition: conversion from MCI to Alzheimer's disease dementia</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NINCDS-ADRDA criteria</w:t>
            </w:r>
          </w:p>
          <w:p w:rsidR="005853C4"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Clinicians conducting follow-up were blinded to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results.</w:t>
            </w:r>
          </w:p>
        </w:tc>
      </w:tr>
      <w:tr w:rsidR="005853C4" w:rsidRPr="00071AF5" w:rsidTr="00BC6B6C">
        <w:tc>
          <w:tcPr>
            <w:tcW w:w="13948" w:type="dxa"/>
            <w:gridSpan w:val="3"/>
          </w:tcPr>
          <w:p w:rsidR="005853C4" w:rsidRPr="00071AF5" w:rsidRDefault="005853C4" w:rsidP="00BC6B6C">
            <w:pPr>
              <w:contextualSpacing/>
              <w:rPr>
                <w:lang w:val="en-US"/>
              </w:rPr>
            </w:pPr>
            <w:r w:rsidRPr="00071AF5">
              <w:rPr>
                <w:lang w:val="en-US"/>
              </w:rPr>
              <w:t>Is the reference standard likely to correctly classified the target condition?</w:t>
            </w:r>
            <w:r w:rsidR="00C475B9" w:rsidRPr="00071AF5">
              <w:rPr>
                <w:lang w:val="en-US"/>
              </w:rPr>
              <w:t xml:space="preserve"> Yes</w:t>
            </w:r>
          </w:p>
          <w:p w:rsidR="005853C4" w:rsidRPr="00071AF5" w:rsidRDefault="005853C4" w:rsidP="00BC6B6C">
            <w:pPr>
              <w:contextualSpacing/>
              <w:rPr>
                <w:lang w:val="en-US"/>
              </w:rPr>
            </w:pPr>
            <w:r w:rsidRPr="00071AF5">
              <w:rPr>
                <w:lang w:val="en-US"/>
              </w:rPr>
              <w:t>Where the reference standard results interpreted without knowledge of the results of the index test?</w:t>
            </w:r>
            <w:r w:rsidR="00C475B9" w:rsidRPr="00071AF5">
              <w:rPr>
                <w:lang w:val="en-US"/>
              </w:rPr>
              <w:t xml:space="preserve"> Yes</w:t>
            </w:r>
          </w:p>
          <w:p w:rsidR="005853C4" w:rsidRPr="00071AF5" w:rsidRDefault="005853C4" w:rsidP="00BC6B6C">
            <w:pPr>
              <w:contextualSpacing/>
              <w:rPr>
                <w:b/>
                <w:lang w:val="en-US"/>
              </w:rPr>
            </w:pPr>
            <w:r w:rsidRPr="00071AF5">
              <w:rPr>
                <w:b/>
                <w:lang w:val="en-US"/>
              </w:rPr>
              <w:t>Could the reference standard, its conduct, or its interpretation have introduced bias?</w:t>
            </w:r>
            <w:r w:rsidR="00C475B9" w:rsidRPr="00071AF5">
              <w:rPr>
                <w:b/>
                <w:lang w:val="en-US"/>
              </w:rPr>
              <w:t xml:space="preserve"> Low risk</w:t>
            </w:r>
          </w:p>
        </w:tc>
      </w:tr>
      <w:tr w:rsidR="005853C4" w:rsidRPr="00071AF5" w:rsidTr="00BC6B6C">
        <w:tc>
          <w:tcPr>
            <w:tcW w:w="13948" w:type="dxa"/>
            <w:gridSpan w:val="3"/>
          </w:tcPr>
          <w:p w:rsidR="005853C4" w:rsidRPr="00071AF5" w:rsidRDefault="005853C4" w:rsidP="00BC6B6C">
            <w:pPr>
              <w:contextualSpacing/>
              <w:rPr>
                <w:b/>
                <w:lang w:val="en-US"/>
              </w:rPr>
            </w:pPr>
            <w:r w:rsidRPr="00071AF5">
              <w:rPr>
                <w:b/>
                <w:lang w:val="en-US"/>
              </w:rPr>
              <w:t>B. Concerns regarding applicability</w:t>
            </w:r>
          </w:p>
          <w:p w:rsidR="005853C4" w:rsidRPr="00071AF5" w:rsidRDefault="005853C4" w:rsidP="00BC6B6C">
            <w:pPr>
              <w:contextualSpacing/>
              <w:rPr>
                <w:b/>
                <w:lang w:val="en-US"/>
              </w:rPr>
            </w:pPr>
            <w:r w:rsidRPr="00071AF5">
              <w:rPr>
                <w:b/>
                <w:lang w:val="en-US"/>
              </w:rPr>
              <w:t>Are there concerns that the target condition as defined by the reference standard does not much the question?</w:t>
            </w:r>
            <w:r w:rsidR="00C475B9" w:rsidRPr="00071AF5">
              <w:rPr>
                <w:b/>
                <w:lang w:val="en-US"/>
              </w:rPr>
              <w:t xml:space="preserve"> Low concerns</w:t>
            </w:r>
          </w:p>
        </w:tc>
      </w:tr>
      <w:tr w:rsidR="005853C4" w:rsidRPr="00071AF5" w:rsidTr="00BC6B6C">
        <w:tc>
          <w:tcPr>
            <w:tcW w:w="13948" w:type="dxa"/>
            <w:gridSpan w:val="3"/>
          </w:tcPr>
          <w:p w:rsidR="005853C4" w:rsidRPr="00071AF5" w:rsidRDefault="005853C4" w:rsidP="00BC6B6C">
            <w:pPr>
              <w:contextualSpacing/>
              <w:rPr>
                <w:b/>
                <w:i/>
                <w:lang w:val="en-US"/>
              </w:rPr>
            </w:pPr>
            <w:r w:rsidRPr="00071AF5">
              <w:rPr>
                <w:b/>
                <w:i/>
                <w:lang w:val="en-US"/>
              </w:rPr>
              <w:t>Flow and timing</w:t>
            </w:r>
          </w:p>
        </w:tc>
      </w:tr>
      <w:tr w:rsidR="005853C4" w:rsidRPr="00071AF5" w:rsidTr="00BC6B6C">
        <w:tc>
          <w:tcPr>
            <w:tcW w:w="13948" w:type="dxa"/>
            <w:gridSpan w:val="3"/>
          </w:tcPr>
          <w:p w:rsidR="005853C4" w:rsidRPr="00071AF5" w:rsidRDefault="005853C4" w:rsidP="00BC6B6C">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5853C4">
            <w:pPr>
              <w:rPr>
                <w:b/>
                <w:lang w:val="en-US"/>
              </w:rPr>
            </w:pPr>
            <w:r w:rsidRPr="00071AF5">
              <w:rPr>
                <w:b/>
                <w:lang w:val="en-US"/>
              </w:rPr>
              <w:t>Flow and timing</w:t>
            </w:r>
          </w:p>
        </w:tc>
        <w:tc>
          <w:tcPr>
            <w:tcW w:w="11046" w:type="dxa"/>
          </w:tcPr>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18 months. Participants were evaluated every 6 months for an 18-month period</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19 MCI.</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17 participants: 7 rapid converters (MCI-ADD); 10 non-converters (MCI-MCI) (p 1377)</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17</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7; FP = 0; FN = 0; TN = 10 (right temporo-parietal region) (Figure, p 1376)</w:t>
            </w:r>
            <w:r w:rsidR="002C537D" w:rsidRPr="00071AF5">
              <w:rPr>
                <w:rFonts w:asciiTheme="minorHAnsi" w:hAnsiTheme="minorHAnsi" w:cs="Arial"/>
                <w:sz w:val="22"/>
                <w:szCs w:val="22"/>
                <w:lang w:val="en-US"/>
              </w:rPr>
              <w:t>; sensitivity=100%; specificity=100%</w:t>
            </w:r>
          </w:p>
          <w:p w:rsidR="00C475B9"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7; FP = 1; FN = 0; TN = 9 (posterior cingulate region) (Figure, p 1376)</w:t>
            </w:r>
            <w:r w:rsidR="002C537D" w:rsidRPr="00071AF5">
              <w:rPr>
                <w:rFonts w:asciiTheme="minorHAnsi" w:hAnsiTheme="minorHAnsi" w:cs="Arial"/>
                <w:sz w:val="22"/>
                <w:szCs w:val="22"/>
                <w:lang w:val="en-US"/>
              </w:rPr>
              <w:t>; sensitivity=100%; specificity=90%</w:t>
            </w:r>
          </w:p>
          <w:p w:rsidR="005853C4" w:rsidRPr="00071AF5" w:rsidRDefault="00C475B9" w:rsidP="00C475B9">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 2 participants were excluded post hoc: 1 refused repetitive cognitive testing, and another turned out to have depression (did not meet inclusion criteria)</w:t>
            </w:r>
          </w:p>
        </w:tc>
      </w:tr>
      <w:tr w:rsidR="005853C4" w:rsidRPr="00071AF5" w:rsidTr="00BC6B6C">
        <w:tc>
          <w:tcPr>
            <w:tcW w:w="13948" w:type="dxa"/>
            <w:gridSpan w:val="3"/>
          </w:tcPr>
          <w:p w:rsidR="005853C4" w:rsidRPr="00071AF5" w:rsidRDefault="005853C4" w:rsidP="005853C4">
            <w:pPr>
              <w:rPr>
                <w:lang w:val="en-US"/>
              </w:rPr>
            </w:pPr>
            <w:r w:rsidRPr="00071AF5">
              <w:rPr>
                <w:lang w:val="en-US"/>
              </w:rPr>
              <w:t>Was there an appropriate interval between index test and reference standard?</w:t>
            </w:r>
            <w:r w:rsidR="00C475B9" w:rsidRPr="00071AF5">
              <w:rPr>
                <w:lang w:val="en-US"/>
              </w:rPr>
              <w:t xml:space="preserve"> Yes</w:t>
            </w:r>
          </w:p>
          <w:p w:rsidR="005853C4" w:rsidRPr="00071AF5" w:rsidRDefault="005853C4" w:rsidP="005853C4">
            <w:pPr>
              <w:rPr>
                <w:lang w:val="en-US"/>
              </w:rPr>
            </w:pPr>
            <w:r w:rsidRPr="00071AF5">
              <w:rPr>
                <w:lang w:val="en-US"/>
              </w:rPr>
              <w:t>Did all patients receive the same reference standard?</w:t>
            </w:r>
            <w:r w:rsidR="00C475B9" w:rsidRPr="00071AF5">
              <w:rPr>
                <w:lang w:val="en-US"/>
              </w:rPr>
              <w:t xml:space="preserve"> Yes</w:t>
            </w:r>
          </w:p>
          <w:p w:rsidR="005853C4" w:rsidRPr="00071AF5" w:rsidRDefault="005853C4" w:rsidP="005853C4">
            <w:pPr>
              <w:rPr>
                <w:lang w:val="en-US"/>
              </w:rPr>
            </w:pPr>
            <w:r w:rsidRPr="00071AF5">
              <w:rPr>
                <w:lang w:val="en-US"/>
              </w:rPr>
              <w:t>Were all patients included in the analysis?</w:t>
            </w:r>
            <w:r w:rsidR="00C475B9" w:rsidRPr="00071AF5">
              <w:rPr>
                <w:lang w:val="en-US"/>
              </w:rPr>
              <w:t xml:space="preserve"> No</w:t>
            </w:r>
          </w:p>
          <w:p w:rsidR="005853C4" w:rsidRPr="00071AF5" w:rsidRDefault="005853C4" w:rsidP="008675C1">
            <w:pPr>
              <w:rPr>
                <w:b/>
                <w:lang w:val="en-US"/>
              </w:rPr>
            </w:pPr>
            <w:r w:rsidRPr="00071AF5">
              <w:rPr>
                <w:b/>
                <w:lang w:val="en-US"/>
              </w:rPr>
              <w:t>Could the patient flow have introduced bias?</w:t>
            </w:r>
            <w:r w:rsidR="008675C1" w:rsidRPr="00071AF5">
              <w:rPr>
                <w:b/>
                <w:lang w:val="en-US"/>
              </w:rPr>
              <w:t xml:space="preserve"> Unclear</w:t>
            </w:r>
            <w:r w:rsidR="00C475B9" w:rsidRPr="00071AF5">
              <w:rPr>
                <w:b/>
                <w:lang w:val="en-US"/>
              </w:rPr>
              <w:t xml:space="preserve"> risk</w:t>
            </w:r>
          </w:p>
        </w:tc>
      </w:tr>
      <w:tr w:rsidR="005853C4" w:rsidRPr="00071AF5" w:rsidTr="00BC6B6C">
        <w:tc>
          <w:tcPr>
            <w:tcW w:w="13948" w:type="dxa"/>
            <w:gridSpan w:val="3"/>
          </w:tcPr>
          <w:p w:rsidR="005853C4" w:rsidRPr="00071AF5" w:rsidRDefault="00C475B9">
            <w:pPr>
              <w:rPr>
                <w:b/>
                <w:lang w:val="en-US"/>
              </w:rPr>
            </w:pPr>
            <w:r w:rsidRPr="00071AF5">
              <w:rPr>
                <w:b/>
                <w:lang w:val="en-US"/>
              </w:rPr>
              <w:t>Notes</w:t>
            </w:r>
          </w:p>
          <w:p w:rsidR="005202E7" w:rsidRPr="00071AF5" w:rsidRDefault="005202E7" w:rsidP="005202E7">
            <w:pPr>
              <w:pStyle w:val="NormalWeb"/>
              <w:rPr>
                <w:rFonts w:asciiTheme="minorHAnsi" w:hAnsiTheme="minorHAnsi" w:cs="Arial"/>
                <w:sz w:val="22"/>
                <w:szCs w:val="22"/>
                <w:lang w:val="en-US"/>
              </w:rPr>
            </w:pPr>
            <w:r w:rsidRPr="00071AF5">
              <w:rPr>
                <w:rFonts w:asciiTheme="minorHAnsi" w:hAnsiTheme="minorHAnsi" w:cs="Arial"/>
                <w:sz w:val="22"/>
                <w:szCs w:val="22"/>
                <w:lang w:val="en-US"/>
              </w:rPr>
              <w:t xml:space="preserve">We included data for the temporo-parietal region in the exploratory analysis, since it represents a typical and 'wider' brain area that is potentially </w:t>
            </w:r>
            <w:r w:rsidRPr="00071AF5">
              <w:rPr>
                <w:rFonts w:asciiTheme="minorHAnsi" w:hAnsiTheme="minorHAnsi" w:cs="Arial"/>
                <w:sz w:val="22"/>
                <w:szCs w:val="22"/>
                <w:lang w:val="en-US"/>
              </w:rPr>
              <w:lastRenderedPageBreak/>
              <w:t>involved in conversion to AD dementia.</w:t>
            </w:r>
          </w:p>
        </w:tc>
      </w:tr>
      <w:tr w:rsidR="005853C4" w:rsidRPr="00071AF5" w:rsidTr="00BC6B6C">
        <w:tc>
          <w:tcPr>
            <w:tcW w:w="13948" w:type="dxa"/>
            <w:gridSpan w:val="3"/>
          </w:tcPr>
          <w:p w:rsidR="005853C4" w:rsidRPr="00071AF5" w:rsidRDefault="005853C4">
            <w:pPr>
              <w:rPr>
                <w:b/>
                <w:lang w:val="en-US"/>
              </w:rPr>
            </w:pPr>
          </w:p>
        </w:tc>
      </w:tr>
      <w:tr w:rsidR="005853C4" w:rsidRPr="00071AF5" w:rsidTr="00BC6B6C">
        <w:tc>
          <w:tcPr>
            <w:tcW w:w="13948" w:type="dxa"/>
            <w:gridSpan w:val="3"/>
          </w:tcPr>
          <w:p w:rsidR="005853C4" w:rsidRPr="00071AF5" w:rsidRDefault="005853C4">
            <w:pPr>
              <w:rPr>
                <w:b/>
                <w:lang w:val="en-US"/>
              </w:rPr>
            </w:pPr>
            <w:r w:rsidRPr="00071AF5">
              <w:rPr>
                <w:b/>
                <w:lang w:val="en-US"/>
              </w:rPr>
              <w:t>Choo 2013</w:t>
            </w:r>
          </w:p>
        </w:tc>
      </w:tr>
      <w:tr w:rsidR="00AB374C" w:rsidRPr="00071AF5" w:rsidTr="00BC6B6C">
        <w:tc>
          <w:tcPr>
            <w:tcW w:w="13948" w:type="dxa"/>
            <w:gridSpan w:val="3"/>
          </w:tcPr>
          <w:p w:rsidR="00AB374C" w:rsidRPr="00071AF5" w:rsidRDefault="00AB374C" w:rsidP="00BC6B6C">
            <w:pPr>
              <w:rPr>
                <w:rFonts w:eastAsia="Times New Roman" w:cs="Times New Roman"/>
                <w:b/>
                <w:i/>
                <w:lang w:val="en-US" w:eastAsia="en-GB"/>
              </w:rPr>
            </w:pPr>
            <w:r w:rsidRPr="00071AF5">
              <w:rPr>
                <w:rFonts w:eastAsia="Times New Roman" w:cs="Times New Roman"/>
                <w:b/>
                <w:i/>
                <w:lang w:val="en-US" w:eastAsia="en-GB"/>
              </w:rPr>
              <w:t>Patient selections</w:t>
            </w:r>
          </w:p>
        </w:tc>
      </w:tr>
      <w:tr w:rsidR="00AB374C" w:rsidRPr="00071AF5" w:rsidTr="00BC6B6C">
        <w:tc>
          <w:tcPr>
            <w:tcW w:w="13948" w:type="dxa"/>
            <w:gridSpan w:val="3"/>
          </w:tcPr>
          <w:p w:rsidR="00AB374C" w:rsidRPr="00071AF5" w:rsidRDefault="00AB374C" w:rsidP="00BC6B6C">
            <w:pPr>
              <w:rPr>
                <w:rFonts w:eastAsia="Times New Roman" w:cs="Times New Roman"/>
                <w:b/>
                <w:lang w:val="en-US" w:eastAsia="en-GB"/>
              </w:rPr>
            </w:pPr>
            <w:r w:rsidRPr="00071AF5">
              <w:rPr>
                <w:rFonts w:eastAsia="Times New Roman" w:cs="Times New Roman"/>
                <w:b/>
                <w:lang w:val="en-US" w:eastAsia="en-GB"/>
              </w:rPr>
              <w:t>A. Risk of Bias</w:t>
            </w:r>
          </w:p>
        </w:tc>
      </w:tr>
      <w:tr w:rsidR="00AB374C" w:rsidRPr="00071AF5" w:rsidTr="005853C4">
        <w:tc>
          <w:tcPr>
            <w:tcW w:w="2902" w:type="dxa"/>
            <w:gridSpan w:val="2"/>
          </w:tcPr>
          <w:p w:rsidR="00AB374C" w:rsidRPr="00071AF5" w:rsidRDefault="00AB374C" w:rsidP="00BC6B6C">
            <w:pPr>
              <w:rPr>
                <w:b/>
                <w:lang w:val="en-US"/>
              </w:rPr>
            </w:pPr>
            <w:r w:rsidRPr="00071AF5">
              <w:rPr>
                <w:b/>
                <w:lang w:val="en-US"/>
              </w:rPr>
              <w:t>Patient sampling</w:t>
            </w:r>
          </w:p>
        </w:tc>
        <w:tc>
          <w:tcPr>
            <w:tcW w:w="11046" w:type="dxa"/>
          </w:tcPr>
          <w:p w:rsidR="00AB374C" w:rsidRPr="00071AF5" w:rsidRDefault="00AB374C" w:rsidP="00AB374C">
            <w:pPr>
              <w:autoSpaceDE w:val="0"/>
              <w:autoSpaceDN w:val="0"/>
              <w:adjustRightInd w:val="0"/>
              <w:rPr>
                <w:rFonts w:cs="Times-Roman"/>
                <w:lang w:val="en-US"/>
              </w:rPr>
            </w:pPr>
            <w:r w:rsidRPr="00071AF5">
              <w:rPr>
                <w:rFonts w:cs="Times-Roman"/>
                <w:lang w:val="en-US"/>
              </w:rPr>
              <w:t xml:space="preserve">Study design: </w:t>
            </w:r>
            <w:r w:rsidR="00706F93" w:rsidRPr="00071AF5">
              <w:rPr>
                <w:lang w:val="en-US"/>
              </w:rPr>
              <w:t>prospective longitudinal cohort</w:t>
            </w:r>
          </w:p>
          <w:p w:rsidR="00AB374C" w:rsidRPr="00071AF5" w:rsidRDefault="00706F93" w:rsidP="00AB374C">
            <w:pPr>
              <w:autoSpaceDE w:val="0"/>
              <w:autoSpaceDN w:val="0"/>
              <w:adjustRightInd w:val="0"/>
              <w:rPr>
                <w:rFonts w:cs="Times-Roman"/>
                <w:lang w:val="en-US"/>
              </w:rPr>
            </w:pPr>
            <w:r w:rsidRPr="00071AF5">
              <w:rPr>
                <w:rFonts w:cs="Times-Roman"/>
                <w:lang w:val="en-US"/>
              </w:rPr>
              <w:t xml:space="preserve">83 </w:t>
            </w:r>
            <w:r w:rsidR="00AB374C" w:rsidRPr="00071AF5">
              <w:rPr>
                <w:rFonts w:cs="Times-Roman"/>
                <w:lang w:val="en-US"/>
              </w:rPr>
              <w:t xml:space="preserve">MCI patients were recruited from the Department of Geriatric Medicine </w:t>
            </w:r>
            <w:r w:rsidR="00AB374C" w:rsidRPr="00071AF5">
              <w:rPr>
                <w:rFonts w:eastAsia="Times New Roman" w:cs="Times"/>
                <w:lang w:val="en-US"/>
              </w:rPr>
              <w:t>of memory disorders</w:t>
            </w:r>
            <w:r w:rsidR="00AB374C" w:rsidRPr="00071AF5">
              <w:rPr>
                <w:rFonts w:cs="Times-Roman"/>
                <w:lang w:val="en-US"/>
              </w:rPr>
              <w:t>. Sampling procedure:</w:t>
            </w:r>
            <w:r w:rsidR="004F7F30">
              <w:rPr>
                <w:rFonts w:cs="Times-Roman"/>
                <w:lang w:val="en-US"/>
              </w:rPr>
              <w:t xml:space="preserve"> </w:t>
            </w:r>
            <w:r w:rsidR="00AB374C" w:rsidRPr="00071AF5">
              <w:rPr>
                <w:rFonts w:eastAsia="Times New Roman" w:cs="Times"/>
                <w:lang w:val="en-US"/>
              </w:rPr>
              <w:t>consecutive recruitment (Dr Nordberg’s email on 21/3/2016)</w:t>
            </w:r>
          </w:p>
          <w:p w:rsidR="00AB374C" w:rsidRPr="00071AF5" w:rsidRDefault="00AB374C" w:rsidP="00BC6B6C">
            <w:pPr>
              <w:rPr>
                <w:rFonts w:cs="Times-Roman"/>
                <w:lang w:val="en-US"/>
              </w:rPr>
            </w:pPr>
            <w:r w:rsidRPr="00071AF5">
              <w:rPr>
                <w:rFonts w:cs="Times-Roman"/>
                <w:u w:val="single"/>
                <w:lang w:val="en-US"/>
              </w:rPr>
              <w:t>Exclusion criteria:</w:t>
            </w:r>
            <w:r w:rsidR="008675C1" w:rsidRPr="00071AF5">
              <w:rPr>
                <w:rFonts w:cs="Times-Roman"/>
                <w:lang w:val="en-US"/>
              </w:rPr>
              <w:t xml:space="preserve"> not reported</w:t>
            </w:r>
          </w:p>
        </w:tc>
      </w:tr>
      <w:tr w:rsidR="00AB374C" w:rsidRPr="00071AF5" w:rsidTr="00BC6B6C">
        <w:tc>
          <w:tcPr>
            <w:tcW w:w="13948" w:type="dxa"/>
            <w:gridSpan w:val="3"/>
          </w:tcPr>
          <w:p w:rsidR="00AB374C" w:rsidRPr="00071AF5" w:rsidRDefault="00AB374C" w:rsidP="00BC6B6C">
            <w:pPr>
              <w:contextualSpacing/>
              <w:rPr>
                <w:lang w:val="en-US"/>
              </w:rPr>
            </w:pPr>
            <w:r w:rsidRPr="00071AF5">
              <w:rPr>
                <w:lang w:val="en-US"/>
              </w:rPr>
              <w:t>Was a consecutive or random sample of patients involved?</w:t>
            </w:r>
            <w:r w:rsidR="00706F93" w:rsidRPr="00071AF5">
              <w:rPr>
                <w:lang w:val="en-US"/>
              </w:rPr>
              <w:t xml:space="preserve"> Yes</w:t>
            </w:r>
          </w:p>
          <w:p w:rsidR="00AB374C" w:rsidRPr="00071AF5" w:rsidRDefault="00AB374C" w:rsidP="00BC6B6C">
            <w:pPr>
              <w:contextualSpacing/>
              <w:rPr>
                <w:lang w:val="en-US"/>
              </w:rPr>
            </w:pPr>
            <w:r w:rsidRPr="00071AF5">
              <w:rPr>
                <w:lang w:val="en-US"/>
              </w:rPr>
              <w:t>Was a case-control design avoided?</w:t>
            </w:r>
            <w:r w:rsidR="00706F93" w:rsidRPr="00071AF5">
              <w:rPr>
                <w:lang w:val="en-US"/>
              </w:rPr>
              <w:t xml:space="preserve"> Yes</w:t>
            </w:r>
          </w:p>
          <w:p w:rsidR="00AB374C" w:rsidRPr="00071AF5" w:rsidRDefault="00AB374C" w:rsidP="00BC6B6C">
            <w:pPr>
              <w:contextualSpacing/>
              <w:rPr>
                <w:lang w:val="en-US"/>
              </w:rPr>
            </w:pPr>
            <w:r w:rsidRPr="00071AF5">
              <w:rPr>
                <w:lang w:val="en-US"/>
              </w:rPr>
              <w:t>Did the study avoid inappropriate exclusion?</w:t>
            </w:r>
            <w:r w:rsidR="00706F93" w:rsidRPr="00071AF5">
              <w:rPr>
                <w:lang w:val="en-US"/>
              </w:rPr>
              <w:t xml:space="preserve"> Unclear</w:t>
            </w:r>
          </w:p>
          <w:p w:rsidR="00AB374C" w:rsidRPr="00071AF5" w:rsidRDefault="00AB374C" w:rsidP="00BC6B6C">
            <w:pPr>
              <w:contextualSpacing/>
              <w:rPr>
                <w:b/>
                <w:lang w:val="en-US"/>
              </w:rPr>
            </w:pPr>
            <w:r w:rsidRPr="00071AF5">
              <w:rPr>
                <w:b/>
                <w:lang w:val="en-US"/>
              </w:rPr>
              <w:t>Could the selection of patients have introduced bias?</w:t>
            </w:r>
            <w:r w:rsidR="00FE6FD2" w:rsidRPr="00071AF5">
              <w:rPr>
                <w:b/>
                <w:lang w:val="en-US"/>
              </w:rPr>
              <w:t xml:space="preserve"> Unclear </w:t>
            </w:r>
            <w:r w:rsidR="00980C6F" w:rsidRPr="00071AF5">
              <w:rPr>
                <w:b/>
                <w:lang w:val="en-US"/>
              </w:rPr>
              <w:t>risk</w:t>
            </w:r>
          </w:p>
        </w:tc>
      </w:tr>
      <w:tr w:rsidR="00AB374C" w:rsidRPr="00071AF5" w:rsidTr="00BC6B6C">
        <w:tc>
          <w:tcPr>
            <w:tcW w:w="13948" w:type="dxa"/>
            <w:gridSpan w:val="3"/>
          </w:tcPr>
          <w:p w:rsidR="00AB374C" w:rsidRPr="00071AF5" w:rsidRDefault="00AB374C" w:rsidP="00BC6B6C">
            <w:pPr>
              <w:contextualSpacing/>
              <w:rPr>
                <w:lang w:val="en-US"/>
              </w:rPr>
            </w:pPr>
            <w:r w:rsidRPr="00071AF5">
              <w:rPr>
                <w:b/>
                <w:lang w:val="en-US"/>
              </w:rPr>
              <w:t>B. Concerns regarding applicability</w:t>
            </w:r>
          </w:p>
        </w:tc>
      </w:tr>
      <w:tr w:rsidR="005853C4" w:rsidRPr="00071AF5" w:rsidTr="005853C4">
        <w:tc>
          <w:tcPr>
            <w:tcW w:w="2902" w:type="dxa"/>
            <w:gridSpan w:val="2"/>
          </w:tcPr>
          <w:p w:rsidR="005853C4" w:rsidRPr="00071AF5" w:rsidRDefault="00AB374C">
            <w:pPr>
              <w:rPr>
                <w:b/>
                <w:lang w:val="en-US"/>
              </w:rPr>
            </w:pPr>
            <w:r w:rsidRPr="00071AF5">
              <w:rPr>
                <w:b/>
                <w:lang w:val="en-US"/>
              </w:rPr>
              <w:t>Patient characteristics and settings</w:t>
            </w:r>
          </w:p>
        </w:tc>
        <w:tc>
          <w:tcPr>
            <w:tcW w:w="11046" w:type="dxa"/>
          </w:tcPr>
          <w:p w:rsidR="00AB374C" w:rsidRPr="00071AF5" w:rsidRDefault="00A370CA" w:rsidP="00AB374C">
            <w:pPr>
              <w:spacing w:after="120"/>
              <w:contextualSpacing/>
              <w:rPr>
                <w:rFonts w:eastAsia="Times New Roman" w:cs="Arial"/>
                <w:lang w:val="en-US" w:eastAsia="en-GB"/>
              </w:rPr>
            </w:pPr>
            <w:r w:rsidRPr="00071AF5">
              <w:rPr>
                <w:rFonts w:eastAsia="Times New Roman" w:cs="Arial"/>
                <w:lang w:val="en-US" w:eastAsia="en-GB"/>
              </w:rPr>
              <w:t>83</w:t>
            </w:r>
            <w:r w:rsidR="00AB374C" w:rsidRPr="00071AF5">
              <w:rPr>
                <w:rFonts w:eastAsia="Times New Roman" w:cs="Arial"/>
                <w:lang w:val="en-US" w:eastAsia="en-GB"/>
              </w:rPr>
              <w:t xml:space="preserve"> MCI participants diagnosed by Petersen 1999 criteria were included in the study.</w:t>
            </w:r>
            <w:r w:rsidR="004F7F30">
              <w:rPr>
                <w:rFonts w:eastAsia="Times New Roman" w:cs="Arial"/>
                <w:lang w:val="en-US" w:eastAsia="en-GB"/>
              </w:rPr>
              <w:t xml:space="preserve"> </w:t>
            </w:r>
            <w:r w:rsidRPr="00071AF5">
              <w:rPr>
                <w:rFonts w:cs="Arial"/>
                <w:lang w:val="en-US"/>
              </w:rPr>
              <w:t>Demographic characteristics reported on 77 MCI participants</w:t>
            </w:r>
            <w:r w:rsidRPr="00071AF5">
              <w:rPr>
                <w:rFonts w:eastAsia="Times New Roman" w:cs="Arial"/>
                <w:lang w:val="en-US" w:eastAsia="en-GB"/>
              </w:rPr>
              <w:t xml:space="preserve"> who</w:t>
            </w:r>
            <w:r w:rsidR="00AB374C" w:rsidRPr="00071AF5">
              <w:rPr>
                <w:rFonts w:eastAsia="Times New Roman" w:cs="Arial"/>
                <w:lang w:val="en-US" w:eastAsia="en-GB"/>
              </w:rPr>
              <w:t xml:space="preserve"> were included in the analysis.</w:t>
            </w:r>
          </w:p>
          <w:p w:rsidR="00AB374C" w:rsidRPr="00071AF5" w:rsidRDefault="00AB374C" w:rsidP="00AB374C">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18 women and 8 men MCI converters; 25 women and 26 men MCI-non-converters</w:t>
            </w:r>
          </w:p>
          <w:p w:rsidR="00AB374C" w:rsidRPr="00071AF5" w:rsidRDefault="00AB374C" w:rsidP="00AB374C">
            <w:pPr>
              <w:spacing w:after="120"/>
              <w:contextualSpacing/>
              <w:rPr>
                <w:rFonts w:eastAsia="Times New Roman" w:cs="Arial"/>
                <w:lang w:val="en-US" w:eastAsia="en-GB"/>
              </w:rPr>
            </w:pPr>
            <w:r w:rsidRPr="00071AF5">
              <w:rPr>
                <w:rFonts w:eastAsia="Times New Roman" w:cs="Arial"/>
                <w:u w:val="single"/>
                <w:lang w:val="en-US" w:eastAsia="en-GB"/>
              </w:rPr>
              <w:t>Age (y):</w:t>
            </w:r>
            <w:r w:rsidRPr="00071AF5">
              <w:rPr>
                <w:rFonts w:eastAsia="Times New Roman" w:cs="Arial"/>
                <w:lang w:val="en-US" w:eastAsia="en-GB"/>
              </w:rPr>
              <w:t xml:space="preserve"> MCI converters 63.5±8.2; non-MCI converters 59±7.5</w:t>
            </w:r>
          </w:p>
          <w:p w:rsidR="00AB374C" w:rsidRPr="00071AF5" w:rsidRDefault="00AB374C" w:rsidP="00AB374C">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19/26 (72%) MCI converters; 23/51 (56%) MCI-non-converters</w:t>
            </w:r>
          </w:p>
          <w:p w:rsidR="00AB374C" w:rsidRPr="00071AF5" w:rsidRDefault="00AB374C" w:rsidP="00AB374C">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26.6±2.6; non-MCI converters 28.5±1.6 </w:t>
            </w:r>
          </w:p>
          <w:p w:rsidR="00AB374C" w:rsidRPr="00071AF5" w:rsidRDefault="00AB374C" w:rsidP="00AB374C">
            <w:pPr>
              <w:spacing w:after="120"/>
              <w:contextualSpacing/>
              <w:rPr>
                <w:rFonts w:eastAsia="Times New Roman" w:cs="Arial"/>
                <w:lang w:val="en-US" w:eastAsia="en-GB"/>
              </w:rPr>
            </w:pPr>
            <w:r w:rsidRPr="00071AF5">
              <w:rPr>
                <w:rFonts w:eastAsia="Times New Roman" w:cs="Arial"/>
                <w:u w:val="single"/>
                <w:lang w:val="en-US" w:eastAsia="en-GB"/>
              </w:rPr>
              <w:t>Education</w:t>
            </w:r>
            <w:r w:rsidR="004632EA" w:rsidRPr="00071AF5">
              <w:rPr>
                <w:rFonts w:eastAsia="Times New Roman" w:cs="Arial"/>
                <w:u w:val="single"/>
                <w:lang w:val="en-US" w:eastAsia="en-GB"/>
              </w:rPr>
              <w:t xml:space="preserve"> (y)</w:t>
            </w:r>
            <w:r w:rsidRPr="00071AF5">
              <w:rPr>
                <w:rFonts w:eastAsia="Times New Roman" w:cs="Arial"/>
                <w:u w:val="single"/>
                <w:lang w:val="en-US" w:eastAsia="en-GB"/>
              </w:rPr>
              <w:t xml:space="preserve">: </w:t>
            </w:r>
            <w:r w:rsidRPr="00071AF5">
              <w:rPr>
                <w:rFonts w:eastAsia="Times New Roman" w:cs="Arial"/>
                <w:lang w:val="en-US" w:eastAsia="en-GB"/>
              </w:rPr>
              <w:t>not reported</w:t>
            </w:r>
          </w:p>
          <w:p w:rsidR="00AB374C" w:rsidRPr="00071AF5" w:rsidRDefault="00AB374C" w:rsidP="00AB374C">
            <w:pPr>
              <w:autoSpaceDE w:val="0"/>
              <w:autoSpaceDN w:val="0"/>
              <w:adjustRightInd w:val="0"/>
              <w:rPr>
                <w:rFonts w:cs="Times-Roman"/>
                <w:lang w:val="en-US"/>
              </w:rPr>
            </w:pPr>
            <w:r w:rsidRPr="00071AF5">
              <w:rPr>
                <w:rFonts w:eastAsia="Times New Roman" w:cs="Arial"/>
                <w:u w:val="single"/>
                <w:lang w:val="en-US" w:eastAsia="en-GB"/>
              </w:rPr>
              <w:t>Sources of referral:</w:t>
            </w:r>
            <w:r w:rsidRPr="00071AF5">
              <w:rPr>
                <w:rFonts w:eastAsia="Times New Roman" w:cs="Arial"/>
                <w:lang w:val="en-US" w:eastAsia="en-GB"/>
              </w:rPr>
              <w:t xml:space="preserve"> </w:t>
            </w:r>
            <w:r w:rsidRPr="00071AF5">
              <w:rPr>
                <w:rFonts w:cs="Times-Roman"/>
                <w:lang w:val="en-US"/>
              </w:rPr>
              <w:t>the primary care centers in the community for investigation of suspected dementia development.</w:t>
            </w:r>
          </w:p>
          <w:p w:rsidR="005853C4" w:rsidRPr="00071AF5" w:rsidRDefault="00AB374C" w:rsidP="008675C1">
            <w:pPr>
              <w:spacing w:after="120"/>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w:t>
            </w:r>
            <w:r w:rsidRPr="00071AF5">
              <w:rPr>
                <w:rFonts w:cs="Times-Roman"/>
                <w:lang w:val="en-US"/>
              </w:rPr>
              <w:t>Department of Geriatric Medicine, Karolinska University Hospital Huddinge, Stockholm, Sweden</w:t>
            </w:r>
          </w:p>
        </w:tc>
      </w:tr>
      <w:tr w:rsidR="00AB374C" w:rsidRPr="00071AF5" w:rsidTr="00BC6B6C">
        <w:tc>
          <w:tcPr>
            <w:tcW w:w="13948" w:type="dxa"/>
            <w:gridSpan w:val="3"/>
          </w:tcPr>
          <w:p w:rsidR="00AB374C" w:rsidRPr="00071AF5" w:rsidRDefault="00AB374C" w:rsidP="00BC6B6C">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980C6F" w:rsidRPr="00071AF5">
              <w:rPr>
                <w:rFonts w:eastAsia="Times New Roman" w:cs="Arial"/>
                <w:b/>
                <w:lang w:val="en-US" w:eastAsia="en-GB"/>
              </w:rPr>
              <w:t xml:space="preserve"> Low concerns</w:t>
            </w:r>
          </w:p>
        </w:tc>
      </w:tr>
      <w:tr w:rsidR="00AB374C" w:rsidRPr="00071AF5" w:rsidTr="00BC6B6C">
        <w:tc>
          <w:tcPr>
            <w:tcW w:w="13948" w:type="dxa"/>
            <w:gridSpan w:val="3"/>
          </w:tcPr>
          <w:p w:rsidR="00AB374C" w:rsidRPr="00071AF5" w:rsidRDefault="00AB374C" w:rsidP="00BC6B6C">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AB374C" w:rsidRPr="00071AF5" w:rsidTr="00BC6B6C">
        <w:tc>
          <w:tcPr>
            <w:tcW w:w="13948" w:type="dxa"/>
            <w:gridSpan w:val="3"/>
          </w:tcPr>
          <w:p w:rsidR="00AB374C" w:rsidRPr="00071AF5" w:rsidRDefault="00AB374C" w:rsidP="00BC6B6C">
            <w:pPr>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980C6F" w:rsidRPr="00071AF5" w:rsidRDefault="00980C6F" w:rsidP="00BC6B6C">
            <w:pPr>
              <w:rPr>
                <w:rFonts w:cs="Times-Roman"/>
                <w:lang w:val="en-US"/>
              </w:rPr>
            </w:pPr>
            <w:r w:rsidRPr="00071AF5">
              <w:rPr>
                <w:rFonts w:cs="Times-Roman"/>
                <w:i/>
                <w:u w:val="single"/>
                <w:lang w:val="en-US"/>
              </w:rPr>
              <w:t>Acquisition</w:t>
            </w:r>
          </w:p>
          <w:p w:rsidR="00B26617" w:rsidRPr="00071AF5" w:rsidRDefault="00B26617" w:rsidP="00B26617">
            <w:pPr>
              <w:autoSpaceDE w:val="0"/>
              <w:autoSpaceDN w:val="0"/>
              <w:adjustRightInd w:val="0"/>
              <w:rPr>
                <w:rFonts w:cs="Times-Roman"/>
                <w:lang w:val="en-US"/>
              </w:rPr>
            </w:pPr>
            <w:r w:rsidRPr="00071AF5">
              <w:rPr>
                <w:rFonts w:cs="Times-Roman"/>
                <w:lang w:val="en-US"/>
              </w:rPr>
              <w:t>All subjects underwent</w:t>
            </w:r>
            <w:r w:rsidR="00A842F1" w:rsidRPr="00071AF5">
              <w:rPr>
                <w:rFonts w:cs="Times-Roman"/>
                <w:lang w:val="en-US"/>
              </w:rPr>
              <w:t xml:space="preserve"> PET examinations with </w:t>
            </w:r>
            <w:r w:rsidR="00A842F1" w:rsidRPr="004F7F30">
              <w:rPr>
                <w:rFonts w:cs="Times-Roman"/>
                <w:vertAlign w:val="superscript"/>
                <w:lang w:val="en-US"/>
              </w:rPr>
              <w:t>18</w:t>
            </w:r>
            <w:r w:rsidR="00A842F1" w:rsidRPr="00071AF5">
              <w:rPr>
                <w:rFonts w:cs="Times-Roman"/>
                <w:lang w:val="en-US"/>
              </w:rPr>
              <w:t xml:space="preserve">F-FDG </w:t>
            </w:r>
            <w:r w:rsidRPr="00071AF5">
              <w:rPr>
                <w:rFonts w:cs="Times-Roman"/>
                <w:lang w:val="en-US"/>
              </w:rPr>
              <w:t>at Uppsala PET Centre/Imanet. PET examinations were performed under resting conditions, in dimmed light room, and with the patients’ head suitably fixed to prevent movement and fasting before for 4 h. Accumulation of FDG in the brain was monitored for 60 min, during which 13 samples were taken to examine variations in FDG concentration. The cerebral metabolic rate of glucose (CMRglc), expressed in mol/min/100 g, was calculated by a graphical procedure [17], including a lumped constant of 0.418 to correct for differences in utilization between FDG and glucose.</w:t>
            </w:r>
          </w:p>
          <w:p w:rsidR="00980C6F" w:rsidRPr="00071AF5" w:rsidRDefault="00980C6F" w:rsidP="00BC6B6C">
            <w:pPr>
              <w:autoSpaceDE w:val="0"/>
              <w:autoSpaceDN w:val="0"/>
              <w:adjustRightInd w:val="0"/>
              <w:rPr>
                <w:rFonts w:cs="Times-Roman"/>
                <w:i/>
                <w:u w:val="single"/>
                <w:lang w:val="en-US"/>
              </w:rPr>
            </w:pPr>
            <w:r w:rsidRPr="00071AF5">
              <w:rPr>
                <w:rFonts w:cs="Times-Roman"/>
                <w:i/>
                <w:u w:val="single"/>
                <w:lang w:val="en-US"/>
              </w:rPr>
              <w:lastRenderedPageBreak/>
              <w:t>Data analysis</w:t>
            </w:r>
          </w:p>
          <w:p w:rsidR="00AB374C" w:rsidRPr="00071AF5" w:rsidRDefault="00AB374C" w:rsidP="00BC6B6C">
            <w:pPr>
              <w:autoSpaceDE w:val="0"/>
              <w:autoSpaceDN w:val="0"/>
              <w:adjustRightInd w:val="0"/>
              <w:rPr>
                <w:rFonts w:cs="Times-Roman"/>
                <w:lang w:val="en-US"/>
              </w:rPr>
            </w:pPr>
            <w:r w:rsidRPr="00071AF5">
              <w:rPr>
                <w:rFonts w:cs="Times-Roman"/>
                <w:lang w:val="en-US"/>
              </w:rPr>
              <w:t xml:space="preserve">Five ROIs (frontal, temporal, parietal, posterior cingulate cortex (PCC), caudate) were used for regional glucose metabolism analysis, which were mean of each compatible right and left, 10 ROIs selected from each manually drawn 46 ROIs of GE scanner for 76 MCI subjects and 24 ROIs of ECAT EXACT HR+ scanner </w:t>
            </w:r>
            <w:r w:rsidR="00071AF5" w:rsidRPr="00071AF5">
              <w:rPr>
                <w:rFonts w:cs="Times-Roman"/>
                <w:lang w:val="en-US"/>
              </w:rPr>
              <w:t>analyzed</w:t>
            </w:r>
            <w:r w:rsidRPr="00071AF5">
              <w:rPr>
                <w:rFonts w:cs="Times-Roman"/>
                <w:lang w:val="en-US"/>
              </w:rPr>
              <w:t xml:space="preserve"> by Hammers atlas from additional 8 MCI cases. Composite ROI was also calculated by mean of aforementioned 5 ROIs.</w:t>
            </w:r>
            <w:r w:rsidR="00E93715" w:rsidRPr="00071AF5">
              <w:rPr>
                <w:rFonts w:cs="Times-Roman"/>
                <w:lang w:val="en-US"/>
              </w:rPr>
              <w:t xml:space="preserve"> </w:t>
            </w:r>
            <w:r w:rsidR="00E93715" w:rsidRPr="00071AF5">
              <w:rPr>
                <w:rFonts w:cs="Times-Roman"/>
                <w:b/>
                <w:lang w:val="en-US"/>
              </w:rPr>
              <w:t>SPM</w:t>
            </w:r>
            <w:r w:rsidR="00157454" w:rsidRPr="00071AF5">
              <w:rPr>
                <w:rFonts w:cs="Times-Roman"/>
                <w:b/>
                <w:lang w:val="en-US"/>
              </w:rPr>
              <w:t xml:space="preserve"> </w:t>
            </w:r>
            <w:r w:rsidR="00157454" w:rsidRPr="00071AF5">
              <w:rPr>
                <w:rFonts w:cs="Times-Roman"/>
                <w:lang w:val="en-US"/>
              </w:rPr>
              <w:t>used for image analysis.</w:t>
            </w:r>
          </w:p>
          <w:p w:rsidR="00AB374C" w:rsidRPr="00071AF5" w:rsidRDefault="00AB374C" w:rsidP="00BC6B6C">
            <w:pPr>
              <w:rPr>
                <w:rFonts w:eastAsia="Times New Roman"/>
                <w:lang w:val="en-US"/>
              </w:rPr>
            </w:pPr>
            <w:r w:rsidRPr="00071AF5">
              <w:rPr>
                <w:rFonts w:cs="Times-Roman"/>
                <w:u w:val="single"/>
                <w:lang w:val="en-US"/>
              </w:rPr>
              <w:t>Threshold</w:t>
            </w:r>
            <w:r w:rsidRPr="00071AF5">
              <w:rPr>
                <w:rFonts w:cs="Times-Roman"/>
                <w:lang w:val="en-US"/>
              </w:rPr>
              <w:t xml:space="preserve">: </w:t>
            </w:r>
            <w:r w:rsidRPr="00071AF5">
              <w:rPr>
                <w:rFonts w:eastAsia="Times New Roman" w:cs="Times"/>
                <w:lang w:val="en-US"/>
              </w:rPr>
              <w:t>1.505; parietal glucose metabolic rate by pons normalization (Dr Nordberg’</w:t>
            </w:r>
            <w:r w:rsidR="00A370CA" w:rsidRPr="00071AF5">
              <w:rPr>
                <w:rFonts w:eastAsia="Times New Roman" w:cs="Times"/>
                <w:lang w:val="en-US"/>
              </w:rPr>
              <w:t>s email on 21/3/2016)</w:t>
            </w:r>
            <w:r w:rsidR="00FE6FD2" w:rsidRPr="00071AF5">
              <w:rPr>
                <w:rFonts w:eastAsia="Times New Roman" w:cs="Times"/>
                <w:lang w:val="en-US"/>
              </w:rPr>
              <w:t>; not pre-specified</w:t>
            </w:r>
          </w:p>
          <w:p w:rsidR="00AB374C" w:rsidRPr="00071AF5" w:rsidRDefault="00157454" w:rsidP="00BC6B6C">
            <w:pPr>
              <w:autoSpaceDE w:val="0"/>
              <w:autoSpaceDN w:val="0"/>
              <w:adjustRightInd w:val="0"/>
              <w:rPr>
                <w:rFonts w:cs="Times-Roman"/>
                <w:lang w:val="en-US"/>
              </w:rPr>
            </w:pPr>
            <w:r w:rsidRPr="00071AF5">
              <w:rPr>
                <w:rFonts w:cs="Times-Roman"/>
                <w:lang w:val="en-US"/>
              </w:rPr>
              <w:t xml:space="preserve">Unclear </w:t>
            </w:r>
            <w:r w:rsidRPr="00071AF5">
              <w:rPr>
                <w:rFonts w:eastAsia="Times New Roman" w:cs="Times New Roman"/>
                <w:lang w:val="en-US" w:eastAsia="en-GB"/>
              </w:rPr>
              <w:t>the index test results interpreted without knowledge of the results of the reference standard.</w:t>
            </w:r>
          </w:p>
        </w:tc>
      </w:tr>
      <w:tr w:rsidR="00AB374C" w:rsidRPr="00071AF5" w:rsidTr="00BC6B6C">
        <w:tc>
          <w:tcPr>
            <w:tcW w:w="13948" w:type="dxa"/>
            <w:gridSpan w:val="3"/>
          </w:tcPr>
          <w:p w:rsidR="00AB374C" w:rsidRPr="00071AF5" w:rsidRDefault="00AB374C" w:rsidP="00BC6B6C">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AB374C" w:rsidRPr="00071AF5" w:rsidRDefault="00AB374C" w:rsidP="00BC6B6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FE6FD2" w:rsidRPr="00071AF5">
              <w:rPr>
                <w:rFonts w:eastAsia="Times New Roman" w:cs="Times New Roman"/>
                <w:lang w:val="en-US" w:eastAsia="en-GB"/>
              </w:rPr>
              <w:t xml:space="preserve"> Unclear</w:t>
            </w:r>
          </w:p>
          <w:p w:rsidR="00AB374C" w:rsidRPr="00071AF5" w:rsidRDefault="00AB374C" w:rsidP="00BC6B6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FE6FD2" w:rsidRPr="00071AF5">
              <w:rPr>
                <w:rFonts w:eastAsia="Times New Roman" w:cs="Times New Roman"/>
                <w:lang w:val="en-US" w:eastAsia="en-GB"/>
              </w:rPr>
              <w:t xml:space="preserve"> No</w:t>
            </w:r>
          </w:p>
          <w:p w:rsidR="00AB374C" w:rsidRPr="00071AF5" w:rsidRDefault="00AB374C" w:rsidP="00BC6B6C">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FE6FD2" w:rsidRPr="00071AF5">
              <w:rPr>
                <w:rFonts w:eastAsia="Times New Roman" w:cs="Times New Roman"/>
                <w:b/>
                <w:lang w:val="en-US" w:eastAsia="en-GB"/>
              </w:rPr>
              <w:t xml:space="preserve"> High risk</w:t>
            </w:r>
          </w:p>
        </w:tc>
      </w:tr>
      <w:tr w:rsidR="00AB374C" w:rsidRPr="00071AF5" w:rsidTr="00BC6B6C">
        <w:tc>
          <w:tcPr>
            <w:tcW w:w="13948" w:type="dxa"/>
            <w:gridSpan w:val="3"/>
          </w:tcPr>
          <w:p w:rsidR="00AB374C" w:rsidRPr="00071AF5" w:rsidRDefault="00AB374C" w:rsidP="00BC6B6C">
            <w:pPr>
              <w:autoSpaceDE w:val="0"/>
              <w:autoSpaceDN w:val="0"/>
              <w:adjustRightInd w:val="0"/>
              <w:rPr>
                <w:lang w:val="en-US"/>
              </w:rPr>
            </w:pPr>
            <w:r w:rsidRPr="00071AF5">
              <w:rPr>
                <w:b/>
                <w:lang w:val="en-US"/>
              </w:rPr>
              <w:t>B. Concerns regarding applicability</w:t>
            </w:r>
          </w:p>
          <w:p w:rsidR="00AB374C" w:rsidRPr="00071AF5" w:rsidRDefault="00AB374C" w:rsidP="00BC6B6C">
            <w:pPr>
              <w:autoSpaceDE w:val="0"/>
              <w:autoSpaceDN w:val="0"/>
              <w:adjustRightInd w:val="0"/>
              <w:rPr>
                <w:b/>
                <w:lang w:val="en-US"/>
              </w:rPr>
            </w:pPr>
            <w:r w:rsidRPr="00071AF5">
              <w:rPr>
                <w:b/>
                <w:lang w:val="en-US"/>
              </w:rPr>
              <w:t>Are there concerns that the index test, its conduct, or interpretation d</w:t>
            </w:r>
            <w:r w:rsidR="00B26617" w:rsidRPr="00071AF5">
              <w:rPr>
                <w:b/>
                <w:lang w:val="en-US"/>
              </w:rPr>
              <w:t>iffer from the review question?</w:t>
            </w:r>
            <w:r w:rsidR="008675C1" w:rsidRPr="00071AF5">
              <w:rPr>
                <w:b/>
                <w:lang w:val="en-US"/>
              </w:rPr>
              <w:t xml:space="preserve"> Low concerns</w:t>
            </w:r>
          </w:p>
        </w:tc>
      </w:tr>
      <w:tr w:rsidR="00AB374C" w:rsidRPr="00071AF5" w:rsidTr="00BC6B6C">
        <w:tc>
          <w:tcPr>
            <w:tcW w:w="13948" w:type="dxa"/>
            <w:gridSpan w:val="3"/>
          </w:tcPr>
          <w:p w:rsidR="00AB374C" w:rsidRPr="00071AF5" w:rsidRDefault="00AB374C" w:rsidP="00BC6B6C">
            <w:pPr>
              <w:autoSpaceDE w:val="0"/>
              <w:autoSpaceDN w:val="0"/>
              <w:adjustRightInd w:val="0"/>
              <w:rPr>
                <w:b/>
                <w:i/>
                <w:lang w:val="en-US"/>
              </w:rPr>
            </w:pPr>
            <w:r w:rsidRPr="00071AF5">
              <w:rPr>
                <w:b/>
                <w:i/>
                <w:lang w:val="en-US"/>
              </w:rPr>
              <w:t>Reference standard</w:t>
            </w:r>
          </w:p>
        </w:tc>
      </w:tr>
      <w:tr w:rsidR="00AB374C" w:rsidRPr="00071AF5" w:rsidTr="00BC6B6C">
        <w:tc>
          <w:tcPr>
            <w:tcW w:w="13948" w:type="dxa"/>
            <w:gridSpan w:val="3"/>
          </w:tcPr>
          <w:p w:rsidR="00AB374C" w:rsidRPr="00071AF5" w:rsidRDefault="00AB374C" w:rsidP="00BC6B6C">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AB374C">
            <w:pPr>
              <w:rPr>
                <w:b/>
                <w:lang w:val="en-US"/>
              </w:rPr>
            </w:pPr>
            <w:r w:rsidRPr="00071AF5">
              <w:rPr>
                <w:b/>
                <w:lang w:val="en-US"/>
              </w:rPr>
              <w:t>Target condition and reference standard(s)</w:t>
            </w:r>
          </w:p>
        </w:tc>
        <w:tc>
          <w:tcPr>
            <w:tcW w:w="11046" w:type="dxa"/>
          </w:tcPr>
          <w:p w:rsidR="00AB374C" w:rsidRPr="00071AF5" w:rsidRDefault="00AB374C" w:rsidP="00AB374C">
            <w:pPr>
              <w:rPr>
                <w:lang w:val="en-US"/>
              </w:rPr>
            </w:pPr>
            <w:r w:rsidRPr="00071AF5">
              <w:rPr>
                <w:lang w:val="en-US"/>
              </w:rPr>
              <w:t>Target condition: Conversion from MCI to Alzheimer’s disease.</w:t>
            </w:r>
          </w:p>
          <w:p w:rsidR="00AB374C" w:rsidRPr="00071AF5" w:rsidRDefault="00AB374C" w:rsidP="00AB374C">
            <w:pPr>
              <w:rPr>
                <w:lang w:val="en-US"/>
              </w:rPr>
            </w:pPr>
            <w:r w:rsidRPr="00071AF5">
              <w:rPr>
                <w:lang w:val="en-US"/>
              </w:rPr>
              <w:t xml:space="preserve">Reference standard: </w:t>
            </w:r>
            <w:r w:rsidRPr="00071AF5">
              <w:rPr>
                <w:rFonts w:eastAsia="Times New Roman" w:cs="Arial"/>
                <w:lang w:val="en-US" w:eastAsia="en-GB"/>
              </w:rPr>
              <w:t>NINCDS-</w:t>
            </w:r>
            <w:r w:rsidR="002A204E" w:rsidRPr="00071AF5">
              <w:rPr>
                <w:rFonts w:eastAsia="Times New Roman" w:cs="Arial"/>
                <w:lang w:val="en-US" w:eastAsia="en-GB"/>
              </w:rPr>
              <w:t xml:space="preserve">ADRDA and DSM IV </w:t>
            </w:r>
            <w:r w:rsidRPr="00071AF5">
              <w:rPr>
                <w:rFonts w:eastAsia="Times New Roman" w:cs="Arial"/>
                <w:lang w:val="en-US" w:eastAsia="en-GB"/>
              </w:rPr>
              <w:t>criteria</w:t>
            </w:r>
            <w:r w:rsidR="002A204E" w:rsidRPr="00071AF5">
              <w:rPr>
                <w:rFonts w:eastAsia="Times New Roman" w:cs="Arial"/>
                <w:lang w:val="en-US" w:eastAsia="en-GB"/>
              </w:rPr>
              <w:t xml:space="preserve"> for Alzheimer’s disease dementia. Reference standards </w:t>
            </w:r>
            <w:r w:rsidR="00462B5A" w:rsidRPr="00071AF5">
              <w:rPr>
                <w:rFonts w:eastAsia="Times New Roman" w:cs="Arial"/>
                <w:lang w:val="en-US" w:eastAsia="en-GB"/>
              </w:rPr>
              <w:t>for non</w:t>
            </w:r>
            <w:r w:rsidR="002A204E" w:rsidRPr="00071AF5">
              <w:rPr>
                <w:rFonts w:eastAsia="Times New Roman" w:cs="Arial"/>
                <w:lang w:val="en-US" w:eastAsia="en-GB"/>
              </w:rPr>
              <w:t>-AD dementias not reported.</w:t>
            </w:r>
          </w:p>
          <w:p w:rsidR="005853C4" w:rsidRPr="00071AF5" w:rsidRDefault="00907B08">
            <w:pPr>
              <w:rPr>
                <w:lang w:val="en-US"/>
              </w:rPr>
            </w:pPr>
            <w:r w:rsidRPr="00071AF5">
              <w:rPr>
                <w:lang w:val="en-US"/>
              </w:rPr>
              <w:t>Researchers were blinded to PET results.</w:t>
            </w:r>
          </w:p>
        </w:tc>
      </w:tr>
      <w:tr w:rsidR="00AB374C" w:rsidRPr="00071AF5" w:rsidTr="00BC6B6C">
        <w:tc>
          <w:tcPr>
            <w:tcW w:w="13948" w:type="dxa"/>
            <w:gridSpan w:val="3"/>
          </w:tcPr>
          <w:p w:rsidR="00AB374C" w:rsidRPr="00071AF5" w:rsidRDefault="00AB374C" w:rsidP="00BC6B6C">
            <w:pPr>
              <w:contextualSpacing/>
              <w:rPr>
                <w:lang w:val="en-US"/>
              </w:rPr>
            </w:pPr>
            <w:r w:rsidRPr="00071AF5">
              <w:rPr>
                <w:lang w:val="en-US"/>
              </w:rPr>
              <w:t>Is the reference standard likely to correctly classified the target condition?</w:t>
            </w:r>
            <w:r w:rsidR="00980C6F" w:rsidRPr="00071AF5">
              <w:rPr>
                <w:lang w:val="en-US"/>
              </w:rPr>
              <w:t xml:space="preserve"> </w:t>
            </w:r>
            <w:r w:rsidR="00462B5A" w:rsidRPr="00071AF5">
              <w:rPr>
                <w:lang w:val="en-US"/>
              </w:rPr>
              <w:t>Unclear</w:t>
            </w:r>
          </w:p>
          <w:p w:rsidR="00AB374C" w:rsidRPr="00071AF5" w:rsidRDefault="00AB374C" w:rsidP="00BC6B6C">
            <w:pPr>
              <w:contextualSpacing/>
              <w:rPr>
                <w:lang w:val="en-US"/>
              </w:rPr>
            </w:pPr>
            <w:r w:rsidRPr="00071AF5">
              <w:rPr>
                <w:lang w:val="en-US"/>
              </w:rPr>
              <w:t>Where the reference standard results interpreted without knowledge of the results of the index test?</w:t>
            </w:r>
            <w:r w:rsidR="00B26617" w:rsidRPr="00071AF5">
              <w:rPr>
                <w:lang w:val="en-US"/>
              </w:rPr>
              <w:t xml:space="preserve"> Y</w:t>
            </w:r>
            <w:r w:rsidR="00907B08" w:rsidRPr="00071AF5">
              <w:rPr>
                <w:lang w:val="en-US"/>
              </w:rPr>
              <w:t>es</w:t>
            </w:r>
          </w:p>
          <w:p w:rsidR="00AB374C" w:rsidRPr="00071AF5" w:rsidRDefault="00AB374C" w:rsidP="00462B5A">
            <w:pPr>
              <w:contextualSpacing/>
              <w:rPr>
                <w:b/>
                <w:lang w:val="en-US"/>
              </w:rPr>
            </w:pPr>
            <w:r w:rsidRPr="00071AF5">
              <w:rPr>
                <w:b/>
                <w:lang w:val="en-US"/>
              </w:rPr>
              <w:t>Could the reference standard, its conduct, or its interpretation have introduced bias?</w:t>
            </w:r>
            <w:r w:rsidR="00907B08" w:rsidRPr="00071AF5">
              <w:rPr>
                <w:b/>
                <w:lang w:val="en-US"/>
              </w:rPr>
              <w:t xml:space="preserve"> </w:t>
            </w:r>
            <w:r w:rsidR="00462B5A" w:rsidRPr="00071AF5">
              <w:rPr>
                <w:b/>
                <w:lang w:val="en-US"/>
              </w:rPr>
              <w:t>Unclear</w:t>
            </w:r>
            <w:r w:rsidR="00907B08" w:rsidRPr="00071AF5">
              <w:rPr>
                <w:b/>
                <w:lang w:val="en-US"/>
              </w:rPr>
              <w:t xml:space="preserve"> risk</w:t>
            </w:r>
          </w:p>
        </w:tc>
      </w:tr>
      <w:tr w:rsidR="00AB374C" w:rsidRPr="00071AF5" w:rsidTr="00BC6B6C">
        <w:tc>
          <w:tcPr>
            <w:tcW w:w="13948" w:type="dxa"/>
            <w:gridSpan w:val="3"/>
          </w:tcPr>
          <w:p w:rsidR="00AB374C" w:rsidRPr="00071AF5" w:rsidRDefault="00AB374C" w:rsidP="00BC6B6C">
            <w:pPr>
              <w:contextualSpacing/>
              <w:rPr>
                <w:b/>
                <w:lang w:val="en-US"/>
              </w:rPr>
            </w:pPr>
            <w:r w:rsidRPr="00071AF5">
              <w:rPr>
                <w:b/>
                <w:lang w:val="en-US"/>
              </w:rPr>
              <w:t>B. Concerns regarding applicability</w:t>
            </w:r>
          </w:p>
          <w:p w:rsidR="00AB374C" w:rsidRPr="00071AF5" w:rsidRDefault="00AB374C" w:rsidP="00BC6B6C">
            <w:pPr>
              <w:contextualSpacing/>
              <w:rPr>
                <w:b/>
                <w:lang w:val="en-US"/>
              </w:rPr>
            </w:pPr>
            <w:r w:rsidRPr="00071AF5">
              <w:rPr>
                <w:b/>
                <w:lang w:val="en-US"/>
              </w:rPr>
              <w:t>Are there concerns that the target condition as defined by the reference standard does not much the question?</w:t>
            </w:r>
            <w:r w:rsidR="00907B08" w:rsidRPr="00071AF5">
              <w:rPr>
                <w:b/>
                <w:lang w:val="en-US"/>
              </w:rPr>
              <w:t xml:space="preserve"> Low concerns</w:t>
            </w:r>
          </w:p>
        </w:tc>
      </w:tr>
      <w:tr w:rsidR="00AB374C" w:rsidRPr="00071AF5" w:rsidTr="00BC6B6C">
        <w:tc>
          <w:tcPr>
            <w:tcW w:w="13948" w:type="dxa"/>
            <w:gridSpan w:val="3"/>
          </w:tcPr>
          <w:p w:rsidR="00AB374C" w:rsidRPr="00071AF5" w:rsidRDefault="00AB374C" w:rsidP="00BC6B6C">
            <w:pPr>
              <w:contextualSpacing/>
              <w:rPr>
                <w:b/>
                <w:i/>
                <w:lang w:val="en-US"/>
              </w:rPr>
            </w:pPr>
            <w:r w:rsidRPr="00071AF5">
              <w:rPr>
                <w:b/>
                <w:i/>
                <w:lang w:val="en-US"/>
              </w:rPr>
              <w:t>Flow and timing</w:t>
            </w:r>
          </w:p>
        </w:tc>
      </w:tr>
      <w:tr w:rsidR="00AB374C" w:rsidRPr="00071AF5" w:rsidTr="00BC6B6C">
        <w:tc>
          <w:tcPr>
            <w:tcW w:w="13948" w:type="dxa"/>
            <w:gridSpan w:val="3"/>
          </w:tcPr>
          <w:p w:rsidR="00AB374C" w:rsidRPr="00071AF5" w:rsidRDefault="00AB374C" w:rsidP="00BC6B6C">
            <w:pPr>
              <w:contextualSpacing/>
              <w:rPr>
                <w:lang w:val="en-US"/>
              </w:rPr>
            </w:pPr>
            <w:r w:rsidRPr="00071AF5">
              <w:rPr>
                <w:b/>
                <w:lang w:val="en-US"/>
              </w:rPr>
              <w:t>A. Risk of Bias</w:t>
            </w:r>
          </w:p>
        </w:tc>
      </w:tr>
      <w:tr w:rsidR="00AB374C" w:rsidRPr="00071AF5" w:rsidTr="005853C4">
        <w:tc>
          <w:tcPr>
            <w:tcW w:w="2902" w:type="dxa"/>
            <w:gridSpan w:val="2"/>
          </w:tcPr>
          <w:p w:rsidR="00AB374C" w:rsidRPr="00071AF5" w:rsidRDefault="00AB374C" w:rsidP="00BC6B6C">
            <w:pPr>
              <w:rPr>
                <w:b/>
                <w:lang w:val="en-US"/>
              </w:rPr>
            </w:pPr>
            <w:r w:rsidRPr="00071AF5">
              <w:rPr>
                <w:b/>
                <w:lang w:val="en-US"/>
              </w:rPr>
              <w:t>Flow and timing</w:t>
            </w:r>
          </w:p>
        </w:tc>
        <w:tc>
          <w:tcPr>
            <w:tcW w:w="11046" w:type="dxa"/>
          </w:tcPr>
          <w:p w:rsidR="00AB374C" w:rsidRPr="00071AF5" w:rsidRDefault="00AB374C" w:rsidP="00BC6B6C">
            <w:pPr>
              <w:autoSpaceDE w:val="0"/>
              <w:autoSpaceDN w:val="0"/>
              <w:adjustRightInd w:val="0"/>
              <w:rPr>
                <w:rFonts w:cs="Times-Roman"/>
                <w:lang w:val="en-US"/>
              </w:rPr>
            </w:pPr>
            <w:r w:rsidRPr="00071AF5">
              <w:rPr>
                <w:lang w:val="en-US"/>
              </w:rPr>
              <w:t xml:space="preserve">Duration of follow-up: </w:t>
            </w:r>
            <w:r w:rsidRPr="00071AF5">
              <w:rPr>
                <w:rFonts w:cs="Times-Roman"/>
                <w:lang w:val="en-US"/>
              </w:rPr>
              <w:t>mean 44±35.4 months (range, 1.6–161.7 months)</w:t>
            </w:r>
          </w:p>
          <w:p w:rsidR="00AB374C" w:rsidRPr="00071AF5" w:rsidRDefault="00AB374C" w:rsidP="00BC6B6C">
            <w:pPr>
              <w:rPr>
                <w:lang w:val="en-US"/>
              </w:rPr>
            </w:pPr>
            <w:r w:rsidRPr="00071AF5">
              <w:rPr>
                <w:lang w:val="en-US"/>
              </w:rPr>
              <w:t xml:space="preserve">At follow-up: 32 MCI-converters: </w:t>
            </w:r>
            <w:r w:rsidRPr="00071AF5">
              <w:rPr>
                <w:b/>
                <w:lang w:val="en-US"/>
              </w:rPr>
              <w:t>26 MCI-AD dementia</w:t>
            </w:r>
            <w:r w:rsidRPr="00071AF5">
              <w:rPr>
                <w:lang w:val="en-US"/>
              </w:rPr>
              <w:t xml:space="preserve"> and 6 MCI-non-AD dementia (1 MCI-FTLD; 4 MCI-vascular dement</w:t>
            </w:r>
            <w:r w:rsidR="002A204E" w:rsidRPr="00071AF5">
              <w:rPr>
                <w:lang w:val="en-US"/>
              </w:rPr>
              <w:t xml:space="preserve">ia; 1 MCI-Parkinson-dementia); </w:t>
            </w:r>
            <w:r w:rsidR="002A204E" w:rsidRPr="00071AF5">
              <w:rPr>
                <w:b/>
                <w:lang w:val="en-US"/>
              </w:rPr>
              <w:t>5</w:t>
            </w:r>
            <w:r w:rsidRPr="00071AF5">
              <w:rPr>
                <w:b/>
                <w:lang w:val="en-US"/>
              </w:rPr>
              <w:t>1 MCI-non-converters</w:t>
            </w:r>
            <w:r w:rsidRPr="00071AF5">
              <w:rPr>
                <w:lang w:val="en-US"/>
              </w:rPr>
              <w:t xml:space="preserve"> (MCI-MCI); 4MCI-normal cognition</w:t>
            </w:r>
          </w:p>
          <w:p w:rsidR="00AB374C" w:rsidRPr="00071AF5" w:rsidRDefault="00AB374C" w:rsidP="00BC6B6C">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 xml:space="preserve">Number included in analysis (N=77) </w:t>
            </w:r>
          </w:p>
          <w:p w:rsidR="00AB374C" w:rsidRPr="00071AF5" w:rsidRDefault="00AB374C" w:rsidP="00BC6B6C">
            <w:pPr>
              <w:autoSpaceDE w:val="0"/>
              <w:autoSpaceDN w:val="0"/>
              <w:adjustRightInd w:val="0"/>
              <w:rPr>
                <w:rFonts w:cs="AdvTT3713a231"/>
                <w:color w:val="131413"/>
                <w:lang w:val="en-US"/>
              </w:rPr>
            </w:pPr>
            <w:r w:rsidRPr="00071AF5">
              <w:rPr>
                <w:rFonts w:cs="AdvTT3713a231"/>
                <w:color w:val="131413"/>
                <w:lang w:val="en-US"/>
              </w:rPr>
              <w:t>Conversion from MCI to ADD</w:t>
            </w:r>
          </w:p>
          <w:p w:rsidR="00AB374C" w:rsidRPr="00071AF5" w:rsidRDefault="00AB374C" w:rsidP="00BC6B6C">
            <w:pPr>
              <w:autoSpaceDE w:val="0"/>
              <w:autoSpaceDN w:val="0"/>
              <w:adjustRightInd w:val="0"/>
              <w:rPr>
                <w:rFonts w:cs="AdvTT3713a231"/>
                <w:color w:val="131413"/>
                <w:lang w:val="en-US"/>
              </w:rPr>
            </w:pPr>
            <w:r w:rsidRPr="00071AF5">
              <w:rPr>
                <w:rFonts w:cs="AdvTT3713a231"/>
                <w:color w:val="131413"/>
                <w:lang w:val="en-US"/>
              </w:rPr>
              <w:t>Sensitivity=</w:t>
            </w:r>
            <w:r w:rsidR="00072025" w:rsidRPr="00071AF5">
              <w:rPr>
                <w:rFonts w:cs="AdvTT3713a231"/>
                <w:color w:val="131413"/>
                <w:lang w:val="en-US"/>
              </w:rPr>
              <w:t>77%; specificity=80</w:t>
            </w:r>
            <w:r w:rsidRPr="00071AF5">
              <w:rPr>
                <w:rFonts w:cs="AdvTT3713a231"/>
                <w:color w:val="131413"/>
                <w:lang w:val="en-US"/>
              </w:rPr>
              <w:t xml:space="preserve">% (Dr Nordberg’s email 18/3/16) </w:t>
            </w:r>
          </w:p>
          <w:p w:rsidR="00AB374C" w:rsidRPr="00071AF5" w:rsidRDefault="00AB374C" w:rsidP="00BC6B6C">
            <w:pPr>
              <w:autoSpaceDE w:val="0"/>
              <w:autoSpaceDN w:val="0"/>
              <w:adjustRightInd w:val="0"/>
              <w:rPr>
                <w:rFonts w:cs="AdvTT3713a231"/>
                <w:color w:val="131413"/>
                <w:lang w:val="en-US"/>
              </w:rPr>
            </w:pPr>
            <w:r w:rsidRPr="00071AF5">
              <w:rPr>
                <w:rFonts w:cs="Arial"/>
                <w:lang w:val="en-US"/>
              </w:rPr>
              <w:t xml:space="preserve">TP=20; FP=10; FN=6; TN=41; </w:t>
            </w:r>
            <w:r w:rsidRPr="00071AF5">
              <w:rPr>
                <w:rFonts w:cs="AdvTT3713a231"/>
                <w:color w:val="131413"/>
                <w:lang w:val="en-US"/>
              </w:rPr>
              <w:t xml:space="preserve">PPV=66.7%; NPV=87% </w:t>
            </w:r>
            <w:proofErr w:type="gramStart"/>
            <w:r w:rsidRPr="00071AF5">
              <w:rPr>
                <w:rFonts w:cs="AdvTT3713a231"/>
                <w:color w:val="131413"/>
                <w:lang w:val="en-US"/>
              </w:rPr>
              <w:t>( (</w:t>
            </w:r>
            <w:proofErr w:type="gramEnd"/>
            <w:r w:rsidRPr="00071AF5">
              <w:rPr>
                <w:rFonts w:cs="AdvTT3713a231"/>
                <w:color w:val="131413"/>
                <w:lang w:val="en-US"/>
              </w:rPr>
              <w:t>calculated in RevMan5)</w:t>
            </w:r>
            <w:r w:rsidRPr="00071AF5">
              <w:rPr>
                <w:rFonts w:cs="Arial"/>
                <w:lang w:val="en-US"/>
              </w:rPr>
              <w:t xml:space="preserve"> </w:t>
            </w:r>
          </w:p>
          <w:p w:rsidR="00AB374C" w:rsidRPr="00071AF5" w:rsidRDefault="00AB374C" w:rsidP="00907B08">
            <w:pPr>
              <w:autoSpaceDE w:val="0"/>
              <w:autoSpaceDN w:val="0"/>
              <w:adjustRightInd w:val="0"/>
              <w:rPr>
                <w:lang w:val="en-US"/>
              </w:rPr>
            </w:pPr>
            <w:r w:rsidRPr="00071AF5">
              <w:rPr>
                <w:rFonts w:cs="Arial"/>
                <w:u w:val="single"/>
                <w:lang w:val="en-US"/>
              </w:rPr>
              <w:lastRenderedPageBreak/>
              <w:t xml:space="preserve">Note: </w:t>
            </w:r>
            <w:r w:rsidRPr="00071AF5">
              <w:rPr>
                <w:rFonts w:cs="Times-Roman"/>
                <w:lang w:val="en-US"/>
              </w:rPr>
              <w:t xml:space="preserve">six MCI participants who were converted to </w:t>
            </w:r>
            <w:r w:rsidRPr="00071AF5">
              <w:rPr>
                <w:lang w:val="en-US"/>
              </w:rPr>
              <w:t xml:space="preserve">non-AD dementia were </w:t>
            </w:r>
            <w:r w:rsidRPr="00071AF5">
              <w:rPr>
                <w:rFonts w:cs="Times-Roman"/>
                <w:lang w:val="en-US"/>
              </w:rPr>
              <w:t>excluded from the</w:t>
            </w:r>
            <w:r w:rsidRPr="00071AF5">
              <w:rPr>
                <w:lang w:val="en-US"/>
              </w:rPr>
              <w:t xml:space="preserve"> </w:t>
            </w:r>
            <w:r w:rsidRPr="00071AF5">
              <w:rPr>
                <w:rFonts w:cs="Times-Roman"/>
                <w:lang w:val="en-US"/>
              </w:rPr>
              <w:t>analyses, because progression to AD was</w:t>
            </w:r>
            <w:r w:rsidRPr="00071AF5">
              <w:rPr>
                <w:lang w:val="en-US"/>
              </w:rPr>
              <w:t xml:space="preserve"> </w:t>
            </w:r>
            <w:r w:rsidRPr="00071AF5">
              <w:rPr>
                <w:rFonts w:cs="Times-Roman"/>
                <w:lang w:val="en-US"/>
              </w:rPr>
              <w:t>the main focus of this study.</w:t>
            </w:r>
          </w:p>
        </w:tc>
      </w:tr>
      <w:tr w:rsidR="00AB374C" w:rsidRPr="00071AF5" w:rsidTr="00BC6B6C">
        <w:tc>
          <w:tcPr>
            <w:tcW w:w="13948" w:type="dxa"/>
            <w:gridSpan w:val="3"/>
          </w:tcPr>
          <w:p w:rsidR="00AB374C" w:rsidRPr="00071AF5" w:rsidRDefault="00AB374C" w:rsidP="00BC6B6C">
            <w:pPr>
              <w:rPr>
                <w:lang w:val="en-US"/>
              </w:rPr>
            </w:pPr>
            <w:r w:rsidRPr="00071AF5">
              <w:rPr>
                <w:lang w:val="en-US"/>
              </w:rPr>
              <w:lastRenderedPageBreak/>
              <w:t>Was there an appropriate interval between index test and reference standard?</w:t>
            </w:r>
            <w:r w:rsidR="008675C1" w:rsidRPr="00071AF5">
              <w:rPr>
                <w:lang w:val="en-US"/>
              </w:rPr>
              <w:t xml:space="preserve"> Yes</w:t>
            </w:r>
          </w:p>
          <w:p w:rsidR="00AB374C" w:rsidRPr="00071AF5" w:rsidRDefault="00AB374C" w:rsidP="00BC6B6C">
            <w:pPr>
              <w:rPr>
                <w:lang w:val="en-US"/>
              </w:rPr>
            </w:pPr>
            <w:r w:rsidRPr="00071AF5">
              <w:rPr>
                <w:lang w:val="en-US"/>
              </w:rPr>
              <w:t>Did all patients receive the same reference standard?</w:t>
            </w:r>
            <w:r w:rsidR="00907B08" w:rsidRPr="00071AF5">
              <w:rPr>
                <w:lang w:val="en-US"/>
              </w:rPr>
              <w:t xml:space="preserve"> </w:t>
            </w:r>
            <w:r w:rsidR="00462B5A" w:rsidRPr="00071AF5">
              <w:rPr>
                <w:lang w:val="en-US"/>
              </w:rPr>
              <w:t>Unclear</w:t>
            </w:r>
          </w:p>
          <w:p w:rsidR="00AB374C" w:rsidRPr="00071AF5" w:rsidRDefault="00AB374C" w:rsidP="00BC6B6C">
            <w:pPr>
              <w:rPr>
                <w:lang w:val="en-US"/>
              </w:rPr>
            </w:pPr>
            <w:r w:rsidRPr="00071AF5">
              <w:rPr>
                <w:lang w:val="en-US"/>
              </w:rPr>
              <w:t>Were all patients included in the analysis?</w:t>
            </w:r>
            <w:r w:rsidR="00907B08" w:rsidRPr="00071AF5">
              <w:rPr>
                <w:lang w:val="en-US"/>
              </w:rPr>
              <w:t xml:space="preserve"> No</w:t>
            </w:r>
          </w:p>
          <w:p w:rsidR="00AB374C" w:rsidRPr="00071AF5" w:rsidRDefault="00AB374C" w:rsidP="00072025">
            <w:pPr>
              <w:rPr>
                <w:b/>
                <w:lang w:val="en-US"/>
              </w:rPr>
            </w:pPr>
            <w:r w:rsidRPr="00071AF5">
              <w:rPr>
                <w:b/>
                <w:lang w:val="en-US"/>
              </w:rPr>
              <w:t>Could the patient flow have introduced bias?</w:t>
            </w:r>
            <w:r w:rsidR="00907B08" w:rsidRPr="00071AF5">
              <w:rPr>
                <w:b/>
                <w:lang w:val="en-US"/>
              </w:rPr>
              <w:t xml:space="preserve"> </w:t>
            </w:r>
            <w:r w:rsidR="00072025" w:rsidRPr="00071AF5">
              <w:rPr>
                <w:b/>
                <w:lang w:val="en-US"/>
              </w:rPr>
              <w:t>High risk</w:t>
            </w:r>
          </w:p>
        </w:tc>
      </w:tr>
      <w:tr w:rsidR="00AB374C" w:rsidRPr="00071AF5" w:rsidTr="00BC6B6C">
        <w:tc>
          <w:tcPr>
            <w:tcW w:w="13948" w:type="dxa"/>
            <w:gridSpan w:val="3"/>
          </w:tcPr>
          <w:p w:rsidR="00A00908" w:rsidRPr="00071AF5" w:rsidRDefault="00A00908" w:rsidP="003B7C79">
            <w:pPr>
              <w:autoSpaceDE w:val="0"/>
              <w:autoSpaceDN w:val="0"/>
              <w:adjustRightInd w:val="0"/>
              <w:rPr>
                <w:b/>
                <w:lang w:val="en-US"/>
              </w:rPr>
            </w:pPr>
            <w:r w:rsidRPr="00071AF5">
              <w:rPr>
                <w:b/>
                <w:lang w:val="en-US"/>
              </w:rPr>
              <w:t>Note</w:t>
            </w:r>
            <w:r w:rsidR="006D1A8A" w:rsidRPr="00071AF5">
              <w:rPr>
                <w:b/>
                <w:lang w:val="en-US"/>
              </w:rPr>
              <w:t>s</w:t>
            </w:r>
          </w:p>
          <w:p w:rsidR="00A00908" w:rsidRPr="00071AF5" w:rsidRDefault="00A00908" w:rsidP="00A00908">
            <w:pPr>
              <w:rPr>
                <w:rFonts w:eastAsia="Times New Roman"/>
                <w:lang w:val="en-US"/>
              </w:rPr>
            </w:pPr>
            <w:r w:rsidRPr="00071AF5">
              <w:rPr>
                <w:rFonts w:eastAsia="Times New Roman" w:cs="Times"/>
                <w:lang w:val="en-US"/>
              </w:rPr>
              <w:t>Dr Nordberg’s email on 21/3/2016: consecutive sample, collected from clinical patient investigation of memory disorders; Threshold: 1.505 (Parietal glucose metabolic rate by pons normalization).</w:t>
            </w:r>
          </w:p>
          <w:p w:rsidR="003B7C79" w:rsidRPr="00071AF5" w:rsidRDefault="00A00908" w:rsidP="00A00908">
            <w:pPr>
              <w:rPr>
                <w:rFonts w:eastAsia="Times New Roman"/>
                <w:lang w:val="en-US"/>
              </w:rPr>
            </w:pPr>
            <w:r w:rsidRPr="00071AF5">
              <w:rPr>
                <w:rFonts w:eastAsia="Times New Roman" w:cs="Times"/>
                <w:lang w:val="en-US"/>
              </w:rPr>
              <w:t>T</w:t>
            </w:r>
            <w:r w:rsidR="003B7C79" w:rsidRPr="00071AF5">
              <w:rPr>
                <w:rFonts w:cs="Times-Roman"/>
                <w:lang w:val="en-US"/>
              </w:rPr>
              <w:t xml:space="preserve">he authors explored the best combination model with baseline demography, neuropsychology, </w:t>
            </w:r>
            <w:r w:rsidR="003B7C79" w:rsidRPr="00071AF5">
              <w:rPr>
                <w:rFonts w:cs="Times-Roman"/>
                <w:vertAlign w:val="superscript"/>
                <w:lang w:val="en-US"/>
              </w:rPr>
              <w:t>18</w:t>
            </w:r>
            <w:r w:rsidR="003B7C79" w:rsidRPr="00071AF5">
              <w:rPr>
                <w:rFonts w:cs="Times-Roman"/>
                <w:lang w:val="en-US"/>
              </w:rPr>
              <w:t>F-fluorodeoxyglucose positron emission tomography (FDG-PET), cerebrospinal fluid (CSF) biomarkers, and apolipoprotein E (APOE) genotype evaluation to predict progression to AD in mild cognitive impairment (MCI) patients.</w:t>
            </w:r>
          </w:p>
          <w:p w:rsidR="00AB374C" w:rsidRPr="00071AF5" w:rsidRDefault="003B7C79" w:rsidP="00907B08">
            <w:pPr>
              <w:autoSpaceDE w:val="0"/>
              <w:autoSpaceDN w:val="0"/>
              <w:adjustRightInd w:val="0"/>
              <w:rPr>
                <w:rFonts w:cs="Times-Roman"/>
                <w:lang w:val="en-US"/>
              </w:rPr>
            </w:pPr>
            <w:r w:rsidRPr="00071AF5">
              <w:rPr>
                <w:rFonts w:cs="Times-Roman"/>
                <w:u w:val="single"/>
                <w:lang w:val="en-US"/>
              </w:rPr>
              <w:t>Conclusion:</w:t>
            </w:r>
            <w:r w:rsidR="00907B08" w:rsidRPr="00071AF5">
              <w:rPr>
                <w:rFonts w:cs="Times-Roman"/>
                <w:lang w:val="en-US"/>
              </w:rPr>
              <w:t xml:space="preserve"> F</w:t>
            </w:r>
            <w:r w:rsidRPr="00071AF5">
              <w:rPr>
                <w:rFonts w:cs="Times-Roman"/>
                <w:lang w:val="en-US"/>
              </w:rPr>
              <w:t>indings highlight that the combination of regional glucose metabolic assessment by PET and CSF biomarkers evaluation can significantly improve AD predictive diagnostic acc</w:t>
            </w:r>
            <w:r w:rsidR="00907B08" w:rsidRPr="00071AF5">
              <w:rPr>
                <w:rFonts w:cs="Times-Roman"/>
                <w:lang w:val="en-US"/>
              </w:rPr>
              <w:t>uracy of each respective methods</w:t>
            </w:r>
          </w:p>
        </w:tc>
      </w:tr>
      <w:tr w:rsidR="00AB374C" w:rsidRPr="00071AF5" w:rsidTr="00BC6B6C">
        <w:tc>
          <w:tcPr>
            <w:tcW w:w="13948" w:type="dxa"/>
            <w:gridSpan w:val="3"/>
          </w:tcPr>
          <w:p w:rsidR="00AB374C" w:rsidRPr="00071AF5" w:rsidRDefault="00AB374C">
            <w:pPr>
              <w:rPr>
                <w:b/>
                <w:lang w:val="en-US"/>
              </w:rPr>
            </w:pPr>
          </w:p>
        </w:tc>
      </w:tr>
      <w:tr w:rsidR="00AB374C" w:rsidRPr="00071AF5" w:rsidTr="00BC6B6C">
        <w:tc>
          <w:tcPr>
            <w:tcW w:w="13948" w:type="dxa"/>
            <w:gridSpan w:val="3"/>
          </w:tcPr>
          <w:p w:rsidR="00AB374C" w:rsidRPr="00071AF5" w:rsidRDefault="003B7C79">
            <w:pPr>
              <w:rPr>
                <w:b/>
                <w:lang w:val="en-US"/>
              </w:rPr>
            </w:pPr>
            <w:r w:rsidRPr="00071AF5">
              <w:rPr>
                <w:b/>
                <w:lang w:val="en-US"/>
              </w:rPr>
              <w:t>Clerici 2009</w:t>
            </w:r>
          </w:p>
        </w:tc>
      </w:tr>
      <w:tr w:rsidR="003B7C79" w:rsidRPr="00071AF5" w:rsidTr="00BC6B6C">
        <w:tc>
          <w:tcPr>
            <w:tcW w:w="13948" w:type="dxa"/>
            <w:gridSpan w:val="3"/>
          </w:tcPr>
          <w:p w:rsidR="003B7C79" w:rsidRPr="00071AF5" w:rsidRDefault="003B7C79" w:rsidP="00BC6B6C">
            <w:pPr>
              <w:rPr>
                <w:rFonts w:eastAsia="Times New Roman" w:cs="Times New Roman"/>
                <w:b/>
                <w:i/>
                <w:lang w:val="en-US" w:eastAsia="en-GB"/>
              </w:rPr>
            </w:pPr>
            <w:r w:rsidRPr="00071AF5">
              <w:rPr>
                <w:rFonts w:eastAsia="Times New Roman" w:cs="Times New Roman"/>
                <w:b/>
                <w:i/>
                <w:lang w:val="en-US" w:eastAsia="en-GB"/>
              </w:rPr>
              <w:t>Patient selections</w:t>
            </w:r>
          </w:p>
        </w:tc>
      </w:tr>
      <w:tr w:rsidR="003B7C79" w:rsidRPr="00071AF5" w:rsidTr="00BC6B6C">
        <w:tc>
          <w:tcPr>
            <w:tcW w:w="13948" w:type="dxa"/>
            <w:gridSpan w:val="3"/>
          </w:tcPr>
          <w:p w:rsidR="003B7C79" w:rsidRPr="00071AF5" w:rsidRDefault="003B7C79" w:rsidP="00BC6B6C">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3B7C79">
            <w:pPr>
              <w:rPr>
                <w:b/>
                <w:lang w:val="en-US"/>
              </w:rPr>
            </w:pPr>
            <w:r w:rsidRPr="00071AF5">
              <w:rPr>
                <w:b/>
                <w:lang w:val="en-US"/>
              </w:rPr>
              <w:t>Patient sampling</w:t>
            </w:r>
          </w:p>
        </w:tc>
        <w:tc>
          <w:tcPr>
            <w:tcW w:w="11046" w:type="dxa"/>
          </w:tcPr>
          <w:p w:rsidR="00FE6FD2" w:rsidRPr="00071AF5" w:rsidRDefault="00FE6FD2"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w:t>
            </w:r>
            <w:r w:rsidR="00C437C1" w:rsidRPr="00071AF5">
              <w:rPr>
                <w:rFonts w:asciiTheme="minorHAnsi" w:hAnsiTheme="minorHAnsi" w:cs="Arial"/>
                <w:sz w:val="22"/>
                <w:szCs w:val="22"/>
                <w:lang w:val="en-US"/>
              </w:rPr>
              <w:t xml:space="preserve"> </w:t>
            </w:r>
            <w:r w:rsidR="0055315B" w:rsidRPr="00071AF5">
              <w:rPr>
                <w:rFonts w:asciiTheme="minorHAnsi" w:hAnsiTheme="minorHAnsi" w:cs="Arial"/>
                <w:sz w:val="22"/>
                <w:szCs w:val="22"/>
                <w:lang w:val="en-US"/>
              </w:rPr>
              <w:t xml:space="preserve">nested case-control study; retrospective analysis of </w:t>
            </w:r>
            <w:r w:rsidR="00C437C1" w:rsidRPr="00071AF5">
              <w:rPr>
                <w:rFonts w:asciiTheme="minorHAnsi" w:hAnsiTheme="minorHAnsi" w:cs="Arial"/>
                <w:sz w:val="22"/>
                <w:szCs w:val="22"/>
                <w:lang w:val="en-US"/>
              </w:rPr>
              <w:t xml:space="preserve">longitudinal </w:t>
            </w:r>
            <w:r w:rsidR="0055315B" w:rsidRPr="00071AF5">
              <w:rPr>
                <w:rFonts w:asciiTheme="minorHAnsi" w:hAnsiTheme="minorHAnsi" w:cs="Arial"/>
                <w:sz w:val="22"/>
                <w:szCs w:val="22"/>
                <w:lang w:val="en-US"/>
              </w:rPr>
              <w:t>data</w:t>
            </w:r>
          </w:p>
          <w:p w:rsidR="00331DDE"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Sampling procedure not described. </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Information from the author: 16 aMCI came from the </w:t>
            </w:r>
            <w:r w:rsidRPr="004F7F30">
              <w:rPr>
                <w:rStyle w:val="Hyperlink"/>
                <w:rFonts w:asciiTheme="minorHAnsi" w:hAnsiTheme="minorHAnsi" w:cs="Arial"/>
                <w:color w:val="000000" w:themeColor="text1"/>
                <w:sz w:val="22"/>
                <w:szCs w:val="22"/>
                <w:u w:val="none"/>
                <w:lang w:val="en-US"/>
              </w:rPr>
              <w:t xml:space="preserve">Del </w:t>
            </w:r>
            <w:proofErr w:type="spellStart"/>
            <w:r w:rsidRPr="004F7F30">
              <w:rPr>
                <w:rStyle w:val="Hyperlink"/>
                <w:rFonts w:asciiTheme="minorHAnsi" w:hAnsiTheme="minorHAnsi" w:cs="Arial"/>
                <w:color w:val="000000" w:themeColor="text1"/>
                <w:sz w:val="22"/>
                <w:szCs w:val="22"/>
                <w:u w:val="none"/>
                <w:lang w:val="en-US"/>
              </w:rPr>
              <w:t>Sole</w:t>
            </w:r>
            <w:proofErr w:type="spellEnd"/>
            <w:r w:rsidRPr="004F7F30">
              <w:rPr>
                <w:rStyle w:val="Hyperlink"/>
                <w:rFonts w:asciiTheme="minorHAnsi" w:hAnsiTheme="minorHAnsi" w:cs="Arial"/>
                <w:color w:val="000000" w:themeColor="text1"/>
                <w:sz w:val="22"/>
                <w:szCs w:val="22"/>
                <w:u w:val="none"/>
                <w:lang w:val="en-US"/>
              </w:rPr>
              <w:t xml:space="preserve"> 2008</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study; 14 snaMCI were added to the current study.</w:t>
            </w:r>
          </w:p>
          <w:p w:rsidR="005853C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i) presence of a DSM-IV psychiatric disorder, including dementia or of organic brain pathology or of organic illness affecting the brain; ii) significant history of head injury; iii) major systematic illness; iv) history of drug and alcohol dependence; v) history of stroke.</w:t>
            </w:r>
          </w:p>
        </w:tc>
      </w:tr>
      <w:tr w:rsidR="003B7C79" w:rsidRPr="00071AF5" w:rsidTr="00BC6B6C">
        <w:tc>
          <w:tcPr>
            <w:tcW w:w="13948" w:type="dxa"/>
            <w:gridSpan w:val="3"/>
          </w:tcPr>
          <w:p w:rsidR="003B7C79" w:rsidRPr="00071AF5" w:rsidRDefault="003B7C79" w:rsidP="00BC6B6C">
            <w:pPr>
              <w:contextualSpacing/>
              <w:rPr>
                <w:lang w:val="en-US"/>
              </w:rPr>
            </w:pPr>
            <w:r w:rsidRPr="00071AF5">
              <w:rPr>
                <w:lang w:val="en-US"/>
              </w:rPr>
              <w:t>Was a consecutive or random sample of patients involved?</w:t>
            </w:r>
            <w:r w:rsidR="00653D14" w:rsidRPr="00071AF5">
              <w:rPr>
                <w:lang w:val="en-US"/>
              </w:rPr>
              <w:t xml:space="preserve"> </w:t>
            </w:r>
            <w:r w:rsidR="00331DDE" w:rsidRPr="00071AF5">
              <w:rPr>
                <w:lang w:val="en-US"/>
              </w:rPr>
              <w:t>No</w:t>
            </w:r>
          </w:p>
          <w:p w:rsidR="003B7C79" w:rsidRPr="00071AF5" w:rsidRDefault="00A55700" w:rsidP="00BC6B6C">
            <w:pPr>
              <w:contextualSpacing/>
              <w:rPr>
                <w:lang w:val="en-US"/>
              </w:rPr>
            </w:pPr>
            <w:r w:rsidRPr="00071AF5">
              <w:rPr>
                <w:lang w:val="en-US"/>
              </w:rPr>
              <w:t>*</w:t>
            </w:r>
            <w:r w:rsidR="003B7C79" w:rsidRPr="00071AF5">
              <w:rPr>
                <w:lang w:val="en-US"/>
              </w:rPr>
              <w:t>Was a case-control design avoided?</w:t>
            </w:r>
            <w:r w:rsidR="00653D14" w:rsidRPr="00071AF5">
              <w:rPr>
                <w:lang w:val="en-US"/>
              </w:rPr>
              <w:t xml:space="preserve"> Yes</w:t>
            </w:r>
          </w:p>
          <w:p w:rsidR="003B7C79" w:rsidRPr="00071AF5" w:rsidRDefault="003B7C79" w:rsidP="00BC6B6C">
            <w:pPr>
              <w:contextualSpacing/>
              <w:rPr>
                <w:lang w:val="en-US"/>
              </w:rPr>
            </w:pPr>
            <w:r w:rsidRPr="00071AF5">
              <w:rPr>
                <w:lang w:val="en-US"/>
              </w:rPr>
              <w:t>Did the study avoid inappropriate exclusion?</w:t>
            </w:r>
            <w:r w:rsidR="00653D14" w:rsidRPr="00071AF5">
              <w:rPr>
                <w:lang w:val="en-US"/>
              </w:rPr>
              <w:t xml:space="preserve"> Yes</w:t>
            </w:r>
          </w:p>
          <w:p w:rsidR="003B7C79" w:rsidRPr="00071AF5" w:rsidRDefault="003B7C79" w:rsidP="00331DDE">
            <w:pPr>
              <w:contextualSpacing/>
              <w:rPr>
                <w:b/>
                <w:lang w:val="en-US"/>
              </w:rPr>
            </w:pPr>
            <w:r w:rsidRPr="00071AF5">
              <w:rPr>
                <w:b/>
                <w:lang w:val="en-US"/>
              </w:rPr>
              <w:t>Could the selection of patients have introduced bias?</w:t>
            </w:r>
            <w:r w:rsidR="00653D14" w:rsidRPr="00071AF5">
              <w:rPr>
                <w:b/>
                <w:lang w:val="en-US"/>
              </w:rPr>
              <w:t xml:space="preserve"> </w:t>
            </w:r>
            <w:r w:rsidR="00331DDE" w:rsidRPr="00071AF5">
              <w:rPr>
                <w:b/>
                <w:lang w:val="en-US"/>
              </w:rPr>
              <w:t>High risk</w:t>
            </w:r>
          </w:p>
        </w:tc>
      </w:tr>
      <w:tr w:rsidR="003B7C79" w:rsidRPr="00071AF5" w:rsidTr="00BC6B6C">
        <w:tc>
          <w:tcPr>
            <w:tcW w:w="13948" w:type="dxa"/>
            <w:gridSpan w:val="3"/>
          </w:tcPr>
          <w:p w:rsidR="003B7C79" w:rsidRPr="00071AF5" w:rsidRDefault="003B7C79" w:rsidP="00BC6B6C">
            <w:pPr>
              <w:contextualSpacing/>
              <w:rPr>
                <w:lang w:val="en-US"/>
              </w:rPr>
            </w:pPr>
            <w:r w:rsidRPr="00071AF5">
              <w:rPr>
                <w:b/>
                <w:lang w:val="en-US"/>
              </w:rPr>
              <w:t>B. Concerns regarding applicability</w:t>
            </w:r>
          </w:p>
        </w:tc>
      </w:tr>
      <w:tr w:rsidR="005853C4" w:rsidRPr="00071AF5" w:rsidTr="005853C4">
        <w:tc>
          <w:tcPr>
            <w:tcW w:w="2902" w:type="dxa"/>
            <w:gridSpan w:val="2"/>
          </w:tcPr>
          <w:p w:rsidR="005853C4" w:rsidRPr="00071AF5" w:rsidRDefault="003B7C79">
            <w:pPr>
              <w:rPr>
                <w:b/>
                <w:lang w:val="en-US"/>
              </w:rPr>
            </w:pPr>
            <w:r w:rsidRPr="00071AF5">
              <w:rPr>
                <w:b/>
                <w:lang w:val="en-US"/>
              </w:rPr>
              <w:t>Patient characteristics and settings</w:t>
            </w:r>
          </w:p>
        </w:tc>
        <w:tc>
          <w:tcPr>
            <w:tcW w:w="11046" w:type="dxa"/>
          </w:tcPr>
          <w:p w:rsidR="00653D14" w:rsidRPr="00071AF5" w:rsidRDefault="0055315B"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30 MCI (16 aMCI and 14 snaMCI) were included. </w:t>
            </w:r>
            <w:r w:rsidR="00653D14" w:rsidRPr="00071AF5">
              <w:rPr>
                <w:rFonts w:asciiTheme="minorHAnsi" w:hAnsiTheme="minorHAnsi" w:cs="Arial"/>
                <w:sz w:val="22"/>
                <w:szCs w:val="22"/>
                <w:lang w:val="en-US"/>
              </w:rPr>
              <w:t>The diagno</w:t>
            </w:r>
            <w:r w:rsidRPr="00071AF5">
              <w:rPr>
                <w:rFonts w:asciiTheme="minorHAnsi" w:hAnsiTheme="minorHAnsi" w:cs="Arial"/>
                <w:sz w:val="22"/>
                <w:szCs w:val="22"/>
                <w:lang w:val="en-US"/>
              </w:rPr>
              <w:t>stic criteria for MCI were: 1) s</w:t>
            </w:r>
            <w:r w:rsidR="00653D14" w:rsidRPr="00071AF5">
              <w:rPr>
                <w:rFonts w:asciiTheme="minorHAnsi" w:hAnsiTheme="minorHAnsi" w:cs="Arial"/>
                <w:sz w:val="22"/>
                <w:szCs w:val="22"/>
                <w:lang w:val="en-US"/>
              </w:rPr>
              <w:t>ubjective and objective anamnestic evidence of progressive cognitive impairment for more than 6 m</w:t>
            </w:r>
            <w:r w:rsidRPr="00071AF5">
              <w:rPr>
                <w:rFonts w:asciiTheme="minorHAnsi" w:hAnsiTheme="minorHAnsi" w:cs="Arial"/>
                <w:sz w:val="22"/>
                <w:szCs w:val="22"/>
                <w:lang w:val="en-US"/>
              </w:rPr>
              <w:t>onths; 2) n</w:t>
            </w:r>
            <w:r w:rsidR="00653D14" w:rsidRPr="00071AF5">
              <w:rPr>
                <w:rFonts w:asciiTheme="minorHAnsi" w:hAnsiTheme="minorHAnsi" w:cs="Arial"/>
                <w:sz w:val="22"/>
                <w:szCs w:val="22"/>
                <w:lang w:val="en-US"/>
              </w:rPr>
              <w:t>orma</w:t>
            </w:r>
            <w:r w:rsidRPr="00071AF5">
              <w:rPr>
                <w:rFonts w:asciiTheme="minorHAnsi" w:hAnsiTheme="minorHAnsi" w:cs="Arial"/>
                <w:sz w:val="22"/>
                <w:szCs w:val="22"/>
                <w:lang w:val="en-US"/>
              </w:rPr>
              <w:t>l activities of daily living; 3) MMSE score of 24 or greater; 4) a CDR score of 0.5; and 5)</w:t>
            </w:r>
            <w:r w:rsidR="00653D14" w:rsidRPr="00071AF5">
              <w:rPr>
                <w:rFonts w:asciiTheme="minorHAnsi" w:hAnsiTheme="minorHAnsi" w:cs="Arial"/>
                <w:sz w:val="22"/>
                <w:szCs w:val="22"/>
                <w:lang w:val="en-US"/>
              </w:rPr>
              <w:t xml:space="preserve"> a score &gt; 1.5 SD below the mean on at least 1 cognitive </w:t>
            </w:r>
            <w:r w:rsidR="00653D14" w:rsidRPr="00071AF5">
              <w:rPr>
                <w:rFonts w:asciiTheme="minorHAnsi" w:hAnsiTheme="minorHAnsi" w:cs="Arial"/>
                <w:sz w:val="22"/>
                <w:szCs w:val="22"/>
                <w:lang w:val="en-US"/>
              </w:rPr>
              <w:lastRenderedPageBreak/>
              <w:t>dimension, as evaluated by neuropsychological assessment.</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aMCI: 10 women (62.5%) and 6 men (37.5%); snaMCI: 10 women (71.4%) and 4 men (28.6%)</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aMCI: 74.92 ± 7.6 years; snaMCI: 73.62 ± 6.3 </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aMCI: 25.82 ± 1.5; snaMCI: 26.72 ± 1.9</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aMCI: 9.1 ± 4.5 years; snaMCI: 8.7 ± 4.0 years</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GP surgeri</w:t>
            </w:r>
            <w:r w:rsidR="00864D84" w:rsidRPr="00071AF5">
              <w:rPr>
                <w:rFonts w:asciiTheme="minorHAnsi" w:hAnsiTheme="minorHAnsi" w:cs="Arial"/>
                <w:sz w:val="22"/>
                <w:szCs w:val="22"/>
                <w:lang w:val="en-US"/>
              </w:rPr>
              <w:t>es or specialists (85%) or self-</w:t>
            </w:r>
            <w:r w:rsidRPr="00071AF5">
              <w:rPr>
                <w:rFonts w:asciiTheme="minorHAnsi" w:hAnsiTheme="minorHAnsi" w:cs="Arial"/>
                <w:sz w:val="22"/>
                <w:szCs w:val="22"/>
                <w:lang w:val="en-US"/>
              </w:rPr>
              <w:t>referral (15%)</w:t>
            </w:r>
          </w:p>
          <w:p w:rsidR="005853C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Center for Research and Treatment of Cognitive Dysfunctions of the Department of Neurology, University of Milan, Italy</w:t>
            </w:r>
          </w:p>
        </w:tc>
      </w:tr>
      <w:tr w:rsidR="003B7C79" w:rsidRPr="00071AF5" w:rsidTr="00BC6B6C">
        <w:tc>
          <w:tcPr>
            <w:tcW w:w="13948" w:type="dxa"/>
            <w:gridSpan w:val="3"/>
          </w:tcPr>
          <w:p w:rsidR="003B7C79" w:rsidRPr="00071AF5" w:rsidRDefault="003B7C79" w:rsidP="00BC6B6C">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653D14" w:rsidRPr="00071AF5">
              <w:rPr>
                <w:rFonts w:eastAsia="Times New Roman" w:cs="Arial"/>
                <w:b/>
                <w:lang w:val="en-US" w:eastAsia="en-GB"/>
              </w:rPr>
              <w:t xml:space="preserve"> Low concerns</w:t>
            </w:r>
          </w:p>
        </w:tc>
      </w:tr>
      <w:tr w:rsidR="003B7C79" w:rsidRPr="00071AF5" w:rsidTr="00BC6B6C">
        <w:tc>
          <w:tcPr>
            <w:tcW w:w="13948" w:type="dxa"/>
            <w:gridSpan w:val="3"/>
          </w:tcPr>
          <w:p w:rsidR="003B7C79" w:rsidRPr="00071AF5" w:rsidRDefault="003B7C79" w:rsidP="00BC6B6C">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3B7C79" w:rsidRPr="00071AF5" w:rsidTr="00BC6B6C">
        <w:tc>
          <w:tcPr>
            <w:tcW w:w="13948" w:type="dxa"/>
            <w:gridSpan w:val="3"/>
          </w:tcPr>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scan</w:t>
            </w:r>
          </w:p>
          <w:p w:rsidR="00864D84" w:rsidRPr="00071AF5" w:rsidRDefault="00864D84" w:rsidP="00653D14">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864D8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An activity of 185-370 MBq of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F-FGD, depending on person’s weight, was injected intravenously in resting condition with eyes closed and ears unplugged; the participants were asked to rest quietly for the next 45 minutes. The studies were performed using an ECAT ACCELL scanner (Siemens Medic</w:t>
            </w:r>
            <w:r w:rsidR="00864D84" w:rsidRPr="00071AF5">
              <w:rPr>
                <w:rFonts w:asciiTheme="minorHAnsi" w:hAnsiTheme="minorHAnsi" w:cs="Arial"/>
                <w:sz w:val="22"/>
                <w:szCs w:val="22"/>
                <w:lang w:val="en-US"/>
              </w:rPr>
              <w:t xml:space="preserve">al Systems, Erlangen, Germany). </w:t>
            </w:r>
          </w:p>
          <w:p w:rsidR="00864D84" w:rsidRPr="00071AF5" w:rsidRDefault="00864D84" w:rsidP="00653D14">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653D14" w:rsidRPr="004F7F30" w:rsidRDefault="00653D14" w:rsidP="00653D14">
            <w:pPr>
              <w:pStyle w:val="NormalWeb"/>
              <w:contextualSpacing/>
              <w:rPr>
                <w:rFonts w:asciiTheme="minorHAnsi" w:hAnsiTheme="minorHAnsi" w:cs="Arial"/>
                <w:color w:val="000000" w:themeColor="text1"/>
                <w:sz w:val="22"/>
                <w:szCs w:val="22"/>
                <w:lang w:val="en-US"/>
              </w:rPr>
            </w:pPr>
            <w:r w:rsidRPr="00071AF5">
              <w:rPr>
                <w:rFonts w:asciiTheme="minorHAnsi" w:hAnsiTheme="minorHAnsi" w:cs="Arial"/>
                <w:sz w:val="22"/>
                <w:szCs w:val="22"/>
                <w:lang w:val="en-US"/>
              </w:rPr>
              <w:t>PET data of MCI participants were compared to a control group of 7 cognitively normal elderly participants described in previous study of the group (</w:t>
            </w:r>
            <w:r w:rsidRPr="004F7F30">
              <w:rPr>
                <w:rStyle w:val="Hyperlink"/>
                <w:rFonts w:asciiTheme="minorHAnsi" w:hAnsiTheme="minorHAnsi" w:cs="Arial"/>
                <w:color w:val="000000" w:themeColor="text1"/>
                <w:sz w:val="22"/>
                <w:szCs w:val="22"/>
                <w:u w:val="none"/>
                <w:lang w:val="en-US"/>
              </w:rPr>
              <w:t xml:space="preserve">Del </w:t>
            </w:r>
            <w:proofErr w:type="spellStart"/>
            <w:r w:rsidRPr="004F7F30">
              <w:rPr>
                <w:rStyle w:val="Hyperlink"/>
                <w:rFonts w:asciiTheme="minorHAnsi" w:hAnsiTheme="minorHAnsi" w:cs="Arial"/>
                <w:color w:val="000000" w:themeColor="text1"/>
                <w:sz w:val="22"/>
                <w:szCs w:val="22"/>
                <w:u w:val="none"/>
                <w:lang w:val="en-US"/>
              </w:rPr>
              <w:t>Sole</w:t>
            </w:r>
            <w:proofErr w:type="spellEnd"/>
            <w:r w:rsidRPr="004F7F30">
              <w:rPr>
                <w:rStyle w:val="Hyperlink"/>
                <w:rFonts w:asciiTheme="minorHAnsi" w:hAnsiTheme="minorHAnsi" w:cs="Arial"/>
                <w:color w:val="000000" w:themeColor="text1"/>
                <w:sz w:val="22"/>
                <w:szCs w:val="22"/>
                <w:u w:val="none"/>
                <w:lang w:val="en-US"/>
              </w:rPr>
              <w:t xml:space="preserve"> 2008</w:t>
            </w:r>
            <w:r w:rsidR="00864D84" w:rsidRPr="004F7F30">
              <w:rPr>
                <w:rFonts w:asciiTheme="minorHAnsi" w:hAnsiTheme="minorHAnsi" w:cs="Arial"/>
                <w:color w:val="000000" w:themeColor="text1"/>
                <w:sz w:val="22"/>
                <w:szCs w:val="22"/>
                <w:lang w:val="en-US"/>
              </w:rPr>
              <w:t xml:space="preserve">), </w:t>
            </w:r>
            <w:r w:rsidRPr="004F7F30">
              <w:rPr>
                <w:rFonts w:asciiTheme="minorHAnsi" w:hAnsiTheme="minorHAnsi" w:cs="Arial"/>
                <w:color w:val="000000" w:themeColor="text1"/>
                <w:sz w:val="22"/>
                <w:szCs w:val="22"/>
                <w:lang w:val="en-US"/>
              </w:rPr>
              <w:t>and then to each other on a voxel-by-voxel basis using a 2-sample t test.</w:t>
            </w:r>
          </w:p>
          <w:p w:rsidR="00653D14" w:rsidRPr="00071AF5" w:rsidRDefault="00653D14" w:rsidP="00653D14">
            <w:pPr>
              <w:pStyle w:val="NormalWeb"/>
              <w:contextualSpacing/>
              <w:rPr>
                <w:rFonts w:asciiTheme="minorHAnsi" w:hAnsiTheme="minorHAnsi" w:cs="Arial"/>
                <w:sz w:val="22"/>
                <w:szCs w:val="22"/>
                <w:lang w:val="en-US"/>
              </w:rPr>
            </w:pPr>
            <w:r w:rsidRPr="004F7F30">
              <w:rPr>
                <w:rFonts w:asciiTheme="minorHAnsi" w:hAnsiTheme="minorHAnsi" w:cs="Arial"/>
                <w:color w:val="000000" w:themeColor="text1"/>
                <w:sz w:val="22"/>
                <w:szCs w:val="22"/>
                <w:lang w:val="en-US"/>
              </w:rPr>
              <w:t xml:space="preserve">Each PET study was </w:t>
            </w:r>
            <w:r w:rsidR="00071AF5" w:rsidRPr="004F7F30">
              <w:rPr>
                <w:rFonts w:asciiTheme="minorHAnsi" w:hAnsiTheme="minorHAnsi" w:cs="Arial"/>
                <w:color w:val="000000" w:themeColor="text1"/>
                <w:sz w:val="22"/>
                <w:szCs w:val="22"/>
                <w:lang w:val="en-US"/>
              </w:rPr>
              <w:t>analyzed</w:t>
            </w:r>
            <w:r w:rsidRPr="004F7F30">
              <w:rPr>
                <w:rFonts w:asciiTheme="minorHAnsi" w:hAnsiTheme="minorHAnsi" w:cs="Arial"/>
                <w:color w:val="000000" w:themeColor="text1"/>
                <w:sz w:val="22"/>
                <w:szCs w:val="22"/>
                <w:lang w:val="en-US"/>
              </w:rPr>
              <w:t xml:space="preserve"> separately (according to the method described in the </w:t>
            </w:r>
            <w:r w:rsidRPr="004F7F30">
              <w:rPr>
                <w:rStyle w:val="Hyperlink"/>
                <w:rFonts w:asciiTheme="minorHAnsi" w:hAnsiTheme="minorHAnsi" w:cs="Arial"/>
                <w:color w:val="000000" w:themeColor="text1"/>
                <w:sz w:val="22"/>
                <w:szCs w:val="22"/>
                <w:u w:val="none"/>
                <w:lang w:val="en-US"/>
              </w:rPr>
              <w:t xml:space="preserve">Del </w:t>
            </w:r>
            <w:proofErr w:type="spellStart"/>
            <w:r w:rsidRPr="004F7F30">
              <w:rPr>
                <w:rStyle w:val="Hyperlink"/>
                <w:rFonts w:asciiTheme="minorHAnsi" w:hAnsiTheme="minorHAnsi" w:cs="Arial"/>
                <w:color w:val="000000" w:themeColor="text1"/>
                <w:sz w:val="22"/>
                <w:szCs w:val="22"/>
                <w:u w:val="none"/>
                <w:lang w:val="en-US"/>
              </w:rPr>
              <w:t>Sole</w:t>
            </w:r>
            <w:proofErr w:type="spellEnd"/>
            <w:r w:rsidRPr="004F7F30">
              <w:rPr>
                <w:rStyle w:val="Hyperlink"/>
                <w:rFonts w:asciiTheme="minorHAnsi" w:hAnsiTheme="minorHAnsi" w:cs="Arial"/>
                <w:color w:val="000000" w:themeColor="text1"/>
                <w:sz w:val="22"/>
                <w:szCs w:val="22"/>
                <w:u w:val="none"/>
                <w:lang w:val="en-US"/>
              </w:rPr>
              <w:t xml:space="preserve"> 2008</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 xml:space="preserve">study) to assess regional cerebral metabolic abnormalities in individual participants. Briefly, the </w:t>
            </w:r>
            <w:r w:rsidRPr="00071AF5">
              <w:rPr>
                <w:rFonts w:asciiTheme="minorHAnsi" w:hAnsiTheme="minorHAnsi" w:cs="Arial"/>
                <w:b/>
                <w:sz w:val="22"/>
                <w:szCs w:val="22"/>
                <w:lang w:val="en-US"/>
              </w:rPr>
              <w:t>SPM(t) maps</w:t>
            </w:r>
            <w:r w:rsidRPr="00071AF5">
              <w:rPr>
                <w:rFonts w:asciiTheme="minorHAnsi" w:hAnsiTheme="minorHAnsi" w:cs="Arial"/>
                <w:sz w:val="22"/>
                <w:szCs w:val="22"/>
                <w:lang w:val="en-US"/>
              </w:rPr>
              <w:t xml:space="preserve"> of each person were converted to binary masks, where single pixels of the images were either a 0 in areas of normal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uptake or 1 in areas of decreased uptake. The mask images were summed together to generate a map of overlapping regions of metabolic impairment.</w:t>
            </w:r>
          </w:p>
          <w:p w:rsidR="003B7C79"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Each scan was considered positive when a cluster of at least 100 consecutive </w:t>
            </w:r>
            <w:proofErr w:type="gramStart"/>
            <w:r w:rsidRPr="00071AF5">
              <w:rPr>
                <w:rFonts w:asciiTheme="minorHAnsi" w:hAnsiTheme="minorHAnsi" w:cs="Arial"/>
                <w:sz w:val="22"/>
                <w:szCs w:val="22"/>
                <w:lang w:val="en-US"/>
              </w:rPr>
              <w:t>voxel</w:t>
            </w:r>
            <w:proofErr w:type="gramEnd"/>
            <w:r w:rsidRPr="00071AF5">
              <w:rPr>
                <w:rFonts w:asciiTheme="minorHAnsi" w:hAnsiTheme="minorHAnsi" w:cs="Arial"/>
                <w:sz w:val="22"/>
                <w:szCs w:val="22"/>
                <w:lang w:val="en-US"/>
              </w:rPr>
              <w:t xml:space="preserve"> (size 2 x 2 x 2 mm³) had a metabolism lower that the control group (with P set at &lt; 0.01 level); pre-specified (Dr</w:t>
            </w:r>
            <w:r w:rsidR="004F7F30">
              <w:rPr>
                <w:rFonts w:asciiTheme="minorHAnsi" w:hAnsiTheme="minorHAnsi" w:cs="Arial"/>
                <w:sz w:val="22"/>
                <w:szCs w:val="22"/>
                <w:lang w:val="en-US"/>
              </w:rPr>
              <w:t>.</w:t>
            </w:r>
            <w:r w:rsidRPr="00071AF5">
              <w:rPr>
                <w:rFonts w:asciiTheme="minorHAnsi" w:hAnsiTheme="minorHAnsi" w:cs="Arial"/>
                <w:sz w:val="22"/>
                <w:szCs w:val="22"/>
                <w:lang w:val="en-US"/>
              </w:rPr>
              <w:t xml:space="preserve"> Cle</w:t>
            </w:r>
            <w:r w:rsidR="0047649A" w:rsidRPr="00071AF5">
              <w:rPr>
                <w:rFonts w:asciiTheme="minorHAnsi" w:hAnsiTheme="minorHAnsi" w:cs="Arial"/>
                <w:sz w:val="22"/>
                <w:szCs w:val="22"/>
                <w:lang w:val="en-US"/>
              </w:rPr>
              <w:t>rici email on 23rd August 2013).</w:t>
            </w:r>
          </w:p>
        </w:tc>
      </w:tr>
      <w:tr w:rsidR="003B7C79" w:rsidRPr="00071AF5" w:rsidTr="00BC6B6C">
        <w:tc>
          <w:tcPr>
            <w:tcW w:w="13948" w:type="dxa"/>
            <w:gridSpan w:val="3"/>
          </w:tcPr>
          <w:p w:rsidR="003B7C79" w:rsidRPr="00071AF5" w:rsidRDefault="003B7C79" w:rsidP="00BC6B6C">
            <w:pPr>
              <w:spacing w:after="120"/>
              <w:rPr>
                <w:rFonts w:eastAsia="Times New Roman" w:cs="Times New Roman"/>
                <w:lang w:val="en-US" w:eastAsia="en-GB"/>
              </w:rPr>
            </w:pPr>
            <w:r w:rsidRPr="00071AF5">
              <w:rPr>
                <w:rFonts w:eastAsia="Times New Roman" w:cs="Times New Roman"/>
                <w:b/>
                <w:lang w:val="en-US" w:eastAsia="en-GB"/>
              </w:rPr>
              <w:t>A. Risk of bias</w:t>
            </w:r>
          </w:p>
          <w:p w:rsidR="003B7C79" w:rsidRPr="00071AF5" w:rsidRDefault="003B7C79" w:rsidP="00BC6B6C">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653D14" w:rsidRPr="00071AF5">
              <w:rPr>
                <w:rFonts w:eastAsia="Times New Roman" w:cs="Times New Roman"/>
                <w:lang w:val="en-US" w:eastAsia="en-GB"/>
              </w:rPr>
              <w:t xml:space="preserve"> </w:t>
            </w:r>
            <w:r w:rsidR="003E2834" w:rsidRPr="00071AF5">
              <w:rPr>
                <w:rFonts w:eastAsia="Times New Roman" w:cs="Times New Roman"/>
                <w:lang w:val="en-US" w:eastAsia="en-GB"/>
              </w:rPr>
              <w:t>Unclear</w:t>
            </w:r>
          </w:p>
          <w:p w:rsidR="003B7C79" w:rsidRPr="00071AF5" w:rsidRDefault="003B7C79" w:rsidP="00BC6B6C">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653D14" w:rsidRPr="00071AF5">
              <w:rPr>
                <w:rFonts w:eastAsia="Times New Roman" w:cs="Times New Roman"/>
                <w:lang w:val="en-US" w:eastAsia="en-GB"/>
              </w:rPr>
              <w:t xml:space="preserve"> Yes</w:t>
            </w:r>
          </w:p>
          <w:p w:rsidR="003B7C79" w:rsidRPr="00071AF5" w:rsidRDefault="003B7C79" w:rsidP="0047649A">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F02EA7" w:rsidRPr="00071AF5">
              <w:rPr>
                <w:rFonts w:eastAsia="Times New Roman" w:cs="Times New Roman"/>
                <w:b/>
                <w:lang w:val="en-US" w:eastAsia="en-GB"/>
              </w:rPr>
              <w:t xml:space="preserve"> </w:t>
            </w:r>
            <w:r w:rsidR="003E2834" w:rsidRPr="00071AF5">
              <w:rPr>
                <w:rFonts w:eastAsia="Times New Roman" w:cs="Times New Roman"/>
                <w:b/>
                <w:lang w:val="en-US" w:eastAsia="en-GB"/>
              </w:rPr>
              <w:t>Unclear</w:t>
            </w:r>
            <w:r w:rsidR="0047649A" w:rsidRPr="00071AF5">
              <w:rPr>
                <w:rFonts w:eastAsia="Times New Roman" w:cs="Times New Roman"/>
                <w:b/>
                <w:lang w:val="en-US" w:eastAsia="en-GB"/>
              </w:rPr>
              <w:t xml:space="preserve"> </w:t>
            </w:r>
            <w:r w:rsidR="00653D14" w:rsidRPr="00071AF5">
              <w:rPr>
                <w:rFonts w:eastAsia="Times New Roman" w:cs="Times New Roman"/>
                <w:b/>
                <w:lang w:val="en-US" w:eastAsia="en-GB"/>
              </w:rPr>
              <w:t>risk</w:t>
            </w:r>
            <w:r w:rsidR="00E76A35" w:rsidRPr="00071AF5">
              <w:rPr>
                <w:rFonts w:eastAsia="Times New Roman" w:cs="Times New Roman"/>
                <w:b/>
                <w:lang w:val="en-US" w:eastAsia="en-GB"/>
              </w:rPr>
              <w:t xml:space="preserve"> </w:t>
            </w:r>
          </w:p>
        </w:tc>
      </w:tr>
      <w:tr w:rsidR="003B7C79" w:rsidRPr="00071AF5" w:rsidTr="00BC6B6C">
        <w:tc>
          <w:tcPr>
            <w:tcW w:w="13948" w:type="dxa"/>
            <w:gridSpan w:val="3"/>
          </w:tcPr>
          <w:p w:rsidR="003B7C79" w:rsidRPr="00071AF5" w:rsidRDefault="003B7C79" w:rsidP="00BC6B6C">
            <w:pPr>
              <w:autoSpaceDE w:val="0"/>
              <w:autoSpaceDN w:val="0"/>
              <w:adjustRightInd w:val="0"/>
              <w:rPr>
                <w:lang w:val="en-US"/>
              </w:rPr>
            </w:pPr>
            <w:r w:rsidRPr="00071AF5">
              <w:rPr>
                <w:b/>
                <w:lang w:val="en-US"/>
              </w:rPr>
              <w:t>B. Concerns regarding applicability</w:t>
            </w:r>
          </w:p>
          <w:p w:rsidR="003B7C79" w:rsidRPr="00071AF5" w:rsidRDefault="003B7C79" w:rsidP="00BC6B6C">
            <w:pPr>
              <w:autoSpaceDE w:val="0"/>
              <w:autoSpaceDN w:val="0"/>
              <w:adjustRightInd w:val="0"/>
              <w:rPr>
                <w:b/>
                <w:lang w:val="en-US"/>
              </w:rPr>
            </w:pPr>
            <w:r w:rsidRPr="00071AF5">
              <w:rPr>
                <w:b/>
                <w:lang w:val="en-US"/>
              </w:rPr>
              <w:t>Are there concerns that the index test, its conduct, or interpretation differ from the review question?</w:t>
            </w:r>
            <w:r w:rsidR="00653D14" w:rsidRPr="00071AF5">
              <w:rPr>
                <w:b/>
                <w:lang w:val="en-US"/>
              </w:rPr>
              <w:t xml:space="preserve"> Low concerns</w:t>
            </w:r>
          </w:p>
        </w:tc>
      </w:tr>
      <w:tr w:rsidR="003B7C79" w:rsidRPr="00071AF5" w:rsidTr="00BC6B6C">
        <w:tc>
          <w:tcPr>
            <w:tcW w:w="13948" w:type="dxa"/>
            <w:gridSpan w:val="3"/>
          </w:tcPr>
          <w:p w:rsidR="003B7C79" w:rsidRPr="00071AF5" w:rsidRDefault="003B7C79" w:rsidP="00BC6B6C">
            <w:pPr>
              <w:autoSpaceDE w:val="0"/>
              <w:autoSpaceDN w:val="0"/>
              <w:adjustRightInd w:val="0"/>
              <w:rPr>
                <w:b/>
                <w:i/>
                <w:lang w:val="en-US"/>
              </w:rPr>
            </w:pPr>
            <w:r w:rsidRPr="00071AF5">
              <w:rPr>
                <w:b/>
                <w:i/>
                <w:lang w:val="en-US"/>
              </w:rPr>
              <w:lastRenderedPageBreak/>
              <w:t>Reference standard</w:t>
            </w:r>
          </w:p>
        </w:tc>
      </w:tr>
      <w:tr w:rsidR="003B7C79" w:rsidRPr="00071AF5" w:rsidTr="00BC6B6C">
        <w:tc>
          <w:tcPr>
            <w:tcW w:w="13948" w:type="dxa"/>
            <w:gridSpan w:val="3"/>
          </w:tcPr>
          <w:p w:rsidR="003B7C79" w:rsidRPr="00071AF5" w:rsidRDefault="003B7C79" w:rsidP="00BC6B6C">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3B7C79">
            <w:pPr>
              <w:rPr>
                <w:b/>
                <w:lang w:val="en-US"/>
              </w:rPr>
            </w:pPr>
            <w:r w:rsidRPr="00071AF5">
              <w:rPr>
                <w:b/>
                <w:lang w:val="en-US"/>
              </w:rPr>
              <w:t>Target condition and reference standard(s)</w:t>
            </w:r>
          </w:p>
        </w:tc>
        <w:tc>
          <w:tcPr>
            <w:tcW w:w="11046" w:type="dxa"/>
          </w:tcPr>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Target condition: conversion from MCI to </w:t>
            </w:r>
            <w:r w:rsidR="003148AF" w:rsidRPr="00071AF5">
              <w:rPr>
                <w:rFonts w:asciiTheme="minorHAnsi" w:hAnsiTheme="minorHAnsi" w:cs="Arial"/>
                <w:sz w:val="22"/>
                <w:szCs w:val="22"/>
                <w:lang w:val="en-US"/>
              </w:rPr>
              <w:t xml:space="preserve">Alzheimer's disease dementia and </w:t>
            </w:r>
            <w:r w:rsidRPr="00071AF5">
              <w:rPr>
                <w:rFonts w:asciiTheme="minorHAnsi" w:hAnsiTheme="minorHAnsi" w:cs="Arial"/>
                <w:sz w:val="22"/>
                <w:szCs w:val="22"/>
                <w:lang w:val="en-US"/>
              </w:rPr>
              <w:t>other forms of dementia</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NINCDS-ADRDA and DSM-IV for AD dementia; McKeith criteria for LBD; Lund and Manchester criteria for FTD</w:t>
            </w:r>
          </w:p>
          <w:p w:rsidR="005853C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Not clear whether clinicians conducting follow-up were 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results.</w:t>
            </w:r>
          </w:p>
        </w:tc>
      </w:tr>
      <w:tr w:rsidR="003B7C79" w:rsidRPr="00071AF5" w:rsidTr="00BC6B6C">
        <w:tc>
          <w:tcPr>
            <w:tcW w:w="13948" w:type="dxa"/>
            <w:gridSpan w:val="3"/>
          </w:tcPr>
          <w:p w:rsidR="003B7C79" w:rsidRPr="00071AF5" w:rsidRDefault="003B7C79" w:rsidP="00BC6B6C">
            <w:pPr>
              <w:contextualSpacing/>
              <w:rPr>
                <w:lang w:val="en-US"/>
              </w:rPr>
            </w:pPr>
            <w:r w:rsidRPr="00071AF5">
              <w:rPr>
                <w:lang w:val="en-US"/>
              </w:rPr>
              <w:t>Is the reference standard likely to correctly classified the target condition?</w:t>
            </w:r>
            <w:r w:rsidR="00653D14" w:rsidRPr="00071AF5">
              <w:rPr>
                <w:lang w:val="en-US"/>
              </w:rPr>
              <w:t xml:space="preserve"> Yes</w:t>
            </w:r>
          </w:p>
          <w:p w:rsidR="003B7C79" w:rsidRPr="00071AF5" w:rsidRDefault="003B7C79" w:rsidP="00BC6B6C">
            <w:pPr>
              <w:contextualSpacing/>
              <w:rPr>
                <w:lang w:val="en-US"/>
              </w:rPr>
            </w:pPr>
            <w:r w:rsidRPr="00071AF5">
              <w:rPr>
                <w:lang w:val="en-US"/>
              </w:rPr>
              <w:t>Where the reference standard results interpreted without knowledge of the results of the index test?</w:t>
            </w:r>
            <w:r w:rsidR="00653D14" w:rsidRPr="00071AF5">
              <w:rPr>
                <w:lang w:val="en-US"/>
              </w:rPr>
              <w:t xml:space="preserve"> Unclear</w:t>
            </w:r>
          </w:p>
          <w:p w:rsidR="003B7C79" w:rsidRPr="00071AF5" w:rsidRDefault="003B7C79" w:rsidP="00BC6B6C">
            <w:pPr>
              <w:contextualSpacing/>
              <w:rPr>
                <w:b/>
                <w:lang w:val="en-US"/>
              </w:rPr>
            </w:pPr>
            <w:r w:rsidRPr="00071AF5">
              <w:rPr>
                <w:b/>
                <w:lang w:val="en-US"/>
              </w:rPr>
              <w:t>Could the reference standard, its conduct, or its interpretation have introduced bias?</w:t>
            </w:r>
            <w:r w:rsidR="00653D14" w:rsidRPr="00071AF5">
              <w:rPr>
                <w:b/>
                <w:lang w:val="en-US"/>
              </w:rPr>
              <w:t xml:space="preserve"> Unclear</w:t>
            </w:r>
            <w:r w:rsidR="0066090A" w:rsidRPr="00071AF5">
              <w:rPr>
                <w:b/>
                <w:lang w:val="en-US"/>
              </w:rPr>
              <w:t xml:space="preserve"> risk</w:t>
            </w:r>
          </w:p>
        </w:tc>
      </w:tr>
      <w:tr w:rsidR="003B7C79" w:rsidRPr="00071AF5" w:rsidTr="00BC6B6C">
        <w:tc>
          <w:tcPr>
            <w:tcW w:w="13948" w:type="dxa"/>
            <w:gridSpan w:val="3"/>
          </w:tcPr>
          <w:p w:rsidR="003B7C79" w:rsidRPr="00071AF5" w:rsidRDefault="003B7C79" w:rsidP="00BC6B6C">
            <w:pPr>
              <w:contextualSpacing/>
              <w:rPr>
                <w:b/>
                <w:lang w:val="en-US"/>
              </w:rPr>
            </w:pPr>
            <w:r w:rsidRPr="00071AF5">
              <w:rPr>
                <w:b/>
                <w:lang w:val="en-US"/>
              </w:rPr>
              <w:t>B. Concerns regarding applicability</w:t>
            </w:r>
          </w:p>
          <w:p w:rsidR="003B7C79" w:rsidRPr="00071AF5" w:rsidRDefault="003B7C79" w:rsidP="00BC6B6C">
            <w:pPr>
              <w:contextualSpacing/>
              <w:rPr>
                <w:b/>
                <w:lang w:val="en-US"/>
              </w:rPr>
            </w:pPr>
            <w:r w:rsidRPr="00071AF5">
              <w:rPr>
                <w:b/>
                <w:lang w:val="en-US"/>
              </w:rPr>
              <w:t>Are there concerns that the target condition as defined by the reference standard does not much the question?</w:t>
            </w:r>
            <w:r w:rsidR="00E76A35" w:rsidRPr="00071AF5">
              <w:rPr>
                <w:b/>
                <w:lang w:val="en-US"/>
              </w:rPr>
              <w:t xml:space="preserve"> Low concerns</w:t>
            </w:r>
          </w:p>
          <w:p w:rsidR="003B7C79" w:rsidRPr="00071AF5" w:rsidRDefault="003B7C79" w:rsidP="00BC6B6C">
            <w:pPr>
              <w:contextualSpacing/>
              <w:rPr>
                <w:b/>
                <w:lang w:val="en-US"/>
              </w:rPr>
            </w:pPr>
          </w:p>
        </w:tc>
      </w:tr>
      <w:tr w:rsidR="003B7C79" w:rsidRPr="00071AF5" w:rsidTr="00BC6B6C">
        <w:tc>
          <w:tcPr>
            <w:tcW w:w="13948" w:type="dxa"/>
            <w:gridSpan w:val="3"/>
          </w:tcPr>
          <w:p w:rsidR="003B7C79" w:rsidRPr="00071AF5" w:rsidRDefault="003B7C79" w:rsidP="00BC6B6C">
            <w:pPr>
              <w:contextualSpacing/>
              <w:rPr>
                <w:b/>
                <w:i/>
                <w:lang w:val="en-US"/>
              </w:rPr>
            </w:pPr>
            <w:r w:rsidRPr="00071AF5">
              <w:rPr>
                <w:b/>
                <w:i/>
                <w:lang w:val="en-US"/>
              </w:rPr>
              <w:t>Flow and timing</w:t>
            </w:r>
          </w:p>
        </w:tc>
      </w:tr>
      <w:tr w:rsidR="003B7C79" w:rsidRPr="00071AF5" w:rsidTr="00BC6B6C">
        <w:tc>
          <w:tcPr>
            <w:tcW w:w="13948" w:type="dxa"/>
            <w:gridSpan w:val="3"/>
          </w:tcPr>
          <w:p w:rsidR="003B7C79" w:rsidRPr="00071AF5" w:rsidRDefault="003B7C79" w:rsidP="00BC6B6C">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3B7C79">
            <w:pPr>
              <w:rPr>
                <w:b/>
                <w:lang w:val="en-US"/>
              </w:rPr>
            </w:pPr>
            <w:r w:rsidRPr="00071AF5">
              <w:rPr>
                <w:b/>
                <w:lang w:val="en-US"/>
              </w:rPr>
              <w:t>Flow and timing</w:t>
            </w:r>
          </w:p>
        </w:tc>
        <w:tc>
          <w:tcPr>
            <w:tcW w:w="11046" w:type="dxa"/>
          </w:tcPr>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aMCI group: last follow-up 18 months; snaMCI group: follow-up at 12, 24, and 37 months</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Information from the author:</w:t>
            </w:r>
            <w:r w:rsidRPr="00071AF5">
              <w:rPr>
                <w:rFonts w:asciiTheme="minorHAnsi" w:hAnsiTheme="minorHAnsi" w:cs="Arial"/>
                <w:sz w:val="22"/>
                <w:szCs w:val="22"/>
                <w:lang w:val="en-US"/>
              </w:rPr>
              <w:t xml:space="preserve"> </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26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tests; 4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tests at baseline</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(37 months):</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12 aMCI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11 aMCI converters (10 aMCI-ADD; 1aMCI-LBD), 1 lost to follow-up</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4 aMCI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w:t>
            </w:r>
            <w:r w:rsidRPr="00071AF5">
              <w:rPr>
                <w:rFonts w:asciiTheme="minorHAnsi" w:hAnsiTheme="minorHAnsi" w:cs="Arial"/>
                <w:sz w:val="22"/>
                <w:szCs w:val="22"/>
                <w:vertAlign w:val="superscript"/>
                <w:lang w:val="en-US"/>
              </w:rPr>
              <w:t>-</w:t>
            </w:r>
            <w:r w:rsidRPr="00071AF5">
              <w:rPr>
                <w:rFonts w:asciiTheme="minorHAnsi" w:hAnsiTheme="minorHAnsi" w:cs="Arial"/>
                <w:sz w:val="22"/>
                <w:szCs w:val="22"/>
                <w:lang w:val="en-US"/>
              </w:rPr>
              <w:t>: 1aMCI-ADD; 2aMCI-MCI; 1 lost to follow-up</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14 snaMCI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7 converters (2 snaMCI-ADD; 2 snaMCI–FTD; 3 snaMCI-LBD) and 5 non-converters (5 snaMCI- snaMCI) and 2 lost to follow-up</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26</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12; FP = 11; FN = 1; TN = 2 for Alzheimer's disease dementia</w:t>
            </w:r>
          </w:p>
          <w:p w:rsidR="00A817D8" w:rsidRPr="00071AF5" w:rsidRDefault="00A817D8"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Sensitivity=</w:t>
            </w:r>
            <w:r w:rsidR="00607B27" w:rsidRPr="00071AF5">
              <w:rPr>
                <w:rFonts w:asciiTheme="minorHAnsi" w:hAnsiTheme="minorHAnsi" w:cs="Arial"/>
                <w:sz w:val="22"/>
                <w:szCs w:val="22"/>
                <w:lang w:val="en-US"/>
              </w:rPr>
              <w:t>92%</w:t>
            </w:r>
            <w:r w:rsidRPr="00071AF5">
              <w:rPr>
                <w:rFonts w:asciiTheme="minorHAnsi" w:hAnsiTheme="minorHAnsi" w:cs="Arial"/>
                <w:sz w:val="22"/>
                <w:szCs w:val="22"/>
                <w:lang w:val="en-US"/>
              </w:rPr>
              <w:t>; specificity=</w:t>
            </w:r>
            <w:r w:rsidR="00607B27" w:rsidRPr="00071AF5">
              <w:rPr>
                <w:rFonts w:asciiTheme="minorHAnsi" w:hAnsiTheme="minorHAnsi" w:cs="Arial"/>
                <w:sz w:val="22"/>
                <w:szCs w:val="22"/>
                <w:lang w:val="en-US"/>
              </w:rPr>
              <w:t>15%</w:t>
            </w:r>
          </w:p>
          <w:p w:rsidR="00653D1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18; FP = 5; FN = 1; TN = 2 for all forms of dementia</w:t>
            </w:r>
          </w:p>
          <w:p w:rsidR="00A817D8" w:rsidRPr="00071AF5" w:rsidRDefault="00A817D8"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Sensitivity=</w:t>
            </w:r>
            <w:r w:rsidR="00607B27" w:rsidRPr="00071AF5">
              <w:rPr>
                <w:rFonts w:asciiTheme="minorHAnsi" w:hAnsiTheme="minorHAnsi" w:cs="Arial"/>
                <w:sz w:val="22"/>
                <w:szCs w:val="22"/>
                <w:lang w:val="en-US"/>
              </w:rPr>
              <w:t>95%</w:t>
            </w:r>
            <w:r w:rsidRPr="00071AF5">
              <w:rPr>
                <w:rFonts w:asciiTheme="minorHAnsi" w:hAnsiTheme="minorHAnsi" w:cs="Arial"/>
                <w:sz w:val="22"/>
                <w:szCs w:val="22"/>
                <w:lang w:val="en-US"/>
              </w:rPr>
              <w:t>; specificity=</w:t>
            </w:r>
            <w:r w:rsidR="00607B27" w:rsidRPr="00071AF5">
              <w:rPr>
                <w:rFonts w:asciiTheme="minorHAnsi" w:hAnsiTheme="minorHAnsi" w:cs="Arial"/>
                <w:sz w:val="22"/>
                <w:szCs w:val="22"/>
                <w:lang w:val="en-US"/>
              </w:rPr>
              <w:t>29%</w:t>
            </w:r>
          </w:p>
          <w:p w:rsidR="005853C4" w:rsidRPr="00071AF5" w:rsidRDefault="00653D14" w:rsidP="00653D14">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Loss to follow-up: In total 4 MCI participants: 2 aMCI and 2 snaMCI. No further details.</w:t>
            </w:r>
          </w:p>
        </w:tc>
      </w:tr>
      <w:tr w:rsidR="003B7C79" w:rsidRPr="00071AF5" w:rsidTr="00BC6B6C">
        <w:tc>
          <w:tcPr>
            <w:tcW w:w="13948" w:type="dxa"/>
            <w:gridSpan w:val="3"/>
          </w:tcPr>
          <w:p w:rsidR="00AD3C36" w:rsidRPr="00071AF5" w:rsidRDefault="00AD3C36" w:rsidP="00AD3C36">
            <w:pPr>
              <w:rPr>
                <w:lang w:val="en-US"/>
              </w:rPr>
            </w:pPr>
            <w:r w:rsidRPr="00071AF5">
              <w:rPr>
                <w:lang w:val="en-US"/>
              </w:rPr>
              <w:t>Was there an appropriate interval between index test and reference standard?</w:t>
            </w:r>
            <w:r w:rsidR="00653D14" w:rsidRPr="00071AF5">
              <w:rPr>
                <w:lang w:val="en-US"/>
              </w:rPr>
              <w:t xml:space="preserve"> Yes</w:t>
            </w:r>
          </w:p>
          <w:p w:rsidR="00AD3C36" w:rsidRPr="00071AF5" w:rsidRDefault="00AD3C36" w:rsidP="00AD3C36">
            <w:pPr>
              <w:rPr>
                <w:lang w:val="en-US"/>
              </w:rPr>
            </w:pPr>
            <w:r w:rsidRPr="00071AF5">
              <w:rPr>
                <w:lang w:val="en-US"/>
              </w:rPr>
              <w:t>Did all patients receive the same reference standard?</w:t>
            </w:r>
            <w:r w:rsidR="00653D14" w:rsidRPr="00071AF5">
              <w:rPr>
                <w:lang w:val="en-US"/>
              </w:rPr>
              <w:t xml:space="preserve"> </w:t>
            </w:r>
            <w:r w:rsidR="003E2834" w:rsidRPr="00071AF5">
              <w:rPr>
                <w:lang w:val="en-US"/>
              </w:rPr>
              <w:t>Unclear</w:t>
            </w:r>
          </w:p>
          <w:p w:rsidR="00AD3C36" w:rsidRPr="00071AF5" w:rsidRDefault="00AD3C36" w:rsidP="00AD3C36">
            <w:pPr>
              <w:rPr>
                <w:lang w:val="en-US"/>
              </w:rPr>
            </w:pPr>
            <w:r w:rsidRPr="00071AF5">
              <w:rPr>
                <w:lang w:val="en-US"/>
              </w:rPr>
              <w:t>Were all patients included in the analysis?</w:t>
            </w:r>
            <w:r w:rsidR="00653D14" w:rsidRPr="00071AF5">
              <w:rPr>
                <w:lang w:val="en-US"/>
              </w:rPr>
              <w:t xml:space="preserve"> No</w:t>
            </w:r>
          </w:p>
          <w:p w:rsidR="003B7C79" w:rsidRPr="00071AF5" w:rsidRDefault="00AD3C36" w:rsidP="003E2834">
            <w:pPr>
              <w:rPr>
                <w:b/>
                <w:lang w:val="en-US"/>
              </w:rPr>
            </w:pPr>
            <w:r w:rsidRPr="00071AF5">
              <w:rPr>
                <w:b/>
                <w:lang w:val="en-US"/>
              </w:rPr>
              <w:t>Could the patient flow have introduced bias?</w:t>
            </w:r>
            <w:r w:rsidR="00864D84" w:rsidRPr="00071AF5">
              <w:rPr>
                <w:b/>
                <w:lang w:val="en-US"/>
              </w:rPr>
              <w:t xml:space="preserve"> </w:t>
            </w:r>
            <w:r w:rsidR="00E76A35" w:rsidRPr="00071AF5">
              <w:rPr>
                <w:b/>
                <w:lang w:val="en-US"/>
              </w:rPr>
              <w:t xml:space="preserve">High risk </w:t>
            </w:r>
          </w:p>
        </w:tc>
      </w:tr>
      <w:tr w:rsidR="003B7C79" w:rsidRPr="00071AF5" w:rsidTr="00BC6B6C">
        <w:tc>
          <w:tcPr>
            <w:tcW w:w="13948" w:type="dxa"/>
            <w:gridSpan w:val="3"/>
          </w:tcPr>
          <w:p w:rsidR="003B7C79" w:rsidRPr="00071AF5" w:rsidRDefault="00653D14">
            <w:pPr>
              <w:contextualSpacing/>
              <w:rPr>
                <w:b/>
                <w:lang w:val="en-US"/>
              </w:rPr>
            </w:pPr>
            <w:r w:rsidRPr="00071AF5">
              <w:rPr>
                <w:b/>
                <w:lang w:val="en-US"/>
              </w:rPr>
              <w:lastRenderedPageBreak/>
              <w:t>Notes</w:t>
            </w:r>
          </w:p>
          <w:p w:rsidR="00653D14" w:rsidRPr="00071AF5" w:rsidRDefault="00653D14">
            <w:pPr>
              <w:contextualSpacing/>
              <w:rPr>
                <w:b/>
                <w:lang w:val="en-US"/>
              </w:rPr>
            </w:pPr>
            <w:r w:rsidRPr="00071AF5">
              <w:rPr>
                <w:rFonts w:cs="Arial"/>
                <w:lang w:val="en-US"/>
              </w:rPr>
              <w:t>We contacted the trial investigators who provided relevant data tor the 2 x 2 table to be completed (email on 23rd August 2013).</w:t>
            </w:r>
          </w:p>
        </w:tc>
      </w:tr>
      <w:tr w:rsidR="003B7C79" w:rsidRPr="00071AF5" w:rsidTr="00BC6B6C">
        <w:tc>
          <w:tcPr>
            <w:tcW w:w="13948" w:type="dxa"/>
            <w:gridSpan w:val="3"/>
          </w:tcPr>
          <w:p w:rsidR="003B7C79" w:rsidRPr="00071AF5" w:rsidRDefault="003B7C79">
            <w:pPr>
              <w:contextualSpacing/>
              <w:rPr>
                <w:b/>
                <w:lang w:val="en-US"/>
              </w:rPr>
            </w:pPr>
          </w:p>
        </w:tc>
      </w:tr>
      <w:tr w:rsidR="003B7C79" w:rsidRPr="00071AF5" w:rsidTr="00BC6B6C">
        <w:tc>
          <w:tcPr>
            <w:tcW w:w="13948" w:type="dxa"/>
            <w:gridSpan w:val="3"/>
          </w:tcPr>
          <w:p w:rsidR="003B7C79" w:rsidRPr="00071AF5" w:rsidRDefault="00AD3C36">
            <w:pPr>
              <w:rPr>
                <w:b/>
                <w:lang w:val="en-US"/>
              </w:rPr>
            </w:pPr>
            <w:r w:rsidRPr="00071AF5">
              <w:rPr>
                <w:b/>
                <w:lang w:val="en-US"/>
              </w:rPr>
              <w:t>Drzezga 2005</w:t>
            </w:r>
          </w:p>
        </w:tc>
      </w:tr>
      <w:tr w:rsidR="00BC6B6C" w:rsidRPr="00071AF5" w:rsidTr="00BC6B6C">
        <w:tc>
          <w:tcPr>
            <w:tcW w:w="13948" w:type="dxa"/>
            <w:gridSpan w:val="3"/>
          </w:tcPr>
          <w:p w:rsidR="00BC6B6C" w:rsidRPr="00071AF5" w:rsidRDefault="00BC6B6C" w:rsidP="00BC6B6C">
            <w:pPr>
              <w:rPr>
                <w:rFonts w:eastAsia="Times New Roman" w:cs="Times New Roman"/>
                <w:b/>
                <w:i/>
                <w:lang w:val="en-US" w:eastAsia="en-GB"/>
              </w:rPr>
            </w:pPr>
            <w:r w:rsidRPr="00071AF5">
              <w:rPr>
                <w:rFonts w:eastAsia="Times New Roman" w:cs="Times New Roman"/>
                <w:b/>
                <w:i/>
                <w:lang w:val="en-US" w:eastAsia="en-GB"/>
              </w:rPr>
              <w:t>Patient selections</w:t>
            </w:r>
          </w:p>
        </w:tc>
      </w:tr>
      <w:tr w:rsidR="00BC6B6C" w:rsidRPr="00071AF5" w:rsidTr="00BC6B6C">
        <w:tc>
          <w:tcPr>
            <w:tcW w:w="13948" w:type="dxa"/>
            <w:gridSpan w:val="3"/>
          </w:tcPr>
          <w:p w:rsidR="00BC6B6C" w:rsidRPr="00071AF5" w:rsidRDefault="00BC6B6C" w:rsidP="00BC6B6C">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BC6B6C">
            <w:pPr>
              <w:rPr>
                <w:b/>
                <w:lang w:val="en-US"/>
              </w:rPr>
            </w:pPr>
            <w:r w:rsidRPr="00071AF5">
              <w:rPr>
                <w:b/>
                <w:lang w:val="en-US"/>
              </w:rPr>
              <w:t>Patient sampling</w:t>
            </w:r>
          </w:p>
        </w:tc>
        <w:tc>
          <w:tcPr>
            <w:tcW w:w="11046" w:type="dxa"/>
          </w:tcPr>
          <w:p w:rsidR="00864D84" w:rsidRPr="00071AF5" w:rsidRDefault="00864D84"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 prospective longitudinal cohort</w:t>
            </w:r>
          </w:p>
          <w:p w:rsidR="00864D84" w:rsidRPr="00071AF5" w:rsidRDefault="00864D84"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Sampling: participants were consecutively recruited</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xml:space="preserve"> people who met the diagno</w:t>
            </w:r>
            <w:r w:rsidR="00864D84" w:rsidRPr="00071AF5">
              <w:rPr>
                <w:rFonts w:asciiTheme="minorHAnsi" w:hAnsiTheme="minorHAnsi" w:cs="Arial"/>
                <w:sz w:val="22"/>
                <w:szCs w:val="22"/>
                <w:lang w:val="en-US"/>
              </w:rPr>
              <w:t>s</w:t>
            </w:r>
            <w:r w:rsidRPr="00071AF5">
              <w:rPr>
                <w:rFonts w:asciiTheme="minorHAnsi" w:hAnsiTheme="minorHAnsi" w:cs="Arial"/>
                <w:sz w:val="22"/>
                <w:szCs w:val="22"/>
                <w:lang w:val="en-US"/>
              </w:rPr>
              <w:t>tic criteria for dementia or any other functional psychiatric disorder, including major depression; symptoms of diseases or abnormalities sufficient to cause memory impairment (e.g.</w:t>
            </w:r>
            <w:r w:rsidR="004F7F30">
              <w:rPr>
                <w:rFonts w:asciiTheme="minorHAnsi" w:hAnsiTheme="minorHAnsi" w:cs="Arial"/>
                <w:sz w:val="22"/>
                <w:szCs w:val="22"/>
                <w:lang w:val="en-US"/>
              </w:rPr>
              <w:t>,</w:t>
            </w:r>
            <w:r w:rsidRPr="00071AF5">
              <w:rPr>
                <w:rFonts w:asciiTheme="minorHAnsi" w:hAnsiTheme="minorHAnsi" w:cs="Arial"/>
                <w:sz w:val="22"/>
                <w:szCs w:val="22"/>
                <w:lang w:val="en-US"/>
              </w:rPr>
              <w:t xml:space="preserve"> Parkinson's disease, normal pressure hydrocephalus); major structural abnormalities on MRI (e.g.</w:t>
            </w:r>
            <w:r w:rsidR="004F7F30">
              <w:rPr>
                <w:rFonts w:asciiTheme="minorHAnsi" w:hAnsiTheme="minorHAnsi" w:cs="Arial"/>
                <w:sz w:val="22"/>
                <w:szCs w:val="22"/>
                <w:lang w:val="en-US"/>
              </w:rPr>
              <w:t>,</w:t>
            </w:r>
            <w:r w:rsidRPr="00071AF5">
              <w:rPr>
                <w:rFonts w:asciiTheme="minorHAnsi" w:hAnsiTheme="minorHAnsi" w:cs="Arial"/>
                <w:sz w:val="22"/>
                <w:szCs w:val="22"/>
                <w:lang w:val="en-US"/>
              </w:rPr>
              <w:t xml:space="preserve"> infarction, intra-cerebral aneurysm, arteriovenous malformation); extra-cerebral causes which could influence neuropsychological function (e.g.</w:t>
            </w:r>
            <w:r w:rsidR="004F7F30">
              <w:rPr>
                <w:rFonts w:asciiTheme="minorHAnsi" w:hAnsiTheme="minorHAnsi" w:cs="Arial"/>
                <w:sz w:val="22"/>
                <w:szCs w:val="22"/>
                <w:lang w:val="en-US"/>
              </w:rPr>
              <w:t>,</w:t>
            </w:r>
            <w:r w:rsidRPr="00071AF5">
              <w:rPr>
                <w:rFonts w:asciiTheme="minorHAnsi" w:hAnsiTheme="minorHAnsi" w:cs="Arial"/>
                <w:sz w:val="22"/>
                <w:szCs w:val="22"/>
                <w:lang w:val="en-US"/>
              </w:rPr>
              <w:t xml:space="preserve"> use of neuroleptics, substance abuse).</w:t>
            </w:r>
          </w:p>
          <w:p w:rsidR="005853C4"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The study excluded people with </w:t>
            </w:r>
            <w:proofErr w:type="gramStart"/>
            <w:r w:rsidRPr="00071AF5">
              <w:rPr>
                <w:rFonts w:asciiTheme="minorHAnsi" w:hAnsiTheme="minorHAnsi" w:cs="Arial"/>
                <w:sz w:val="22"/>
                <w:szCs w:val="22"/>
                <w:lang w:val="en-US"/>
              </w:rPr>
              <w:t>depression, but</w:t>
            </w:r>
            <w:proofErr w:type="gramEnd"/>
            <w:r w:rsidRPr="00071AF5">
              <w:rPr>
                <w:rFonts w:asciiTheme="minorHAnsi" w:hAnsiTheme="minorHAnsi" w:cs="Arial"/>
                <w:sz w:val="22"/>
                <w:szCs w:val="22"/>
                <w:lang w:val="en-US"/>
              </w:rPr>
              <w:t xml:space="preserve"> specified major depression sufficient to cause memory impairment.</w:t>
            </w:r>
          </w:p>
        </w:tc>
      </w:tr>
      <w:tr w:rsidR="00BC6B6C" w:rsidRPr="00071AF5" w:rsidTr="00BC6B6C">
        <w:tc>
          <w:tcPr>
            <w:tcW w:w="13948" w:type="dxa"/>
            <w:gridSpan w:val="3"/>
          </w:tcPr>
          <w:p w:rsidR="00BC6B6C" w:rsidRPr="00071AF5" w:rsidRDefault="00BC6B6C" w:rsidP="00BC6B6C">
            <w:pPr>
              <w:contextualSpacing/>
              <w:rPr>
                <w:lang w:val="en-US"/>
              </w:rPr>
            </w:pPr>
            <w:r w:rsidRPr="00071AF5">
              <w:rPr>
                <w:lang w:val="en-US"/>
              </w:rPr>
              <w:t>Was a consecutive or random sample of patients involved?</w:t>
            </w:r>
            <w:r w:rsidR="00B67BDC" w:rsidRPr="00071AF5">
              <w:rPr>
                <w:lang w:val="en-US"/>
              </w:rPr>
              <w:t xml:space="preserve"> Yes</w:t>
            </w:r>
          </w:p>
          <w:p w:rsidR="00BC6B6C" w:rsidRPr="00071AF5" w:rsidRDefault="00BC6B6C" w:rsidP="00BC6B6C">
            <w:pPr>
              <w:contextualSpacing/>
              <w:rPr>
                <w:lang w:val="en-US"/>
              </w:rPr>
            </w:pPr>
            <w:r w:rsidRPr="00071AF5">
              <w:rPr>
                <w:lang w:val="en-US"/>
              </w:rPr>
              <w:t>Was a case-control design avoided?</w:t>
            </w:r>
            <w:r w:rsidR="00B67BDC" w:rsidRPr="00071AF5">
              <w:rPr>
                <w:lang w:val="en-US"/>
              </w:rPr>
              <w:t xml:space="preserve"> Yes</w:t>
            </w:r>
          </w:p>
          <w:p w:rsidR="00BC6B6C" w:rsidRPr="00071AF5" w:rsidRDefault="00BC6B6C" w:rsidP="00BC6B6C">
            <w:pPr>
              <w:contextualSpacing/>
              <w:rPr>
                <w:lang w:val="en-US"/>
              </w:rPr>
            </w:pPr>
            <w:r w:rsidRPr="00071AF5">
              <w:rPr>
                <w:lang w:val="en-US"/>
              </w:rPr>
              <w:t>Did the study avoid inappropriate exclusion?</w:t>
            </w:r>
            <w:r w:rsidR="00B67BDC" w:rsidRPr="00071AF5">
              <w:rPr>
                <w:lang w:val="en-US"/>
              </w:rPr>
              <w:t xml:space="preserve"> Yes</w:t>
            </w:r>
          </w:p>
          <w:p w:rsidR="00BC6B6C" w:rsidRPr="00071AF5" w:rsidRDefault="00BC6B6C" w:rsidP="00BC6B6C">
            <w:pPr>
              <w:contextualSpacing/>
              <w:rPr>
                <w:b/>
                <w:lang w:val="en-US"/>
              </w:rPr>
            </w:pPr>
            <w:r w:rsidRPr="00071AF5">
              <w:rPr>
                <w:b/>
                <w:lang w:val="en-US"/>
              </w:rPr>
              <w:t>Could the selection of patients have introduced bias?</w:t>
            </w:r>
            <w:r w:rsidR="00B67BDC" w:rsidRPr="00071AF5">
              <w:rPr>
                <w:b/>
                <w:lang w:val="en-US"/>
              </w:rPr>
              <w:t xml:space="preserve"> Low risk</w:t>
            </w:r>
          </w:p>
        </w:tc>
      </w:tr>
      <w:tr w:rsidR="00BC6B6C" w:rsidRPr="00071AF5" w:rsidTr="00BC6B6C">
        <w:tc>
          <w:tcPr>
            <w:tcW w:w="13948" w:type="dxa"/>
            <w:gridSpan w:val="3"/>
          </w:tcPr>
          <w:p w:rsidR="00BC6B6C" w:rsidRPr="00071AF5" w:rsidRDefault="00BC6B6C" w:rsidP="00BC6B6C">
            <w:pPr>
              <w:contextualSpacing/>
              <w:rPr>
                <w:lang w:val="en-US"/>
              </w:rPr>
            </w:pPr>
            <w:r w:rsidRPr="00071AF5">
              <w:rPr>
                <w:b/>
                <w:lang w:val="en-US"/>
              </w:rPr>
              <w:t>B. Concerns regarding applicability</w:t>
            </w:r>
          </w:p>
        </w:tc>
      </w:tr>
      <w:tr w:rsidR="005853C4" w:rsidRPr="00071AF5" w:rsidTr="005853C4">
        <w:tc>
          <w:tcPr>
            <w:tcW w:w="2902" w:type="dxa"/>
            <w:gridSpan w:val="2"/>
          </w:tcPr>
          <w:p w:rsidR="005853C4" w:rsidRPr="00071AF5" w:rsidRDefault="00BC6B6C">
            <w:pPr>
              <w:rPr>
                <w:b/>
                <w:lang w:val="en-US"/>
              </w:rPr>
            </w:pPr>
            <w:r w:rsidRPr="00071AF5">
              <w:rPr>
                <w:b/>
                <w:lang w:val="en-US"/>
              </w:rPr>
              <w:t>Patient characteristics and settings</w:t>
            </w:r>
          </w:p>
        </w:tc>
        <w:tc>
          <w:tcPr>
            <w:tcW w:w="11046" w:type="dxa"/>
          </w:tcPr>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30 MCI participants, diagnosed with the </w:t>
            </w:r>
            <w:r w:rsidRPr="004F7F30">
              <w:rPr>
                <w:rStyle w:val="Hyperlink"/>
                <w:rFonts w:asciiTheme="minorHAnsi" w:hAnsiTheme="minorHAnsi" w:cs="Arial"/>
                <w:color w:val="000000" w:themeColor="text1"/>
                <w:sz w:val="22"/>
                <w:szCs w:val="22"/>
                <w:u w:val="none"/>
                <w:lang w:val="en-US"/>
              </w:rPr>
              <w:t>Petersen 1999</w:t>
            </w:r>
            <w:r w:rsidR="00864D84" w:rsidRPr="004F7F30">
              <w:rPr>
                <w:rFonts w:asciiTheme="minorHAnsi" w:hAnsiTheme="minorHAnsi" w:cs="Arial"/>
                <w:color w:val="000000" w:themeColor="text1"/>
                <w:sz w:val="22"/>
                <w:szCs w:val="22"/>
                <w:lang w:val="en-US"/>
              </w:rPr>
              <w:t xml:space="preserve"> </w:t>
            </w:r>
            <w:r w:rsidR="00864D84" w:rsidRPr="00071AF5">
              <w:rPr>
                <w:rFonts w:asciiTheme="minorHAnsi" w:hAnsiTheme="minorHAnsi" w:cs="Arial"/>
                <w:sz w:val="22"/>
                <w:szCs w:val="22"/>
                <w:lang w:val="en-US"/>
              </w:rPr>
              <w:t>and CDR=</w:t>
            </w:r>
            <w:r w:rsidRPr="00071AF5">
              <w:rPr>
                <w:rFonts w:asciiTheme="minorHAnsi" w:hAnsiTheme="minorHAnsi" w:cs="Arial"/>
                <w:sz w:val="22"/>
                <w:szCs w:val="22"/>
                <w:lang w:val="en-US"/>
              </w:rPr>
              <w:t>5 criteria, were recruited from a research unit.</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Baseline evaluation included medical, psychiatric and neurological examinations performed by an experienced psychiatrist.</w:t>
            </w:r>
            <w:r w:rsidRPr="00071AF5">
              <w:rPr>
                <w:rFonts w:asciiTheme="minorHAnsi" w:hAnsiTheme="minorHAnsi" w:cs="Arial"/>
                <w:sz w:val="22"/>
                <w:szCs w:val="22"/>
                <w:lang w:val="en-US"/>
              </w:rPr>
              <w:br/>
            </w:r>
            <w:r w:rsidR="00864D84" w:rsidRPr="00071AF5">
              <w:rPr>
                <w:rFonts w:asciiTheme="minorHAnsi" w:hAnsiTheme="minorHAnsi" w:cs="Arial"/>
                <w:sz w:val="22"/>
                <w:szCs w:val="22"/>
                <w:lang w:val="en-US"/>
              </w:rPr>
              <w:t>Participants</w:t>
            </w:r>
            <w:r w:rsidRPr="00071AF5">
              <w:rPr>
                <w:rFonts w:asciiTheme="minorHAnsi" w:hAnsiTheme="minorHAnsi" w:cs="Arial"/>
                <w:sz w:val="22"/>
                <w:szCs w:val="22"/>
                <w:lang w:val="en-US"/>
              </w:rPr>
              <w:t xml:space="preserve"> had to meet the established diagnostic criteria for mild cognitive impairment: subjective complaint; performance of 1.5 SD below the age norm on the Consortium to establish a registry for Alzheimer's Disease (CERAD) delayed verbal recall test; CDR score of 0.5; preserved basic activities of daily living.</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00406440" w:rsidRPr="00071AF5">
              <w:rPr>
                <w:rFonts w:asciiTheme="minorHAnsi" w:hAnsiTheme="minorHAnsi" w:cs="Arial"/>
                <w:sz w:val="22"/>
                <w:szCs w:val="22"/>
                <w:u w:val="single"/>
                <w:lang w:val="en-US"/>
              </w:rPr>
              <w:t>(y)</w:t>
            </w:r>
            <w:r w:rsidRPr="00071AF5">
              <w:rPr>
                <w:rFonts w:asciiTheme="minorHAnsi" w:hAnsiTheme="minorHAnsi" w:cs="Arial"/>
                <w:sz w:val="22"/>
                <w:szCs w:val="22"/>
                <w:lang w:val="en-US"/>
              </w:rPr>
              <w:t>: 14 men; 16 women; MCI-non-converters: 8M, 10F; MCI-converters: 6M, 6F</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Pr="00071AF5">
              <w:rPr>
                <w:rFonts w:asciiTheme="minorHAnsi" w:hAnsiTheme="minorHAnsi" w:cs="Arial"/>
                <w:sz w:val="22"/>
                <w:szCs w:val="22"/>
                <w:lang w:val="en-US"/>
              </w:rPr>
              <w:t>: mean: total sample 70 ± 8 years; MCI-non-converters: 67.6 ± 8.2 years; MCI-converters: 74.7 ± 4.7 years</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MCI-non-converters: 8/18; MCI-converters: 9/12</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MCI-non-converters: 27.6 ± 1.5; MCI-converters: 25.9 ± 2.1</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symptoms</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mean 2.6 ± 2.0 </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D7395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mean 11.6 ± 3.4 years</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GP surgeries or neurologists or psychiatrists or other institutions</w:t>
            </w:r>
          </w:p>
          <w:p w:rsidR="005853C4"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Sources of recruitment:</w:t>
            </w:r>
            <w:r w:rsidRPr="00071AF5">
              <w:rPr>
                <w:rFonts w:asciiTheme="minorHAnsi" w:hAnsiTheme="minorHAnsi" w:cs="Arial"/>
                <w:sz w:val="22"/>
                <w:szCs w:val="22"/>
                <w:lang w:val="en-US"/>
              </w:rPr>
              <w:t xml:space="preserve"> Research Unit for Cognitive Disorders, Technical University, Munich, Germany.</w:t>
            </w:r>
          </w:p>
        </w:tc>
      </w:tr>
      <w:tr w:rsidR="00BC6B6C" w:rsidRPr="00071AF5" w:rsidTr="00BC6B6C">
        <w:tc>
          <w:tcPr>
            <w:tcW w:w="13948" w:type="dxa"/>
            <w:gridSpan w:val="3"/>
          </w:tcPr>
          <w:p w:rsidR="00BC6B6C" w:rsidRPr="00071AF5" w:rsidRDefault="00BC6B6C" w:rsidP="00BC6B6C">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B67BDC" w:rsidRPr="00071AF5">
              <w:rPr>
                <w:rFonts w:eastAsia="Times New Roman" w:cs="Arial"/>
                <w:b/>
                <w:lang w:val="en-US" w:eastAsia="en-GB"/>
              </w:rPr>
              <w:t xml:space="preserve"> Low concerns</w:t>
            </w:r>
          </w:p>
        </w:tc>
      </w:tr>
      <w:tr w:rsidR="00BC6B6C" w:rsidRPr="00071AF5" w:rsidTr="00BC6B6C">
        <w:tc>
          <w:tcPr>
            <w:tcW w:w="13948" w:type="dxa"/>
            <w:gridSpan w:val="3"/>
          </w:tcPr>
          <w:p w:rsidR="00BC6B6C" w:rsidRPr="00071AF5" w:rsidRDefault="00BC6B6C" w:rsidP="00BC6B6C">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BC6B6C" w:rsidRPr="00071AF5" w:rsidTr="00BC6B6C">
        <w:tc>
          <w:tcPr>
            <w:tcW w:w="13948" w:type="dxa"/>
            <w:gridSpan w:val="3"/>
          </w:tcPr>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scan</w:t>
            </w:r>
          </w:p>
          <w:p w:rsidR="00D04EB8" w:rsidRPr="00071AF5" w:rsidRDefault="00D04EB8" w:rsidP="00B67BDC">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The index test was performed at the time of initial clinical evaluation. All participants received 370 MBq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w:t>
            </w:r>
            <w:r w:rsidR="00D04EB8" w:rsidRPr="00071AF5">
              <w:rPr>
                <w:rFonts w:asciiTheme="minorHAnsi" w:hAnsiTheme="minorHAnsi" w:cs="Arial"/>
                <w:sz w:val="22"/>
                <w:szCs w:val="22"/>
                <w:lang w:val="en-US"/>
              </w:rPr>
              <w:t xml:space="preserve">G at rest with the eyes closed; </w:t>
            </w:r>
            <w:r w:rsidRPr="00071AF5">
              <w:rPr>
                <w:rFonts w:asciiTheme="minorHAnsi" w:hAnsiTheme="minorHAnsi" w:cs="Arial"/>
                <w:sz w:val="22"/>
                <w:szCs w:val="22"/>
                <w:lang w:val="en-US"/>
              </w:rPr>
              <w:t>30 minutes after injection, PET was performed under standard resting condition (eyes closed in dimmed ambient light) using a Siemens 951 R/31 PET scanner (CTI). A sequence of 3 frames of 10 min was started and later combined into a single frame. Image data were acquired in 2-dimensional mode with a total axial field of view of 10.5 cm and no interplane gap space. Attenuation correction was performed by a standard ellipse-fitting method.</w:t>
            </w:r>
          </w:p>
          <w:p w:rsidR="00D04EB8" w:rsidRPr="00071AF5" w:rsidRDefault="00D04EB8" w:rsidP="00B67BDC">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B67BDC" w:rsidRPr="00071AF5" w:rsidRDefault="00D04EB8"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w:t>
            </w:r>
            <w:r w:rsidR="00B67BDC" w:rsidRPr="00071AF5">
              <w:rPr>
                <w:rFonts w:asciiTheme="minorHAnsi" w:hAnsiTheme="minorHAnsi" w:cs="Arial"/>
                <w:sz w:val="22"/>
                <w:szCs w:val="22"/>
                <w:lang w:val="en-US"/>
              </w:rPr>
              <w:t xml:space="preserve"> well-established observer-independent programme (</w:t>
            </w:r>
            <w:r w:rsidR="00B67BDC" w:rsidRPr="00071AF5">
              <w:rPr>
                <w:rFonts w:asciiTheme="minorHAnsi" w:hAnsiTheme="minorHAnsi" w:cs="Arial"/>
                <w:b/>
                <w:sz w:val="22"/>
                <w:szCs w:val="22"/>
                <w:lang w:val="en-US"/>
              </w:rPr>
              <w:t>NEUROSTAT</w:t>
            </w:r>
            <w:r w:rsidR="00B67BDC" w:rsidRPr="00071AF5">
              <w:rPr>
                <w:rFonts w:asciiTheme="minorHAnsi" w:hAnsiTheme="minorHAnsi" w:cs="Arial"/>
                <w:sz w:val="22"/>
                <w:szCs w:val="22"/>
                <w:lang w:val="en-US"/>
              </w:rPr>
              <w:t xml:space="preserve">; University of Michigan) was used to </w:t>
            </w:r>
            <w:r w:rsidR="00071AF5" w:rsidRPr="00071AF5">
              <w:rPr>
                <w:rFonts w:asciiTheme="minorHAnsi" w:hAnsiTheme="minorHAnsi" w:cs="Arial"/>
                <w:sz w:val="22"/>
                <w:szCs w:val="22"/>
                <w:lang w:val="en-US"/>
              </w:rPr>
              <w:t>minimize</w:t>
            </w:r>
            <w:r w:rsidR="00B67BDC" w:rsidRPr="00071AF5">
              <w:rPr>
                <w:rFonts w:asciiTheme="minorHAnsi" w:hAnsiTheme="minorHAnsi" w:cs="Arial"/>
                <w:sz w:val="22"/>
                <w:szCs w:val="22"/>
                <w:lang w:val="en-US"/>
              </w:rPr>
              <w:t xml:space="preserve"> observer bias. This method has been evaluated for clinical and scientific use in people with dementia and other cerebral disorders (</w:t>
            </w:r>
            <w:r w:rsidR="00B67BDC" w:rsidRPr="004F7F30">
              <w:rPr>
                <w:rFonts w:asciiTheme="minorHAnsi" w:hAnsiTheme="minorHAnsi" w:cs="Arial"/>
                <w:sz w:val="22"/>
                <w:szCs w:val="22"/>
                <w:lang w:val="en-US"/>
              </w:rPr>
              <w:t>Bartenstein 1997</w:t>
            </w:r>
            <w:r w:rsidR="00B67BDC" w:rsidRPr="00071AF5">
              <w:rPr>
                <w:rFonts w:asciiTheme="minorHAnsi" w:hAnsiTheme="minorHAnsi" w:cs="Arial"/>
                <w:sz w:val="22"/>
                <w:szCs w:val="22"/>
                <w:lang w:val="en-US"/>
              </w:rPr>
              <w:t xml:space="preserve">; </w:t>
            </w:r>
            <w:r w:rsidR="00B67BDC" w:rsidRPr="004F7F30">
              <w:rPr>
                <w:rStyle w:val="Hyperlink"/>
                <w:rFonts w:asciiTheme="minorHAnsi" w:hAnsiTheme="minorHAnsi" w:cs="Arial"/>
                <w:color w:val="000000" w:themeColor="text1"/>
                <w:sz w:val="22"/>
                <w:szCs w:val="22"/>
                <w:u w:val="none"/>
                <w:lang w:val="en-US"/>
              </w:rPr>
              <w:t>Drzezga 1999</w:t>
            </w:r>
            <w:r w:rsidR="00B67BDC" w:rsidRPr="004F7F30">
              <w:rPr>
                <w:rFonts w:asciiTheme="minorHAnsi" w:hAnsiTheme="minorHAnsi" w:cs="Arial"/>
                <w:color w:val="000000" w:themeColor="text1"/>
                <w:sz w:val="22"/>
                <w:szCs w:val="22"/>
                <w:lang w:val="en-US"/>
              </w:rPr>
              <w:t xml:space="preserve">; </w:t>
            </w:r>
            <w:r w:rsidR="00B67BDC" w:rsidRPr="004F7F30">
              <w:rPr>
                <w:rStyle w:val="Hyperlink"/>
                <w:rFonts w:asciiTheme="minorHAnsi" w:hAnsiTheme="minorHAnsi" w:cs="Arial"/>
                <w:color w:val="000000" w:themeColor="text1"/>
                <w:sz w:val="22"/>
                <w:szCs w:val="22"/>
                <w:u w:val="none"/>
                <w:lang w:val="en-US"/>
              </w:rPr>
              <w:t>Ishii 2001</w:t>
            </w:r>
            <w:r w:rsidR="00B67BDC" w:rsidRPr="004F7F30">
              <w:rPr>
                <w:rFonts w:asciiTheme="minorHAnsi" w:hAnsiTheme="minorHAnsi" w:cs="Arial"/>
                <w:color w:val="000000" w:themeColor="text1"/>
                <w:sz w:val="22"/>
                <w:szCs w:val="22"/>
                <w:lang w:val="en-US"/>
              </w:rPr>
              <w:t xml:space="preserve">; </w:t>
            </w:r>
            <w:r w:rsidR="00B67BDC" w:rsidRPr="004F7F30">
              <w:rPr>
                <w:rStyle w:val="Hyperlink"/>
                <w:rFonts w:asciiTheme="minorHAnsi" w:hAnsiTheme="minorHAnsi" w:cs="Arial"/>
                <w:color w:val="000000" w:themeColor="text1"/>
                <w:sz w:val="22"/>
                <w:szCs w:val="22"/>
                <w:u w:val="none"/>
                <w:lang w:val="en-US"/>
              </w:rPr>
              <w:t>Minoshima 1995</w:t>
            </w:r>
            <w:r w:rsidRPr="004F7F30">
              <w:rPr>
                <w:rFonts w:asciiTheme="minorHAnsi" w:hAnsiTheme="minorHAnsi" w:cs="Arial"/>
                <w:color w:val="000000" w:themeColor="text1"/>
                <w:sz w:val="22"/>
                <w:szCs w:val="22"/>
                <w:lang w:val="en-US"/>
              </w:rPr>
              <w:t xml:space="preserve">). </w:t>
            </w:r>
            <w:r w:rsidR="00B67BDC" w:rsidRPr="004F7F30">
              <w:rPr>
                <w:rFonts w:asciiTheme="minorHAnsi" w:hAnsiTheme="minorHAnsi" w:cs="Arial"/>
                <w:color w:val="000000" w:themeColor="text1"/>
                <w:sz w:val="22"/>
                <w:szCs w:val="22"/>
                <w:lang w:val="en-US"/>
              </w:rPr>
              <w:t>The ROIs were defined to reflect functional divisions of the cerebral lobes, and each hemisphere was divided into the following regions: orbitofrontal, prefrontal, premotor, central, parietal superior and inferior, occipital, temporal anterior, temporal posterior and posterior cingula</w:t>
            </w:r>
            <w:r w:rsidR="00B67BDC" w:rsidRPr="00071AF5">
              <w:rPr>
                <w:rFonts w:asciiTheme="minorHAnsi" w:hAnsiTheme="minorHAnsi" w:cs="Arial"/>
                <w:sz w:val="22"/>
                <w:szCs w:val="22"/>
                <w:lang w:val="en-US"/>
              </w:rPr>
              <w:t>te. The results from the ROI analysis were not averaged together; each ROI was assessed individually.</w:t>
            </w:r>
          </w:p>
          <w:p w:rsidR="008B28D3" w:rsidRPr="00071AF5" w:rsidRDefault="00B67BDC" w:rsidP="008B28D3">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The detection of significant hypometabolism (as compared with a control population) in surface ROIs covering the posterior cingulate cortex accompanied by cortical hypometabolism in at least unilateral temporo-parietal areas was determined as suggestive of early AD, based on findings of earlier studies (</w:t>
            </w:r>
            <w:r w:rsidRPr="004F7F30">
              <w:rPr>
                <w:rFonts w:asciiTheme="minorHAnsi" w:hAnsiTheme="minorHAnsi" w:cs="Arial"/>
                <w:sz w:val="22"/>
                <w:szCs w:val="22"/>
                <w:lang w:val="en-US"/>
              </w:rPr>
              <w:t>Drzezga 2003</w:t>
            </w:r>
            <w:r w:rsidRPr="00071AF5">
              <w:rPr>
                <w:rFonts w:asciiTheme="minorHAnsi" w:hAnsiTheme="minorHAnsi" w:cs="Arial"/>
                <w:sz w:val="22"/>
                <w:szCs w:val="22"/>
                <w:lang w:val="en-US"/>
              </w:rPr>
              <w:t>). According to this strategy, PET</w:t>
            </w:r>
            <w:r w:rsidRPr="00071AF5">
              <w:rPr>
                <w:rFonts w:asciiTheme="minorHAnsi" w:hAnsiTheme="minorHAnsi" w:cs="Arial"/>
                <w:b/>
                <w:sz w:val="22"/>
                <w:szCs w:val="22"/>
                <w:lang w:val="en-US"/>
              </w:rPr>
              <w:t xml:space="preserve"> baseline</w:t>
            </w:r>
            <w:r w:rsidRPr="00071AF5">
              <w:rPr>
                <w:rFonts w:asciiTheme="minorHAnsi" w:hAnsiTheme="minorHAnsi" w:cs="Arial"/>
                <w:sz w:val="22"/>
                <w:szCs w:val="22"/>
                <w:lang w:val="en-US"/>
              </w:rPr>
              <w:t xml:space="preserve"> results were classified as suggestive or not suggestive for AD.</w:t>
            </w:r>
            <w:r w:rsidR="00D04EB8" w:rsidRPr="00071AF5">
              <w:rPr>
                <w:rFonts w:asciiTheme="minorHAnsi" w:hAnsiTheme="minorHAnsi" w:cs="Arial"/>
                <w:sz w:val="22"/>
                <w:szCs w:val="22"/>
                <w:lang w:val="en-US"/>
              </w:rPr>
              <w:t xml:space="preserve"> </w:t>
            </w:r>
            <w:r w:rsidR="008B28D3" w:rsidRPr="00071AF5">
              <w:rPr>
                <w:rFonts w:asciiTheme="minorHAnsi" w:hAnsiTheme="minorHAnsi" w:cs="Arial"/>
                <w:b/>
                <w:sz w:val="22"/>
                <w:szCs w:val="22"/>
                <w:lang w:val="en-US"/>
              </w:rPr>
              <w:t xml:space="preserve">3D-SSP </w:t>
            </w:r>
            <w:r w:rsidR="008B28D3" w:rsidRPr="00071AF5">
              <w:rPr>
                <w:rFonts w:asciiTheme="minorHAnsi" w:hAnsiTheme="minorHAnsi" w:cs="Arial"/>
                <w:sz w:val="22"/>
                <w:szCs w:val="22"/>
                <w:lang w:val="en-US"/>
              </w:rPr>
              <w:t>of the z-scores w</w:t>
            </w:r>
            <w:r w:rsidR="00F91C37" w:rsidRPr="00071AF5">
              <w:rPr>
                <w:rFonts w:asciiTheme="minorHAnsi" w:hAnsiTheme="minorHAnsi" w:cs="Arial"/>
                <w:sz w:val="22"/>
                <w:szCs w:val="22"/>
                <w:lang w:val="en-US"/>
              </w:rPr>
              <w:t>as</w:t>
            </w:r>
            <w:r w:rsidR="008B28D3" w:rsidRPr="00071AF5">
              <w:rPr>
                <w:rFonts w:asciiTheme="minorHAnsi" w:hAnsiTheme="minorHAnsi" w:cs="Arial"/>
                <w:sz w:val="22"/>
                <w:szCs w:val="22"/>
                <w:lang w:val="en-US"/>
              </w:rPr>
              <w:t xml:space="preserve"> generated to allow </w:t>
            </w:r>
            <w:r w:rsidR="00071AF5" w:rsidRPr="00071AF5">
              <w:rPr>
                <w:rFonts w:asciiTheme="minorHAnsi" w:hAnsiTheme="minorHAnsi" w:cs="Arial"/>
                <w:sz w:val="22"/>
                <w:szCs w:val="22"/>
                <w:lang w:val="en-US"/>
              </w:rPr>
              <w:t>visualization</w:t>
            </w:r>
            <w:r w:rsidR="008B28D3" w:rsidRPr="00071AF5">
              <w:rPr>
                <w:rFonts w:asciiTheme="minorHAnsi" w:hAnsiTheme="minorHAnsi" w:cs="Arial"/>
                <w:sz w:val="22"/>
                <w:szCs w:val="22"/>
                <w:lang w:val="en-US"/>
              </w:rPr>
              <w:t xml:space="preserve"> of abnormality. </w:t>
            </w:r>
          </w:p>
          <w:p w:rsidR="00BC6B6C" w:rsidRPr="00071AF5" w:rsidRDefault="0095049A" w:rsidP="008B28D3">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w:t>
            </w:r>
            <w:r w:rsidR="00B67BDC" w:rsidRPr="00071AF5">
              <w:rPr>
                <w:rFonts w:asciiTheme="minorHAnsi" w:hAnsiTheme="minorHAnsi" w:cs="Arial"/>
                <w:sz w:val="22"/>
                <w:szCs w:val="22"/>
                <w:u w:val="single"/>
                <w:lang w:val="en-US"/>
              </w:rPr>
              <w:t>hreshold:</w:t>
            </w:r>
            <w:r w:rsidR="00B67BDC" w:rsidRPr="00071AF5">
              <w:rPr>
                <w:rFonts w:asciiTheme="minorHAnsi" w:hAnsiTheme="minorHAnsi" w:cs="Arial"/>
                <w:sz w:val="22"/>
                <w:szCs w:val="22"/>
                <w:lang w:val="en-US"/>
              </w:rPr>
              <w:t xml:space="preserve"> A </w:t>
            </w:r>
            <w:r w:rsidR="00B67BDC" w:rsidRPr="00071AF5">
              <w:rPr>
                <w:rFonts w:asciiTheme="minorHAnsi" w:hAnsiTheme="minorHAnsi" w:cs="Arial"/>
                <w:b/>
                <w:i/>
                <w:iCs/>
                <w:sz w:val="22"/>
                <w:szCs w:val="22"/>
                <w:lang w:val="en-US"/>
              </w:rPr>
              <w:t>z</w:t>
            </w:r>
            <w:r w:rsidR="00B67BDC" w:rsidRPr="00071AF5">
              <w:rPr>
                <w:rFonts w:asciiTheme="minorHAnsi" w:hAnsiTheme="minorHAnsi" w:cs="Arial"/>
                <w:b/>
                <w:sz w:val="22"/>
                <w:szCs w:val="22"/>
                <w:lang w:val="en-US"/>
              </w:rPr>
              <w:t>-score</w:t>
            </w:r>
            <w:r w:rsidR="00B67BDC" w:rsidRPr="00071AF5">
              <w:rPr>
                <w:rFonts w:asciiTheme="minorHAnsi" w:hAnsiTheme="minorHAnsi" w:cs="Arial"/>
                <w:sz w:val="22"/>
                <w:szCs w:val="22"/>
                <w:lang w:val="en-US"/>
              </w:rPr>
              <w:t xml:space="preserve"> threshold of &gt; 1.64 (1-tail) corresponding to a P value of 0.05 (1-tail) was applied for demarcation of significant abnormalities. This statistical threshold previously proved to be suitable for the diagnosis of DAT using the applied statistical tool (</w:t>
            </w:r>
            <w:r w:rsidR="00B67BDC" w:rsidRPr="004F7F30">
              <w:rPr>
                <w:rFonts w:asciiTheme="minorHAnsi" w:hAnsiTheme="minorHAnsi" w:cs="Arial"/>
                <w:sz w:val="22"/>
                <w:szCs w:val="22"/>
                <w:lang w:val="en-US"/>
              </w:rPr>
              <w:t>Bartenstein 1997</w:t>
            </w:r>
            <w:r w:rsidR="00B67BDC" w:rsidRPr="00071AF5">
              <w:rPr>
                <w:rFonts w:asciiTheme="minorHAnsi" w:hAnsiTheme="minorHAnsi" w:cs="Arial"/>
                <w:sz w:val="22"/>
                <w:szCs w:val="22"/>
                <w:lang w:val="en-US"/>
              </w:rPr>
              <w:t xml:space="preserve">; </w:t>
            </w:r>
            <w:r w:rsidR="00B67BDC" w:rsidRPr="004F7F30">
              <w:rPr>
                <w:rStyle w:val="Hyperlink"/>
                <w:rFonts w:asciiTheme="minorHAnsi" w:hAnsiTheme="minorHAnsi" w:cs="Arial"/>
                <w:color w:val="000000" w:themeColor="text1"/>
                <w:sz w:val="22"/>
                <w:szCs w:val="22"/>
                <w:u w:val="none"/>
                <w:lang w:val="en-US"/>
              </w:rPr>
              <w:t>Minoshima 1995</w:t>
            </w:r>
            <w:r w:rsidR="00B67BDC" w:rsidRPr="00071AF5">
              <w:rPr>
                <w:rFonts w:asciiTheme="minorHAnsi" w:hAnsiTheme="minorHAnsi" w:cs="Arial"/>
                <w:sz w:val="22"/>
                <w:szCs w:val="22"/>
                <w:lang w:val="en-US"/>
              </w:rPr>
              <w:t>); pre-specified.</w:t>
            </w:r>
            <w:r w:rsidR="00D04EB8" w:rsidRPr="00071AF5">
              <w:rPr>
                <w:rFonts w:asciiTheme="minorHAnsi" w:hAnsiTheme="minorHAnsi" w:cs="Arial"/>
                <w:sz w:val="22"/>
                <w:szCs w:val="22"/>
                <w:lang w:val="en-US"/>
              </w:rPr>
              <w:t xml:space="preserve"> </w:t>
            </w:r>
          </w:p>
          <w:p w:rsidR="00972DB2" w:rsidRPr="00071AF5" w:rsidRDefault="00972DB2" w:rsidP="008B28D3">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PET baseline results were blinded for the later outcome of the patients and blinded for </w:t>
            </w:r>
            <w:proofErr w:type="gramStart"/>
            <w:r w:rsidRPr="00071AF5">
              <w:rPr>
                <w:rFonts w:asciiTheme="minorHAnsi" w:hAnsiTheme="minorHAnsi" w:cs="Arial"/>
                <w:sz w:val="22"/>
                <w:szCs w:val="22"/>
                <w:lang w:val="en-US"/>
              </w:rPr>
              <w:t>other</w:t>
            </w:r>
            <w:proofErr w:type="gramEnd"/>
            <w:r w:rsidRPr="00071AF5">
              <w:rPr>
                <w:rFonts w:asciiTheme="minorHAnsi" w:hAnsiTheme="minorHAnsi" w:cs="Arial"/>
                <w:sz w:val="22"/>
                <w:szCs w:val="22"/>
                <w:lang w:val="en-US"/>
              </w:rPr>
              <w:t xml:space="preserve"> clinica</w:t>
            </w:r>
            <w:r w:rsidR="00A55700" w:rsidRPr="00071AF5">
              <w:rPr>
                <w:rFonts w:asciiTheme="minorHAnsi" w:hAnsiTheme="minorHAnsi" w:cs="Arial"/>
                <w:sz w:val="22"/>
                <w:szCs w:val="22"/>
                <w:lang w:val="en-US"/>
              </w:rPr>
              <w:t>l baseline information. (p1627)</w:t>
            </w:r>
          </w:p>
        </w:tc>
      </w:tr>
      <w:tr w:rsidR="00CB7335" w:rsidRPr="00071AF5" w:rsidTr="00BC6B6C">
        <w:tc>
          <w:tcPr>
            <w:tcW w:w="13948" w:type="dxa"/>
            <w:gridSpan w:val="3"/>
          </w:tcPr>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B67BDC" w:rsidRPr="00071AF5">
              <w:rPr>
                <w:rFonts w:eastAsia="Times New Roman" w:cs="Times New Roman"/>
                <w:lang w:val="en-US" w:eastAsia="en-GB"/>
              </w:rPr>
              <w:t xml:space="preserve"> Yes</w:t>
            </w:r>
          </w:p>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B67BDC" w:rsidRPr="00071AF5">
              <w:rPr>
                <w:rFonts w:eastAsia="Times New Roman" w:cs="Times New Roman"/>
                <w:lang w:val="en-US" w:eastAsia="en-GB"/>
              </w:rPr>
              <w:t xml:space="preserve"> Yes</w:t>
            </w:r>
          </w:p>
          <w:p w:rsidR="00CB7335" w:rsidRPr="00071AF5" w:rsidRDefault="00CB7335" w:rsidP="004F6B26">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B67BDC" w:rsidRPr="00071AF5">
              <w:rPr>
                <w:rFonts w:eastAsia="Times New Roman" w:cs="Times New Roman"/>
                <w:b/>
                <w:lang w:val="en-US" w:eastAsia="en-GB"/>
              </w:rPr>
              <w:t xml:space="preserve"> Low risk</w:t>
            </w:r>
          </w:p>
        </w:tc>
      </w:tr>
      <w:tr w:rsidR="00CB7335" w:rsidRPr="00071AF5" w:rsidTr="00BC6B6C">
        <w:tc>
          <w:tcPr>
            <w:tcW w:w="13948" w:type="dxa"/>
            <w:gridSpan w:val="3"/>
          </w:tcPr>
          <w:p w:rsidR="00CB7335" w:rsidRPr="00071AF5" w:rsidRDefault="00CB7335" w:rsidP="004F6B26">
            <w:pPr>
              <w:autoSpaceDE w:val="0"/>
              <w:autoSpaceDN w:val="0"/>
              <w:adjustRightInd w:val="0"/>
              <w:rPr>
                <w:lang w:val="en-US"/>
              </w:rPr>
            </w:pPr>
            <w:r w:rsidRPr="00071AF5">
              <w:rPr>
                <w:b/>
                <w:lang w:val="en-US"/>
              </w:rPr>
              <w:t>B. Concerns regarding applicability</w:t>
            </w:r>
          </w:p>
          <w:p w:rsidR="00CB7335" w:rsidRPr="00071AF5" w:rsidRDefault="00CB7335" w:rsidP="004F6B26">
            <w:pPr>
              <w:autoSpaceDE w:val="0"/>
              <w:autoSpaceDN w:val="0"/>
              <w:adjustRightInd w:val="0"/>
              <w:rPr>
                <w:b/>
                <w:lang w:val="en-US"/>
              </w:rPr>
            </w:pPr>
            <w:r w:rsidRPr="00071AF5">
              <w:rPr>
                <w:b/>
                <w:lang w:val="en-US"/>
              </w:rPr>
              <w:t>Are there concerns that the index test, its conduct, or interpretation differ from the review question?</w:t>
            </w:r>
            <w:r w:rsidR="00B67BDC" w:rsidRPr="00071AF5">
              <w:rPr>
                <w:b/>
                <w:lang w:val="en-US"/>
              </w:rPr>
              <w:t xml:space="preserve"> Low concerns</w:t>
            </w:r>
          </w:p>
        </w:tc>
      </w:tr>
      <w:tr w:rsidR="00CB7335" w:rsidRPr="00071AF5" w:rsidTr="00BC6B6C">
        <w:tc>
          <w:tcPr>
            <w:tcW w:w="13948" w:type="dxa"/>
            <w:gridSpan w:val="3"/>
          </w:tcPr>
          <w:p w:rsidR="00CB7335" w:rsidRPr="00071AF5" w:rsidRDefault="00CB7335" w:rsidP="004F6B26">
            <w:pPr>
              <w:autoSpaceDE w:val="0"/>
              <w:autoSpaceDN w:val="0"/>
              <w:adjustRightInd w:val="0"/>
              <w:rPr>
                <w:b/>
                <w:i/>
                <w:lang w:val="en-US"/>
              </w:rPr>
            </w:pPr>
            <w:r w:rsidRPr="00071AF5">
              <w:rPr>
                <w:b/>
                <w:i/>
                <w:lang w:val="en-US"/>
              </w:rPr>
              <w:t>Reference standard</w:t>
            </w:r>
          </w:p>
        </w:tc>
      </w:tr>
      <w:tr w:rsidR="00CB7335" w:rsidRPr="00071AF5" w:rsidTr="00BC6B6C">
        <w:tc>
          <w:tcPr>
            <w:tcW w:w="13948" w:type="dxa"/>
            <w:gridSpan w:val="3"/>
          </w:tcPr>
          <w:p w:rsidR="00CB7335" w:rsidRPr="00071AF5" w:rsidRDefault="00CB7335" w:rsidP="004F6B26">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CB7335">
            <w:pPr>
              <w:rPr>
                <w:b/>
                <w:lang w:val="en-US"/>
              </w:rPr>
            </w:pPr>
            <w:r w:rsidRPr="00071AF5">
              <w:rPr>
                <w:b/>
                <w:lang w:val="en-US"/>
              </w:rPr>
              <w:t xml:space="preserve">Target condition and </w:t>
            </w:r>
            <w:r w:rsidRPr="00071AF5">
              <w:rPr>
                <w:b/>
                <w:lang w:val="en-US"/>
              </w:rPr>
              <w:lastRenderedPageBreak/>
              <w:t>reference standard(s)</w:t>
            </w:r>
          </w:p>
        </w:tc>
        <w:tc>
          <w:tcPr>
            <w:tcW w:w="11046" w:type="dxa"/>
          </w:tcPr>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lastRenderedPageBreak/>
              <w:t>Target condition: conversion from MCI to Alzheimer's disease dementia</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lastRenderedPageBreak/>
              <w:t>Reference standard: NINCDS-ADRDA criteria</w:t>
            </w:r>
          </w:p>
          <w:p w:rsidR="005853C4"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 xml:space="preserve">F-FDG PET results were blinded for the later outcome of the </w:t>
            </w:r>
            <w:proofErr w:type="gramStart"/>
            <w:r w:rsidRPr="00071AF5">
              <w:rPr>
                <w:rFonts w:asciiTheme="minorHAnsi" w:hAnsiTheme="minorHAnsi" w:cs="Arial"/>
                <w:sz w:val="22"/>
                <w:szCs w:val="22"/>
                <w:lang w:val="en-US"/>
              </w:rPr>
              <w:t>participants, and</w:t>
            </w:r>
            <w:proofErr w:type="gramEnd"/>
            <w:r w:rsidRPr="00071AF5">
              <w:rPr>
                <w:rFonts w:asciiTheme="minorHAnsi" w:hAnsiTheme="minorHAnsi" w:cs="Arial"/>
                <w:sz w:val="22"/>
                <w:szCs w:val="22"/>
                <w:lang w:val="en-US"/>
              </w:rPr>
              <w:t xml:space="preserve"> blinded for other clinical baseline information.</w:t>
            </w:r>
          </w:p>
        </w:tc>
      </w:tr>
      <w:tr w:rsidR="00CB7335" w:rsidRPr="00071AF5" w:rsidTr="004F6B26">
        <w:tc>
          <w:tcPr>
            <w:tcW w:w="13948" w:type="dxa"/>
            <w:gridSpan w:val="3"/>
          </w:tcPr>
          <w:p w:rsidR="00CB7335" w:rsidRPr="00071AF5" w:rsidRDefault="00CB7335" w:rsidP="004F6B26">
            <w:pPr>
              <w:contextualSpacing/>
              <w:rPr>
                <w:lang w:val="en-US"/>
              </w:rPr>
            </w:pPr>
            <w:r w:rsidRPr="00071AF5">
              <w:rPr>
                <w:lang w:val="en-US"/>
              </w:rPr>
              <w:lastRenderedPageBreak/>
              <w:t>Is the reference standard likely to correctly classified the target condition?</w:t>
            </w:r>
            <w:r w:rsidR="00B67BDC" w:rsidRPr="00071AF5">
              <w:rPr>
                <w:lang w:val="en-US"/>
              </w:rPr>
              <w:t xml:space="preserve"> Yes</w:t>
            </w:r>
          </w:p>
          <w:p w:rsidR="00CB7335" w:rsidRPr="00071AF5" w:rsidRDefault="00CB7335" w:rsidP="004F6B26">
            <w:pPr>
              <w:contextualSpacing/>
              <w:rPr>
                <w:lang w:val="en-US"/>
              </w:rPr>
            </w:pPr>
            <w:r w:rsidRPr="00071AF5">
              <w:rPr>
                <w:lang w:val="en-US"/>
              </w:rPr>
              <w:t>Where the reference standard results interpreted without knowledge of the results of the index test?</w:t>
            </w:r>
            <w:r w:rsidR="00B67BDC" w:rsidRPr="00071AF5">
              <w:rPr>
                <w:lang w:val="en-US"/>
              </w:rPr>
              <w:t xml:space="preserve"> Yes</w:t>
            </w:r>
          </w:p>
          <w:p w:rsidR="00CB7335" w:rsidRPr="00071AF5" w:rsidRDefault="00CB7335" w:rsidP="004F6B26">
            <w:pPr>
              <w:contextualSpacing/>
              <w:rPr>
                <w:b/>
                <w:lang w:val="en-US"/>
              </w:rPr>
            </w:pPr>
            <w:r w:rsidRPr="00071AF5">
              <w:rPr>
                <w:b/>
                <w:lang w:val="en-US"/>
              </w:rPr>
              <w:t>Could the reference standard, its conduct, or its interpretation have introduced bias?</w:t>
            </w:r>
            <w:r w:rsidR="00B67BDC" w:rsidRPr="00071AF5">
              <w:rPr>
                <w:b/>
                <w:lang w:val="en-US"/>
              </w:rPr>
              <w:t xml:space="preserve"> Low risk</w:t>
            </w:r>
          </w:p>
        </w:tc>
      </w:tr>
      <w:tr w:rsidR="00CB7335" w:rsidRPr="00071AF5" w:rsidTr="004F6B26">
        <w:tc>
          <w:tcPr>
            <w:tcW w:w="13948" w:type="dxa"/>
            <w:gridSpan w:val="3"/>
          </w:tcPr>
          <w:p w:rsidR="00CB7335" w:rsidRPr="00071AF5" w:rsidRDefault="00CB7335" w:rsidP="004F6B26">
            <w:pPr>
              <w:contextualSpacing/>
              <w:rPr>
                <w:b/>
                <w:lang w:val="en-US"/>
              </w:rPr>
            </w:pPr>
            <w:r w:rsidRPr="00071AF5">
              <w:rPr>
                <w:b/>
                <w:lang w:val="en-US"/>
              </w:rPr>
              <w:t>B. Concerns regarding applicability</w:t>
            </w:r>
          </w:p>
          <w:p w:rsidR="00CB7335" w:rsidRPr="00071AF5" w:rsidRDefault="00CB7335" w:rsidP="004F6B26">
            <w:pPr>
              <w:contextualSpacing/>
              <w:rPr>
                <w:b/>
                <w:lang w:val="en-US"/>
              </w:rPr>
            </w:pPr>
            <w:r w:rsidRPr="00071AF5">
              <w:rPr>
                <w:b/>
                <w:lang w:val="en-US"/>
              </w:rPr>
              <w:t>Are there concerns that the target condition as defined by the reference standard does not much the question?</w:t>
            </w:r>
            <w:r w:rsidR="00B67BDC" w:rsidRPr="00071AF5">
              <w:rPr>
                <w:b/>
                <w:lang w:val="en-US"/>
              </w:rPr>
              <w:t xml:space="preserve"> Low concerns</w:t>
            </w:r>
          </w:p>
        </w:tc>
      </w:tr>
      <w:tr w:rsidR="00CB7335" w:rsidRPr="00071AF5" w:rsidTr="004F6B26">
        <w:tc>
          <w:tcPr>
            <w:tcW w:w="13948" w:type="dxa"/>
            <w:gridSpan w:val="3"/>
          </w:tcPr>
          <w:p w:rsidR="00CB7335" w:rsidRPr="00071AF5" w:rsidRDefault="00CB7335" w:rsidP="004F6B26">
            <w:pPr>
              <w:contextualSpacing/>
              <w:rPr>
                <w:b/>
                <w:i/>
                <w:lang w:val="en-US"/>
              </w:rPr>
            </w:pPr>
            <w:r w:rsidRPr="00071AF5">
              <w:rPr>
                <w:b/>
                <w:i/>
                <w:lang w:val="en-US"/>
              </w:rPr>
              <w:t>Flow and timing</w:t>
            </w:r>
          </w:p>
        </w:tc>
      </w:tr>
      <w:tr w:rsidR="00CB7335" w:rsidRPr="00071AF5" w:rsidTr="004F6B26">
        <w:tc>
          <w:tcPr>
            <w:tcW w:w="13948" w:type="dxa"/>
            <w:gridSpan w:val="3"/>
          </w:tcPr>
          <w:p w:rsidR="00CB7335" w:rsidRPr="00071AF5" w:rsidRDefault="00CB7335" w:rsidP="004F6B26">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CB7335">
            <w:pPr>
              <w:rPr>
                <w:b/>
                <w:lang w:val="en-US"/>
              </w:rPr>
            </w:pPr>
            <w:r w:rsidRPr="00071AF5">
              <w:rPr>
                <w:b/>
                <w:lang w:val="en-US"/>
              </w:rPr>
              <w:t>Flow and timing</w:t>
            </w:r>
          </w:p>
        </w:tc>
        <w:tc>
          <w:tcPr>
            <w:tcW w:w="11046" w:type="dxa"/>
          </w:tcPr>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15 months (expanded to a mean 16 ± 2 months)</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At baseline</w:t>
            </w:r>
            <w:r w:rsidRPr="00071AF5">
              <w:rPr>
                <w:rFonts w:asciiTheme="minorHAnsi" w:hAnsiTheme="minorHAnsi" w:cs="Arial"/>
                <w:sz w:val="22"/>
                <w:szCs w:val="22"/>
                <w:lang w:val="en-US"/>
              </w:rPr>
              <w:t>: 30 participants: 13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positive; 17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negative (Abstract)</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12 MCI-ADD; 18 MCI-MCI (p 1628); sensitivity: 92%; specificity: 89% (Table 2, p 1629)</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30</w:t>
            </w:r>
          </w:p>
          <w:p w:rsidR="00B67BDC"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TP = 11; </w:t>
            </w:r>
            <w:r w:rsidR="00F97913" w:rsidRPr="00071AF5">
              <w:rPr>
                <w:rFonts w:asciiTheme="minorHAnsi" w:hAnsiTheme="minorHAnsi" w:cs="Arial"/>
                <w:sz w:val="22"/>
                <w:szCs w:val="22"/>
                <w:lang w:val="en-US"/>
              </w:rPr>
              <w:t xml:space="preserve">FP = 2; FN = 1; </w:t>
            </w:r>
            <w:r w:rsidRPr="00071AF5">
              <w:rPr>
                <w:rFonts w:asciiTheme="minorHAnsi" w:hAnsiTheme="minorHAnsi" w:cs="Arial"/>
                <w:sz w:val="22"/>
                <w:szCs w:val="22"/>
                <w:lang w:val="en-US"/>
              </w:rPr>
              <w:t>TN = 16;</w:t>
            </w:r>
            <w:r w:rsidR="00F97913" w:rsidRPr="00071AF5">
              <w:rPr>
                <w:rFonts w:asciiTheme="minorHAnsi" w:hAnsiTheme="minorHAnsi" w:cs="Arial"/>
                <w:sz w:val="22"/>
                <w:szCs w:val="22"/>
                <w:lang w:val="en-US"/>
              </w:rPr>
              <w:t xml:space="preserve"> </w:t>
            </w:r>
            <w:r w:rsidRPr="00071AF5">
              <w:rPr>
                <w:rFonts w:asciiTheme="minorHAnsi" w:hAnsiTheme="minorHAnsi" w:cs="Arial"/>
                <w:sz w:val="22"/>
                <w:szCs w:val="22"/>
                <w:lang w:val="en-US"/>
              </w:rPr>
              <w:t>(Calculated in Review Manager 5)</w:t>
            </w:r>
          </w:p>
          <w:p w:rsidR="005853C4" w:rsidRPr="00071AF5" w:rsidRDefault="00B67BDC" w:rsidP="00B67BD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Loss to follow-up: none</w:t>
            </w:r>
          </w:p>
        </w:tc>
      </w:tr>
      <w:tr w:rsidR="00CB7335" w:rsidRPr="00071AF5" w:rsidTr="004F6B26">
        <w:tc>
          <w:tcPr>
            <w:tcW w:w="13948" w:type="dxa"/>
            <w:gridSpan w:val="3"/>
          </w:tcPr>
          <w:p w:rsidR="00CB7335" w:rsidRPr="00071AF5" w:rsidRDefault="00CB7335" w:rsidP="004F6B26">
            <w:pPr>
              <w:rPr>
                <w:lang w:val="en-US"/>
              </w:rPr>
            </w:pPr>
            <w:r w:rsidRPr="00071AF5">
              <w:rPr>
                <w:lang w:val="en-US"/>
              </w:rPr>
              <w:t>Was there an appropriate interval between index test and reference standard?</w:t>
            </w:r>
            <w:r w:rsidR="00B67BDC" w:rsidRPr="00071AF5">
              <w:rPr>
                <w:lang w:val="en-US"/>
              </w:rPr>
              <w:t xml:space="preserve"> Yes</w:t>
            </w:r>
          </w:p>
          <w:p w:rsidR="00CB7335" w:rsidRPr="00071AF5" w:rsidRDefault="00CB7335" w:rsidP="004F6B26">
            <w:pPr>
              <w:rPr>
                <w:lang w:val="en-US"/>
              </w:rPr>
            </w:pPr>
            <w:r w:rsidRPr="00071AF5">
              <w:rPr>
                <w:lang w:val="en-US"/>
              </w:rPr>
              <w:t>Did all patients receive the same reference standard?</w:t>
            </w:r>
            <w:r w:rsidR="00B67BDC" w:rsidRPr="00071AF5">
              <w:rPr>
                <w:lang w:val="en-US"/>
              </w:rPr>
              <w:t xml:space="preserve"> Yes</w:t>
            </w:r>
          </w:p>
          <w:p w:rsidR="00CB7335" w:rsidRPr="00071AF5" w:rsidRDefault="00CB7335" w:rsidP="004F6B26">
            <w:pPr>
              <w:rPr>
                <w:lang w:val="en-US"/>
              </w:rPr>
            </w:pPr>
            <w:r w:rsidRPr="00071AF5">
              <w:rPr>
                <w:lang w:val="en-US"/>
              </w:rPr>
              <w:t>Were all patients included in the analysis?</w:t>
            </w:r>
            <w:r w:rsidR="00B67BDC" w:rsidRPr="00071AF5">
              <w:rPr>
                <w:lang w:val="en-US"/>
              </w:rPr>
              <w:t xml:space="preserve"> Yes</w:t>
            </w:r>
          </w:p>
          <w:p w:rsidR="00CB7335" w:rsidRPr="00071AF5" w:rsidRDefault="00CB7335" w:rsidP="0095049A">
            <w:pPr>
              <w:rPr>
                <w:b/>
                <w:lang w:val="en-US"/>
              </w:rPr>
            </w:pPr>
            <w:r w:rsidRPr="00071AF5">
              <w:rPr>
                <w:b/>
                <w:lang w:val="en-US"/>
              </w:rPr>
              <w:t>Could the patient flow have introduced bias?</w:t>
            </w:r>
            <w:r w:rsidR="00B67BDC" w:rsidRPr="00071AF5">
              <w:rPr>
                <w:b/>
                <w:lang w:val="en-US"/>
              </w:rPr>
              <w:t xml:space="preserve"> Low risk</w:t>
            </w:r>
          </w:p>
        </w:tc>
      </w:tr>
      <w:tr w:rsidR="00CB7335" w:rsidRPr="00071AF5" w:rsidTr="004F6B26">
        <w:tc>
          <w:tcPr>
            <w:tcW w:w="13948" w:type="dxa"/>
            <w:gridSpan w:val="3"/>
          </w:tcPr>
          <w:p w:rsidR="00CB7335" w:rsidRPr="00071AF5" w:rsidRDefault="00CB7335" w:rsidP="004F6B26">
            <w:pPr>
              <w:autoSpaceDE w:val="0"/>
              <w:autoSpaceDN w:val="0"/>
              <w:adjustRightInd w:val="0"/>
              <w:rPr>
                <w:rFonts w:cs="Times-Roman"/>
                <w:lang w:val="en-US"/>
              </w:rPr>
            </w:pPr>
            <w:r w:rsidRPr="00071AF5">
              <w:rPr>
                <w:b/>
                <w:lang w:val="en-US"/>
              </w:rPr>
              <w:t>Note</w:t>
            </w:r>
            <w:r w:rsidR="00B67BDC" w:rsidRPr="00071AF5">
              <w:rPr>
                <w:b/>
                <w:lang w:val="en-US"/>
              </w:rPr>
              <w:t>s</w:t>
            </w:r>
          </w:p>
        </w:tc>
      </w:tr>
      <w:tr w:rsidR="00CB7335" w:rsidRPr="00071AF5" w:rsidTr="004F6B26">
        <w:tc>
          <w:tcPr>
            <w:tcW w:w="13948" w:type="dxa"/>
            <w:gridSpan w:val="3"/>
          </w:tcPr>
          <w:p w:rsidR="00CB7335" w:rsidRPr="00071AF5" w:rsidRDefault="00CB7335">
            <w:pPr>
              <w:rPr>
                <w:b/>
                <w:lang w:val="en-US"/>
              </w:rPr>
            </w:pPr>
          </w:p>
        </w:tc>
      </w:tr>
      <w:tr w:rsidR="00CB7335" w:rsidRPr="00071AF5" w:rsidTr="004F6B26">
        <w:tc>
          <w:tcPr>
            <w:tcW w:w="13948" w:type="dxa"/>
            <w:gridSpan w:val="3"/>
          </w:tcPr>
          <w:p w:rsidR="00CB7335" w:rsidRPr="00071AF5" w:rsidRDefault="00CB7335">
            <w:pPr>
              <w:rPr>
                <w:b/>
                <w:lang w:val="en-US"/>
              </w:rPr>
            </w:pPr>
            <w:r w:rsidRPr="00071AF5">
              <w:rPr>
                <w:b/>
                <w:lang w:val="en-US"/>
              </w:rPr>
              <w:t>Fellgiebel</w:t>
            </w:r>
            <w:r w:rsidR="004F7F30">
              <w:rPr>
                <w:b/>
                <w:lang w:val="en-US"/>
              </w:rPr>
              <w:t xml:space="preserve"> </w:t>
            </w:r>
            <w:r w:rsidRPr="00071AF5">
              <w:rPr>
                <w:b/>
                <w:lang w:val="en-US"/>
              </w:rPr>
              <w:t>2007</w:t>
            </w:r>
          </w:p>
        </w:tc>
      </w:tr>
      <w:tr w:rsidR="00CB7335" w:rsidRPr="00071AF5" w:rsidTr="004F6B26">
        <w:tc>
          <w:tcPr>
            <w:tcW w:w="13948" w:type="dxa"/>
            <w:gridSpan w:val="3"/>
          </w:tcPr>
          <w:p w:rsidR="00CB7335" w:rsidRPr="00071AF5" w:rsidRDefault="00CB7335" w:rsidP="004F6B26">
            <w:pPr>
              <w:rPr>
                <w:rFonts w:eastAsia="Times New Roman" w:cs="Times New Roman"/>
                <w:b/>
                <w:i/>
                <w:lang w:val="en-US" w:eastAsia="en-GB"/>
              </w:rPr>
            </w:pPr>
            <w:r w:rsidRPr="00071AF5">
              <w:rPr>
                <w:rFonts w:eastAsia="Times New Roman" w:cs="Times New Roman"/>
                <w:b/>
                <w:i/>
                <w:lang w:val="en-US" w:eastAsia="en-GB"/>
              </w:rPr>
              <w:t>Patient selections</w:t>
            </w:r>
          </w:p>
        </w:tc>
      </w:tr>
      <w:tr w:rsidR="00CB7335" w:rsidRPr="00071AF5" w:rsidTr="004F6B26">
        <w:tc>
          <w:tcPr>
            <w:tcW w:w="13948" w:type="dxa"/>
            <w:gridSpan w:val="3"/>
          </w:tcPr>
          <w:p w:rsidR="00CB7335" w:rsidRPr="00071AF5" w:rsidRDefault="00CB7335" w:rsidP="004F6B26">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CB7335">
            <w:pPr>
              <w:rPr>
                <w:b/>
                <w:lang w:val="en-US"/>
              </w:rPr>
            </w:pPr>
            <w:r w:rsidRPr="00071AF5">
              <w:rPr>
                <w:b/>
                <w:lang w:val="en-US"/>
              </w:rPr>
              <w:t>Patient sampling</w:t>
            </w:r>
          </w:p>
        </w:tc>
        <w:tc>
          <w:tcPr>
            <w:tcW w:w="11046" w:type="dxa"/>
          </w:tcPr>
          <w:p w:rsidR="0095049A" w:rsidRPr="00071AF5" w:rsidRDefault="0095049A"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 prospective longitudinal cohort</w:t>
            </w:r>
          </w:p>
          <w:p w:rsidR="0095049A" w:rsidRPr="00071AF5" w:rsidRDefault="0095049A"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Participants</w:t>
            </w:r>
            <w:r w:rsidR="00F7558E" w:rsidRPr="00071AF5">
              <w:rPr>
                <w:rFonts w:asciiTheme="minorHAnsi" w:hAnsiTheme="minorHAnsi" w:cs="Arial"/>
                <w:sz w:val="22"/>
                <w:szCs w:val="22"/>
                <w:lang w:val="en-US"/>
              </w:rPr>
              <w:t xml:space="preserve"> with aMCI, presenting at a memory c</w:t>
            </w:r>
            <w:r w:rsidRPr="00071AF5">
              <w:rPr>
                <w:rFonts w:asciiTheme="minorHAnsi" w:hAnsiTheme="minorHAnsi" w:cs="Arial"/>
                <w:sz w:val="22"/>
                <w:szCs w:val="22"/>
                <w:lang w:val="en-US"/>
              </w:rPr>
              <w:t>linic for diagnostic evaluation, were recruited.</w:t>
            </w:r>
            <w:r w:rsidR="004F7F30">
              <w:rPr>
                <w:rFonts w:asciiTheme="minorHAnsi" w:hAnsiTheme="minorHAnsi" w:cs="Arial"/>
                <w:sz w:val="22"/>
                <w:szCs w:val="22"/>
                <w:lang w:val="en-US"/>
              </w:rPr>
              <w:t xml:space="preserve"> </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Sampling procedure not described.</w:t>
            </w:r>
          </w:p>
          <w:p w:rsidR="005853C4"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xml:space="preserve"> people with metabolic disease that could affect cognitive function; people with other brain diseases; people with a diagnosis of depression according to DSM-IV criteria</w:t>
            </w:r>
          </w:p>
        </w:tc>
      </w:tr>
      <w:tr w:rsidR="00CB7335" w:rsidRPr="00071AF5" w:rsidTr="004F6B26">
        <w:tc>
          <w:tcPr>
            <w:tcW w:w="13948" w:type="dxa"/>
            <w:gridSpan w:val="3"/>
          </w:tcPr>
          <w:p w:rsidR="00CB7335" w:rsidRPr="00071AF5" w:rsidRDefault="00CB7335" w:rsidP="004F6B26">
            <w:pPr>
              <w:contextualSpacing/>
              <w:rPr>
                <w:lang w:val="en-US"/>
              </w:rPr>
            </w:pPr>
            <w:r w:rsidRPr="00071AF5">
              <w:rPr>
                <w:lang w:val="en-US"/>
              </w:rPr>
              <w:t>Was a consecutive or random sample of patients involved?</w:t>
            </w:r>
            <w:r w:rsidR="00F7558E" w:rsidRPr="00071AF5">
              <w:rPr>
                <w:lang w:val="en-US"/>
              </w:rPr>
              <w:t xml:space="preserve"> Unclear</w:t>
            </w:r>
          </w:p>
          <w:p w:rsidR="00CB7335" w:rsidRPr="00071AF5" w:rsidRDefault="00CB7335" w:rsidP="004F6B26">
            <w:pPr>
              <w:contextualSpacing/>
              <w:rPr>
                <w:lang w:val="en-US"/>
              </w:rPr>
            </w:pPr>
            <w:r w:rsidRPr="00071AF5">
              <w:rPr>
                <w:lang w:val="en-US"/>
              </w:rPr>
              <w:lastRenderedPageBreak/>
              <w:t>Was a case-control design avoided?</w:t>
            </w:r>
            <w:r w:rsidR="00F7558E" w:rsidRPr="00071AF5">
              <w:rPr>
                <w:lang w:val="en-US"/>
              </w:rPr>
              <w:t xml:space="preserve"> Yes</w:t>
            </w:r>
          </w:p>
          <w:p w:rsidR="00CB7335" w:rsidRPr="00071AF5" w:rsidRDefault="00CB7335" w:rsidP="004F6B26">
            <w:pPr>
              <w:contextualSpacing/>
              <w:rPr>
                <w:lang w:val="en-US"/>
              </w:rPr>
            </w:pPr>
            <w:r w:rsidRPr="00071AF5">
              <w:rPr>
                <w:lang w:val="en-US"/>
              </w:rPr>
              <w:t>Did the study avoid inappropriate exclusion?</w:t>
            </w:r>
            <w:r w:rsidR="00F7558E" w:rsidRPr="00071AF5">
              <w:rPr>
                <w:lang w:val="en-US"/>
              </w:rPr>
              <w:t xml:space="preserve"> Yes</w:t>
            </w:r>
          </w:p>
          <w:p w:rsidR="00CB7335" w:rsidRPr="00071AF5" w:rsidRDefault="00CB7335" w:rsidP="004F6B26">
            <w:pPr>
              <w:contextualSpacing/>
              <w:rPr>
                <w:b/>
                <w:lang w:val="en-US"/>
              </w:rPr>
            </w:pPr>
            <w:r w:rsidRPr="00071AF5">
              <w:rPr>
                <w:b/>
                <w:lang w:val="en-US"/>
              </w:rPr>
              <w:t>Could the selection of patients have introduced bias?</w:t>
            </w:r>
            <w:r w:rsidR="00F7558E" w:rsidRPr="00071AF5">
              <w:rPr>
                <w:b/>
                <w:lang w:val="en-US"/>
              </w:rPr>
              <w:t xml:space="preserve"> </w:t>
            </w:r>
            <w:r w:rsidR="0095049A" w:rsidRPr="00071AF5">
              <w:rPr>
                <w:b/>
                <w:lang w:val="en-US"/>
              </w:rPr>
              <w:t>Unclear</w:t>
            </w:r>
            <w:r w:rsidR="00F7558E" w:rsidRPr="00071AF5">
              <w:rPr>
                <w:b/>
                <w:lang w:val="en-US"/>
              </w:rPr>
              <w:t xml:space="preserve"> risk</w:t>
            </w:r>
          </w:p>
        </w:tc>
      </w:tr>
      <w:tr w:rsidR="00CB7335" w:rsidRPr="00071AF5" w:rsidTr="004F6B26">
        <w:tc>
          <w:tcPr>
            <w:tcW w:w="13948" w:type="dxa"/>
            <w:gridSpan w:val="3"/>
          </w:tcPr>
          <w:p w:rsidR="00CB7335" w:rsidRPr="00071AF5" w:rsidRDefault="00CB7335" w:rsidP="004F6B26">
            <w:pPr>
              <w:contextualSpacing/>
              <w:rPr>
                <w:lang w:val="en-US"/>
              </w:rPr>
            </w:pPr>
            <w:r w:rsidRPr="00071AF5">
              <w:rPr>
                <w:b/>
                <w:lang w:val="en-US"/>
              </w:rPr>
              <w:lastRenderedPageBreak/>
              <w:t>B. Concerns regarding applicability</w:t>
            </w:r>
          </w:p>
        </w:tc>
      </w:tr>
      <w:tr w:rsidR="005853C4" w:rsidRPr="00071AF5" w:rsidTr="005853C4">
        <w:tc>
          <w:tcPr>
            <w:tcW w:w="2902" w:type="dxa"/>
            <w:gridSpan w:val="2"/>
          </w:tcPr>
          <w:p w:rsidR="005853C4" w:rsidRPr="00071AF5" w:rsidRDefault="00CB7335">
            <w:pPr>
              <w:rPr>
                <w:b/>
                <w:lang w:val="en-US"/>
              </w:rPr>
            </w:pPr>
            <w:r w:rsidRPr="00071AF5">
              <w:rPr>
                <w:b/>
                <w:lang w:val="en-US"/>
              </w:rPr>
              <w:t>Patients characteristics and setting</w:t>
            </w:r>
          </w:p>
        </w:tc>
        <w:tc>
          <w:tcPr>
            <w:tcW w:w="11046" w:type="dxa"/>
          </w:tcPr>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16 participants, diagnosed with the </w:t>
            </w:r>
            <w:r w:rsidRPr="004F7F30">
              <w:rPr>
                <w:rStyle w:val="Hyperlink"/>
                <w:rFonts w:asciiTheme="minorHAnsi" w:hAnsiTheme="minorHAnsi" w:cs="Arial"/>
                <w:color w:val="000000" w:themeColor="text1"/>
                <w:sz w:val="22"/>
                <w:szCs w:val="22"/>
                <w:u w:val="none"/>
                <w:lang w:val="en-US"/>
              </w:rPr>
              <w:t>Petersen 1999</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criteria at baseline. 1 person in the initial study group refused further participation and has been replaced by a consecutively-recruited comparable patient from the memory clinic to preserve the statistical power for prospectively planned follow-up analyses.</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9 men; 7 women.</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total sample: mean age 68.6 ± 7.9; MCI-MCI: 68.8 ± 10.0; MCI-progressive: 68.5 ± 5.9 </w:t>
            </w:r>
            <w:r w:rsidR="00406440" w:rsidRPr="00071AF5">
              <w:rPr>
                <w:rFonts w:asciiTheme="minorHAnsi" w:hAnsiTheme="minorHAnsi" w:cs="Arial"/>
                <w:sz w:val="22"/>
                <w:szCs w:val="22"/>
                <w:lang w:val="en-US"/>
              </w:rPr>
              <w:t>(4/8 MCI-ADD: 69.5 ± 7.9</w:t>
            </w:r>
            <w:r w:rsidRPr="00071AF5">
              <w:rPr>
                <w:rFonts w:asciiTheme="minorHAnsi" w:hAnsiTheme="minorHAnsi" w:cs="Arial"/>
                <w:sz w:val="22"/>
                <w:szCs w:val="22"/>
                <w:lang w:val="en-US"/>
              </w:rPr>
              <w:t>)</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not reported</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mean 25.7 ± 2.7; MCI-MCI: 27.3 ± 1.8; MCI-progressive: 25.0 ± 2.1 (4/8 MCI-ADD: 24.3 ± 1.5)</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not reported</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5853C4"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University Memory Clinic, Germany</w:t>
            </w:r>
          </w:p>
        </w:tc>
      </w:tr>
      <w:tr w:rsidR="00CB7335" w:rsidRPr="00071AF5" w:rsidTr="004F6B26">
        <w:tc>
          <w:tcPr>
            <w:tcW w:w="13948" w:type="dxa"/>
            <w:gridSpan w:val="3"/>
          </w:tcPr>
          <w:p w:rsidR="00CB7335" w:rsidRPr="00071AF5" w:rsidRDefault="00CB7335" w:rsidP="004F6B26">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F7558E" w:rsidRPr="00071AF5">
              <w:rPr>
                <w:rFonts w:eastAsia="Times New Roman" w:cs="Arial"/>
                <w:b/>
                <w:lang w:val="en-US" w:eastAsia="en-GB"/>
              </w:rPr>
              <w:t xml:space="preserve"> Low concerns</w:t>
            </w:r>
          </w:p>
          <w:p w:rsidR="00CB7335" w:rsidRPr="00071AF5" w:rsidRDefault="00CB7335" w:rsidP="004F6B26">
            <w:pPr>
              <w:spacing w:after="120"/>
              <w:contextualSpacing/>
              <w:rPr>
                <w:rFonts w:eastAsia="Times New Roman" w:cs="Arial"/>
                <w:lang w:val="en-US" w:eastAsia="en-GB"/>
              </w:rPr>
            </w:pPr>
          </w:p>
        </w:tc>
      </w:tr>
      <w:tr w:rsidR="00CB7335" w:rsidRPr="00071AF5" w:rsidTr="004F6B26">
        <w:tc>
          <w:tcPr>
            <w:tcW w:w="13948" w:type="dxa"/>
            <w:gridSpan w:val="3"/>
          </w:tcPr>
          <w:p w:rsidR="00CB7335" w:rsidRPr="00071AF5" w:rsidRDefault="00CB7335" w:rsidP="004F6B26">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CB7335" w:rsidRPr="00071AF5" w:rsidTr="004F6B26">
        <w:tc>
          <w:tcPr>
            <w:tcW w:w="13948" w:type="dxa"/>
            <w:gridSpan w:val="3"/>
          </w:tcPr>
          <w:p w:rsidR="00CB7335" w:rsidRPr="00071AF5" w:rsidRDefault="00CB7335" w:rsidP="004F6B26">
            <w:pPr>
              <w:contextualSpacing/>
              <w:rPr>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95049A" w:rsidRPr="00071AF5" w:rsidRDefault="0095049A" w:rsidP="00F7558E">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557A74" w:rsidRPr="00071AF5" w:rsidRDefault="00F7558E" w:rsidP="00F7558E">
            <w:pPr>
              <w:pStyle w:val="NormalWeb"/>
              <w:contextualSpacing/>
              <w:rPr>
                <w:rFonts w:asciiTheme="minorHAnsi" w:hAnsiTheme="minorHAnsi" w:cs="Arial"/>
                <w:i/>
                <w:sz w:val="22"/>
                <w:szCs w:val="22"/>
                <w:lang w:val="en-US"/>
              </w:rPr>
            </w:pPr>
            <w:r w:rsidRPr="00071AF5">
              <w:rPr>
                <w:rFonts w:asciiTheme="minorHAnsi" w:hAnsiTheme="minorHAnsi" w:cs="Arial"/>
                <w:sz w:val="22"/>
                <w:szCs w:val="22"/>
                <w:lang w:val="en-US"/>
              </w:rPr>
              <w:t>Method of the index test administration described previously (</w:t>
            </w:r>
            <w:r w:rsidRPr="004F7F30">
              <w:rPr>
                <w:rFonts w:asciiTheme="minorHAnsi" w:hAnsiTheme="minorHAnsi" w:cs="Arial"/>
                <w:sz w:val="22"/>
                <w:szCs w:val="22"/>
                <w:lang w:val="en-US"/>
              </w:rPr>
              <w:t>Fellgiebel 2004</w:t>
            </w:r>
            <w:r w:rsidRPr="00071AF5">
              <w:rPr>
                <w:rFonts w:asciiTheme="minorHAnsi" w:hAnsiTheme="minorHAnsi" w:cs="Arial"/>
                <w:sz w:val="22"/>
                <w:szCs w:val="22"/>
                <w:lang w:val="en-US"/>
              </w:rPr>
              <w:t xml:space="preserve">): </w:t>
            </w:r>
            <w:r w:rsidR="00557A74" w:rsidRPr="00071AF5">
              <w:rPr>
                <w:rFonts w:asciiTheme="minorHAnsi" w:hAnsiTheme="minorHAnsi" w:cs="Arial"/>
                <w:i/>
                <w:sz w:val="22"/>
                <w:szCs w:val="22"/>
                <w:lang w:val="en-US"/>
              </w:rPr>
              <w:t>“</w:t>
            </w:r>
            <w:r w:rsidRPr="00071AF5">
              <w:rPr>
                <w:rFonts w:asciiTheme="minorHAnsi" w:hAnsiTheme="minorHAnsi" w:cs="Arial"/>
                <w:i/>
                <w:sz w:val="22"/>
                <w:szCs w:val="22"/>
                <w:lang w:val="en-US"/>
              </w:rPr>
              <w:t>Acquisition</w:t>
            </w:r>
            <w:r w:rsidR="00557A74" w:rsidRPr="00071AF5">
              <w:rPr>
                <w:rFonts w:asciiTheme="minorHAnsi" w:hAnsiTheme="minorHAnsi" w:cs="Arial"/>
                <w:i/>
                <w:sz w:val="22"/>
                <w:szCs w:val="22"/>
                <w:lang w:val="en-US"/>
              </w:rPr>
              <w:t>s</w:t>
            </w:r>
            <w:r w:rsidRPr="00071AF5">
              <w:rPr>
                <w:rFonts w:asciiTheme="minorHAnsi" w:hAnsiTheme="minorHAnsi" w:cs="Arial"/>
                <w:i/>
                <w:sz w:val="22"/>
                <w:szCs w:val="22"/>
                <w:lang w:val="en-US"/>
              </w:rPr>
              <w:t xml:space="preserve"> w</w:t>
            </w:r>
            <w:r w:rsidR="00557A74" w:rsidRPr="00071AF5">
              <w:rPr>
                <w:rFonts w:asciiTheme="minorHAnsi" w:hAnsiTheme="minorHAnsi" w:cs="Arial"/>
                <w:i/>
                <w:sz w:val="22"/>
                <w:szCs w:val="22"/>
                <w:lang w:val="en-US"/>
              </w:rPr>
              <w:t>ere</w:t>
            </w:r>
            <w:r w:rsidRPr="00071AF5">
              <w:rPr>
                <w:rFonts w:asciiTheme="minorHAnsi" w:hAnsiTheme="minorHAnsi" w:cs="Arial"/>
                <w:i/>
                <w:sz w:val="22"/>
                <w:szCs w:val="22"/>
                <w:lang w:val="en-US"/>
              </w:rPr>
              <w:t xml:space="preserve"> in </w:t>
            </w:r>
            <w:r w:rsidR="00557A74" w:rsidRPr="00071AF5">
              <w:rPr>
                <w:rFonts w:asciiTheme="minorHAnsi" w:hAnsiTheme="minorHAnsi" w:cs="Arial"/>
                <w:i/>
                <w:sz w:val="22"/>
                <w:szCs w:val="22"/>
                <w:lang w:val="en-US"/>
              </w:rPr>
              <w:t>the three-dimensional (3D) mode. Thirty</w:t>
            </w:r>
            <w:r w:rsidRPr="00071AF5">
              <w:rPr>
                <w:rFonts w:asciiTheme="minorHAnsi" w:hAnsiTheme="minorHAnsi" w:cs="Arial"/>
                <w:i/>
                <w:sz w:val="22"/>
                <w:szCs w:val="22"/>
                <w:lang w:val="en-US"/>
              </w:rPr>
              <w:t xml:space="preserve"> minutes after injection of 180 MBq ¹</w:t>
            </w:r>
            <w:r w:rsidRPr="00071AF5">
              <w:rPr>
                <w:rFonts w:asciiTheme="minorHAnsi" w:hAnsiTheme="minorHAnsi" w:cs="Cambria Math"/>
                <w:i/>
                <w:sz w:val="22"/>
                <w:szCs w:val="22"/>
                <w:lang w:val="en-US"/>
              </w:rPr>
              <w:t>⁸</w:t>
            </w:r>
            <w:r w:rsidRPr="00071AF5">
              <w:rPr>
                <w:rFonts w:asciiTheme="minorHAnsi" w:hAnsiTheme="minorHAnsi" w:cs="Arial"/>
                <w:i/>
                <w:sz w:val="22"/>
                <w:szCs w:val="22"/>
                <w:lang w:val="en-US"/>
              </w:rPr>
              <w:t xml:space="preserve">F FDG, a sequence of </w:t>
            </w:r>
            <w:r w:rsidR="00F33BAB" w:rsidRPr="00071AF5">
              <w:rPr>
                <w:rFonts w:asciiTheme="minorHAnsi" w:hAnsiTheme="minorHAnsi" w:cs="Arial"/>
                <w:i/>
                <w:sz w:val="22"/>
                <w:szCs w:val="22"/>
                <w:lang w:val="en-US"/>
              </w:rPr>
              <w:t>three 5</w:t>
            </w:r>
            <w:r w:rsidRPr="00071AF5">
              <w:rPr>
                <w:rFonts w:asciiTheme="minorHAnsi" w:hAnsiTheme="minorHAnsi" w:cs="Arial"/>
                <w:i/>
                <w:sz w:val="22"/>
                <w:szCs w:val="22"/>
                <w:lang w:val="en-US"/>
              </w:rPr>
              <w:t>-minute frames was started and later combined to a single frame. Thereafter, the images were corrected for attenuation, scatter, and dead time</w:t>
            </w:r>
            <w:r w:rsidR="00F33BAB" w:rsidRPr="00071AF5">
              <w:rPr>
                <w:rFonts w:asciiTheme="minorHAnsi" w:hAnsiTheme="minorHAnsi" w:cs="Arial"/>
                <w:i/>
                <w:sz w:val="22"/>
                <w:szCs w:val="22"/>
                <w:lang w:val="en-US"/>
              </w:rPr>
              <w:t>”</w:t>
            </w:r>
            <w:r w:rsidRPr="00071AF5">
              <w:rPr>
                <w:rFonts w:asciiTheme="minorHAnsi" w:hAnsiTheme="minorHAnsi" w:cs="Arial"/>
                <w:i/>
                <w:sz w:val="22"/>
                <w:szCs w:val="22"/>
                <w:lang w:val="en-US"/>
              </w:rPr>
              <w:t xml:space="preserve">. </w:t>
            </w:r>
          </w:p>
          <w:p w:rsidR="00557A74" w:rsidRPr="00071AF5" w:rsidRDefault="00557A74" w:rsidP="00F7558E">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F7558E" w:rsidRPr="00071AF5" w:rsidRDefault="00071AF5"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Standardized</w:t>
            </w:r>
            <w:r w:rsidR="00F7558E" w:rsidRPr="00071AF5">
              <w:rPr>
                <w:rFonts w:asciiTheme="minorHAnsi" w:hAnsiTheme="minorHAnsi" w:cs="Arial"/>
                <w:sz w:val="22"/>
                <w:szCs w:val="22"/>
                <w:lang w:val="en-US"/>
              </w:rPr>
              <w:t xml:space="preserve"> 3</w:t>
            </w:r>
            <w:r w:rsidR="00557A74" w:rsidRPr="00071AF5">
              <w:rPr>
                <w:rFonts w:asciiTheme="minorHAnsi" w:hAnsiTheme="minorHAnsi" w:cs="Arial"/>
                <w:sz w:val="22"/>
                <w:szCs w:val="22"/>
                <w:lang w:val="en-US"/>
              </w:rPr>
              <w:t>-</w:t>
            </w:r>
            <w:r w:rsidR="00F7558E" w:rsidRPr="00071AF5">
              <w:rPr>
                <w:rFonts w:asciiTheme="minorHAnsi" w:hAnsiTheme="minorHAnsi" w:cs="Arial"/>
                <w:sz w:val="22"/>
                <w:szCs w:val="22"/>
                <w:lang w:val="en-US"/>
              </w:rPr>
              <w:t xml:space="preserve">D stereotactic surface projections </w:t>
            </w:r>
            <w:r w:rsidR="00557A74" w:rsidRPr="00071AF5">
              <w:rPr>
                <w:rFonts w:asciiTheme="minorHAnsi" w:hAnsiTheme="minorHAnsi" w:cs="Arial"/>
                <w:sz w:val="22"/>
                <w:szCs w:val="22"/>
                <w:lang w:val="en-US"/>
              </w:rPr>
              <w:t xml:space="preserve">(3D-SSP) </w:t>
            </w:r>
            <w:r w:rsidR="00F7558E" w:rsidRPr="00071AF5">
              <w:rPr>
                <w:rFonts w:asciiTheme="minorHAnsi" w:hAnsiTheme="minorHAnsi" w:cs="Arial"/>
                <w:sz w:val="22"/>
                <w:szCs w:val="22"/>
                <w:lang w:val="en-US"/>
              </w:rPr>
              <w:t>for each participant, compared with a normal database to provide Z scores</w:t>
            </w:r>
            <w:r w:rsidR="00F33BAB" w:rsidRPr="00071AF5">
              <w:rPr>
                <w:rFonts w:asciiTheme="minorHAnsi" w:hAnsiTheme="minorHAnsi" w:cs="Arial"/>
                <w:sz w:val="22"/>
                <w:szCs w:val="22"/>
                <w:lang w:val="en-US"/>
              </w:rPr>
              <w:t>, were performed.</w:t>
            </w:r>
          </w:p>
          <w:p w:rsidR="00CB7335"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Threshold(s):</w:t>
            </w:r>
            <w:r w:rsidRPr="00071AF5">
              <w:rPr>
                <w:rFonts w:asciiTheme="minorHAnsi" w:hAnsiTheme="minorHAnsi" w:cs="Arial"/>
                <w:sz w:val="22"/>
                <w:szCs w:val="22"/>
                <w:lang w:val="en-US"/>
              </w:rPr>
              <w:t xml:space="preserve"> AD-typical findings were de</w:t>
            </w:r>
            <w:r w:rsidR="00E93715" w:rsidRPr="00071AF5">
              <w:rPr>
                <w:rFonts w:asciiTheme="minorHAnsi" w:hAnsiTheme="minorHAnsi" w:cs="Arial"/>
                <w:sz w:val="22"/>
                <w:szCs w:val="22"/>
                <w:lang w:val="en-US"/>
              </w:rPr>
              <w:t>fined as significant decrease (</w:t>
            </w:r>
            <w:r w:rsidRPr="00071AF5">
              <w:rPr>
                <w:rFonts w:asciiTheme="minorHAnsi" w:hAnsiTheme="minorHAnsi" w:cs="Arial"/>
                <w:b/>
                <w:sz w:val="22"/>
                <w:szCs w:val="22"/>
                <w:lang w:val="en-US"/>
              </w:rPr>
              <w:t>Z-score</w:t>
            </w:r>
            <w:r w:rsidRPr="00071AF5">
              <w:rPr>
                <w:rFonts w:asciiTheme="minorHAnsi" w:hAnsiTheme="minorHAnsi" w:cs="Arial"/>
                <w:sz w:val="22"/>
                <w:szCs w:val="22"/>
                <w:lang w:val="en-US"/>
              </w:rPr>
              <w:t xml:space="preserve"> &gt; 2 in more than 50 adjacent pixels) of cerebral glucose metabolism in at least 1 of the brain regions that have been shown to be typically involved in early AD (parietal mesial or posterior cingulate and temporal regions); pre-</w:t>
            </w:r>
            <w:r w:rsidR="00F33BAB" w:rsidRPr="00071AF5">
              <w:rPr>
                <w:rFonts w:asciiTheme="minorHAnsi" w:hAnsiTheme="minorHAnsi" w:cs="Arial"/>
                <w:sz w:val="22"/>
                <w:szCs w:val="22"/>
                <w:lang w:val="en-US"/>
              </w:rPr>
              <w:t>specified.</w:t>
            </w:r>
          </w:p>
          <w:p w:rsidR="00F33BAB" w:rsidRPr="00071AF5" w:rsidRDefault="00F33BAB"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Unclear whether </w:t>
            </w:r>
            <w:r w:rsidRPr="00071AF5">
              <w:rPr>
                <w:rFonts w:asciiTheme="minorHAnsi" w:hAnsiTheme="minorHAnsi"/>
                <w:sz w:val="22"/>
                <w:szCs w:val="22"/>
                <w:lang w:val="en-US"/>
              </w:rPr>
              <w:t>the index test results were interpreted without knowledge of the results of the reference standard</w:t>
            </w:r>
          </w:p>
        </w:tc>
      </w:tr>
      <w:tr w:rsidR="00CB7335" w:rsidRPr="00071AF5" w:rsidTr="004F6B26">
        <w:tc>
          <w:tcPr>
            <w:tcW w:w="13948" w:type="dxa"/>
            <w:gridSpan w:val="3"/>
          </w:tcPr>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F33BAB" w:rsidRPr="00071AF5">
              <w:rPr>
                <w:rFonts w:eastAsia="Times New Roman" w:cs="Times New Roman"/>
                <w:lang w:val="en-US" w:eastAsia="en-GB"/>
              </w:rPr>
              <w:t xml:space="preserve"> Unclear</w:t>
            </w:r>
          </w:p>
          <w:p w:rsidR="00CB7335" w:rsidRPr="00071AF5" w:rsidRDefault="00CB7335" w:rsidP="004F6B26">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F7558E" w:rsidRPr="00071AF5">
              <w:rPr>
                <w:rFonts w:eastAsia="Times New Roman" w:cs="Times New Roman"/>
                <w:lang w:val="en-US" w:eastAsia="en-GB"/>
              </w:rPr>
              <w:t xml:space="preserve"> Yes</w:t>
            </w:r>
          </w:p>
          <w:p w:rsidR="00CB7335" w:rsidRPr="00071AF5" w:rsidRDefault="00CB7335" w:rsidP="00F33BAB">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F7558E" w:rsidRPr="00071AF5">
              <w:rPr>
                <w:rFonts w:eastAsia="Times New Roman" w:cs="Times New Roman"/>
                <w:b/>
                <w:lang w:val="en-US" w:eastAsia="en-GB"/>
              </w:rPr>
              <w:t xml:space="preserve"> </w:t>
            </w:r>
            <w:r w:rsidR="00F33BAB" w:rsidRPr="00071AF5">
              <w:rPr>
                <w:rFonts w:eastAsia="Times New Roman" w:cs="Times New Roman"/>
                <w:b/>
                <w:lang w:val="en-US" w:eastAsia="en-GB"/>
              </w:rPr>
              <w:t xml:space="preserve">Unclear </w:t>
            </w:r>
            <w:r w:rsidR="00F7558E" w:rsidRPr="00071AF5">
              <w:rPr>
                <w:rFonts w:eastAsia="Times New Roman" w:cs="Times New Roman"/>
                <w:b/>
                <w:lang w:val="en-US" w:eastAsia="en-GB"/>
              </w:rPr>
              <w:t>risk</w:t>
            </w:r>
          </w:p>
        </w:tc>
      </w:tr>
      <w:tr w:rsidR="00CB7335" w:rsidRPr="00071AF5" w:rsidTr="004F6B26">
        <w:tc>
          <w:tcPr>
            <w:tcW w:w="13948" w:type="dxa"/>
            <w:gridSpan w:val="3"/>
          </w:tcPr>
          <w:p w:rsidR="00CB7335" w:rsidRPr="00071AF5" w:rsidRDefault="00CB7335" w:rsidP="004F6B26">
            <w:pPr>
              <w:autoSpaceDE w:val="0"/>
              <w:autoSpaceDN w:val="0"/>
              <w:adjustRightInd w:val="0"/>
              <w:rPr>
                <w:lang w:val="en-US"/>
              </w:rPr>
            </w:pPr>
            <w:r w:rsidRPr="00071AF5">
              <w:rPr>
                <w:b/>
                <w:lang w:val="en-US"/>
              </w:rPr>
              <w:lastRenderedPageBreak/>
              <w:t>B. Concerns regarding applicability</w:t>
            </w:r>
          </w:p>
          <w:p w:rsidR="00CB7335" w:rsidRPr="00071AF5" w:rsidRDefault="00CB7335" w:rsidP="004F6B26">
            <w:pPr>
              <w:autoSpaceDE w:val="0"/>
              <w:autoSpaceDN w:val="0"/>
              <w:adjustRightInd w:val="0"/>
              <w:rPr>
                <w:b/>
                <w:lang w:val="en-US"/>
              </w:rPr>
            </w:pPr>
            <w:r w:rsidRPr="00071AF5">
              <w:rPr>
                <w:b/>
                <w:lang w:val="en-US"/>
              </w:rPr>
              <w:t>Are there concerns that the index test, its conduct, or interpretation differ from the review question?</w:t>
            </w:r>
            <w:r w:rsidR="00F7558E" w:rsidRPr="00071AF5">
              <w:rPr>
                <w:b/>
                <w:lang w:val="en-US"/>
              </w:rPr>
              <w:t xml:space="preserve"> Low concerns</w:t>
            </w:r>
          </w:p>
        </w:tc>
      </w:tr>
      <w:tr w:rsidR="00CB7335" w:rsidRPr="00071AF5" w:rsidTr="004F6B26">
        <w:tc>
          <w:tcPr>
            <w:tcW w:w="13948" w:type="dxa"/>
            <w:gridSpan w:val="3"/>
          </w:tcPr>
          <w:p w:rsidR="00CB7335" w:rsidRPr="00071AF5" w:rsidRDefault="00CB7335" w:rsidP="004F6B26">
            <w:pPr>
              <w:autoSpaceDE w:val="0"/>
              <w:autoSpaceDN w:val="0"/>
              <w:adjustRightInd w:val="0"/>
              <w:rPr>
                <w:b/>
                <w:i/>
                <w:lang w:val="en-US"/>
              </w:rPr>
            </w:pPr>
            <w:r w:rsidRPr="00071AF5">
              <w:rPr>
                <w:b/>
                <w:i/>
                <w:lang w:val="en-US"/>
              </w:rPr>
              <w:t>Reference standard</w:t>
            </w:r>
          </w:p>
        </w:tc>
      </w:tr>
      <w:tr w:rsidR="00CB7335" w:rsidRPr="00071AF5" w:rsidTr="004F6B26">
        <w:tc>
          <w:tcPr>
            <w:tcW w:w="13948" w:type="dxa"/>
            <w:gridSpan w:val="3"/>
          </w:tcPr>
          <w:p w:rsidR="00CB7335" w:rsidRPr="00071AF5" w:rsidRDefault="00CB7335" w:rsidP="004F6B26">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CB7335">
            <w:pPr>
              <w:rPr>
                <w:b/>
                <w:lang w:val="en-US"/>
              </w:rPr>
            </w:pPr>
            <w:r w:rsidRPr="00071AF5">
              <w:rPr>
                <w:b/>
                <w:lang w:val="en-US"/>
              </w:rPr>
              <w:t>Target condition and reference standard(s)</w:t>
            </w:r>
          </w:p>
        </w:tc>
        <w:tc>
          <w:tcPr>
            <w:tcW w:w="11046" w:type="dxa"/>
          </w:tcPr>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Target condition: conversion from MCI to Alzheimer's disease dementia</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Progression to Alzheimer's disease dementia was assumed if CDR reached 1.</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Follow-up evaluation at variable time points (not specified), comprising neurological and psychiatric examination, CDR and MMSE.</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Progressive cognitive decline was defined as MMSE score reduction ≥ 2 and a clinical judgement of cognitive deterioration.</w:t>
            </w:r>
          </w:p>
          <w:p w:rsidR="005853C4"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Clinicians conducting follow-up were blinded to the¹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PET results.</w:t>
            </w:r>
          </w:p>
        </w:tc>
      </w:tr>
      <w:tr w:rsidR="00CB7335" w:rsidRPr="00071AF5" w:rsidTr="004F6B26">
        <w:tc>
          <w:tcPr>
            <w:tcW w:w="13948" w:type="dxa"/>
            <w:gridSpan w:val="3"/>
          </w:tcPr>
          <w:p w:rsidR="00CB7335" w:rsidRPr="00071AF5" w:rsidRDefault="00CB7335" w:rsidP="004F6B26">
            <w:pPr>
              <w:contextualSpacing/>
              <w:rPr>
                <w:lang w:val="en-US"/>
              </w:rPr>
            </w:pPr>
            <w:r w:rsidRPr="00071AF5">
              <w:rPr>
                <w:lang w:val="en-US"/>
              </w:rPr>
              <w:t>Is the reference standard likely to correctly classified the target condition?</w:t>
            </w:r>
            <w:r w:rsidR="00F7558E" w:rsidRPr="00071AF5">
              <w:rPr>
                <w:lang w:val="en-US"/>
              </w:rPr>
              <w:t xml:space="preserve"> Unclear</w:t>
            </w:r>
          </w:p>
          <w:p w:rsidR="00CB7335" w:rsidRPr="00071AF5" w:rsidRDefault="00CB7335" w:rsidP="004F6B26">
            <w:pPr>
              <w:contextualSpacing/>
              <w:rPr>
                <w:lang w:val="en-US"/>
              </w:rPr>
            </w:pPr>
            <w:r w:rsidRPr="00071AF5">
              <w:rPr>
                <w:lang w:val="en-US"/>
              </w:rPr>
              <w:t>Where the reference standard results interpreted without knowledge of the results of the index test?</w:t>
            </w:r>
            <w:r w:rsidR="00F7558E" w:rsidRPr="00071AF5">
              <w:rPr>
                <w:lang w:val="en-US"/>
              </w:rPr>
              <w:t xml:space="preserve"> Yes</w:t>
            </w:r>
          </w:p>
          <w:p w:rsidR="00CB7335" w:rsidRPr="00071AF5" w:rsidRDefault="00CB7335" w:rsidP="004F6B26">
            <w:pPr>
              <w:contextualSpacing/>
              <w:rPr>
                <w:b/>
                <w:lang w:val="en-US"/>
              </w:rPr>
            </w:pPr>
            <w:r w:rsidRPr="00071AF5">
              <w:rPr>
                <w:b/>
                <w:lang w:val="en-US"/>
              </w:rPr>
              <w:t>Could the reference standard, its conduct, or its interpretation have introduced bias?</w:t>
            </w:r>
            <w:r w:rsidR="00F7558E" w:rsidRPr="00071AF5">
              <w:rPr>
                <w:b/>
                <w:lang w:val="en-US"/>
              </w:rPr>
              <w:t xml:space="preserve"> Unclear risk</w:t>
            </w:r>
          </w:p>
        </w:tc>
      </w:tr>
      <w:tr w:rsidR="00CB7335" w:rsidRPr="00071AF5" w:rsidTr="004F6B26">
        <w:tc>
          <w:tcPr>
            <w:tcW w:w="13948" w:type="dxa"/>
            <w:gridSpan w:val="3"/>
          </w:tcPr>
          <w:p w:rsidR="00CB7335" w:rsidRPr="00071AF5" w:rsidRDefault="00CB7335" w:rsidP="004F6B26">
            <w:pPr>
              <w:contextualSpacing/>
              <w:rPr>
                <w:b/>
                <w:lang w:val="en-US"/>
              </w:rPr>
            </w:pPr>
            <w:r w:rsidRPr="00071AF5">
              <w:rPr>
                <w:b/>
                <w:lang w:val="en-US"/>
              </w:rPr>
              <w:t>B. Concerns regarding applicability</w:t>
            </w:r>
          </w:p>
          <w:p w:rsidR="00CB7335" w:rsidRPr="00071AF5" w:rsidRDefault="00CB7335" w:rsidP="004F6B26">
            <w:pPr>
              <w:contextualSpacing/>
              <w:rPr>
                <w:b/>
                <w:lang w:val="en-US"/>
              </w:rPr>
            </w:pPr>
            <w:r w:rsidRPr="00071AF5">
              <w:rPr>
                <w:b/>
                <w:lang w:val="en-US"/>
              </w:rPr>
              <w:t>Are there concerns that the target condition as defined by the reference standard does not much the question?</w:t>
            </w:r>
            <w:r w:rsidR="00F7558E" w:rsidRPr="00071AF5">
              <w:rPr>
                <w:b/>
                <w:lang w:val="en-US"/>
              </w:rPr>
              <w:t xml:space="preserve"> Unclear concerns</w:t>
            </w:r>
          </w:p>
        </w:tc>
      </w:tr>
      <w:tr w:rsidR="00CB7335" w:rsidRPr="00071AF5" w:rsidTr="004F6B26">
        <w:tc>
          <w:tcPr>
            <w:tcW w:w="13948" w:type="dxa"/>
            <w:gridSpan w:val="3"/>
          </w:tcPr>
          <w:p w:rsidR="00CB7335" w:rsidRPr="00071AF5" w:rsidRDefault="00CB7335" w:rsidP="004F6B26">
            <w:pPr>
              <w:contextualSpacing/>
              <w:rPr>
                <w:b/>
                <w:i/>
                <w:lang w:val="en-US"/>
              </w:rPr>
            </w:pPr>
            <w:r w:rsidRPr="00071AF5">
              <w:rPr>
                <w:b/>
                <w:i/>
                <w:lang w:val="en-US"/>
              </w:rPr>
              <w:t>Flow and timing</w:t>
            </w:r>
          </w:p>
        </w:tc>
      </w:tr>
      <w:tr w:rsidR="00CB7335" w:rsidRPr="00071AF5" w:rsidTr="004F6B26">
        <w:tc>
          <w:tcPr>
            <w:tcW w:w="13948" w:type="dxa"/>
            <w:gridSpan w:val="3"/>
          </w:tcPr>
          <w:p w:rsidR="00CB7335" w:rsidRPr="00071AF5" w:rsidRDefault="00CB7335" w:rsidP="004F6B26">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CB7335">
            <w:pPr>
              <w:rPr>
                <w:b/>
                <w:lang w:val="en-US"/>
              </w:rPr>
            </w:pPr>
            <w:r w:rsidRPr="00071AF5">
              <w:rPr>
                <w:b/>
                <w:lang w:val="en-US"/>
              </w:rPr>
              <w:t>Flow and timing</w:t>
            </w:r>
          </w:p>
        </w:tc>
        <w:tc>
          <w:tcPr>
            <w:tcW w:w="11046" w:type="dxa"/>
          </w:tcPr>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w:t>
            </w:r>
            <w:r w:rsidR="00E800AE" w:rsidRPr="00071AF5">
              <w:rPr>
                <w:rFonts w:asciiTheme="minorHAnsi" w:hAnsiTheme="minorHAnsi" w:cs="Arial"/>
                <w:sz w:val="22"/>
                <w:szCs w:val="22"/>
                <w:lang w:val="en-US"/>
              </w:rPr>
              <w:t>19 months on average</w:t>
            </w:r>
            <w:r w:rsidR="00E93183" w:rsidRPr="00071AF5">
              <w:rPr>
                <w:rFonts w:asciiTheme="minorHAnsi" w:hAnsiTheme="minorHAnsi" w:cs="Arial"/>
                <w:sz w:val="22"/>
                <w:szCs w:val="22"/>
                <w:lang w:val="en-US"/>
              </w:rPr>
              <w:t>; mean 19.6±9.0</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At baseline</w:t>
            </w:r>
            <w:r w:rsidRPr="00071AF5">
              <w:rPr>
                <w:rFonts w:asciiTheme="minorHAnsi" w:hAnsiTheme="minorHAnsi" w:cs="Arial"/>
                <w:sz w:val="22"/>
                <w:szCs w:val="22"/>
                <w:lang w:val="en-US"/>
              </w:rPr>
              <w:t>: 16 MCI: 7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positive; 9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negative</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 xml:space="preserve">At follow-up: </w:t>
            </w:r>
            <w:r w:rsidRPr="00071AF5">
              <w:rPr>
                <w:rFonts w:asciiTheme="minorHAnsi" w:hAnsiTheme="minorHAnsi" w:cs="Arial"/>
                <w:sz w:val="22"/>
                <w:szCs w:val="22"/>
                <w:lang w:val="en-US"/>
              </w:rPr>
              <w:t>16 MCI: 7 FDG positive: 4 MCI-ADD, 1 MCI-MCI, 2 MCI-progressive (non-converters); 9 FDG-: 7 MCI-</w:t>
            </w:r>
            <w:proofErr w:type="gramStart"/>
            <w:r w:rsidRPr="00071AF5">
              <w:rPr>
                <w:rFonts w:asciiTheme="minorHAnsi" w:hAnsiTheme="minorHAnsi" w:cs="Arial"/>
                <w:sz w:val="22"/>
                <w:szCs w:val="22"/>
                <w:lang w:val="en-US"/>
              </w:rPr>
              <w:t>MCI ;</w:t>
            </w:r>
            <w:proofErr w:type="gramEnd"/>
            <w:r w:rsidRPr="00071AF5">
              <w:rPr>
                <w:rFonts w:asciiTheme="minorHAnsi" w:hAnsiTheme="minorHAnsi" w:cs="Arial"/>
                <w:sz w:val="22"/>
                <w:szCs w:val="22"/>
                <w:lang w:val="en-US"/>
              </w:rPr>
              <w:t xml:space="preserve"> 2 MCI-progressive (non-converters) (p 170).</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16</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4; FP = 3; FN = 0; TN = 9</w:t>
            </w:r>
          </w:p>
          <w:p w:rsidR="00F7558E"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Sensitivity: 100%; Specificity: 75%; PPV: 57%; NPV: 100% (calculated in Review Manager 5).</w:t>
            </w:r>
          </w:p>
          <w:p w:rsidR="005853C4" w:rsidRPr="00071AF5" w:rsidRDefault="00F7558E" w:rsidP="00F7558E">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Loss to follow-up: 1/16; however, that participant was replaced by an additional, consecutively-recruited patient from the memory clinic.</w:t>
            </w:r>
          </w:p>
        </w:tc>
      </w:tr>
      <w:tr w:rsidR="00CB7335" w:rsidRPr="00071AF5" w:rsidTr="004F6B26">
        <w:tc>
          <w:tcPr>
            <w:tcW w:w="13948" w:type="dxa"/>
            <w:gridSpan w:val="3"/>
          </w:tcPr>
          <w:p w:rsidR="00CB7335" w:rsidRPr="00071AF5" w:rsidRDefault="00CB7335" w:rsidP="004F6B26">
            <w:pPr>
              <w:rPr>
                <w:lang w:val="en-US"/>
              </w:rPr>
            </w:pPr>
            <w:r w:rsidRPr="00071AF5">
              <w:rPr>
                <w:lang w:val="en-US"/>
              </w:rPr>
              <w:t>Was there an appropriate interval between index test and reference standard?</w:t>
            </w:r>
            <w:r w:rsidR="00F7558E" w:rsidRPr="00071AF5">
              <w:rPr>
                <w:lang w:val="en-US"/>
              </w:rPr>
              <w:t xml:space="preserve"> </w:t>
            </w:r>
            <w:r w:rsidR="00E93183" w:rsidRPr="00071AF5">
              <w:rPr>
                <w:lang w:val="en-US"/>
              </w:rPr>
              <w:t>Yes</w:t>
            </w:r>
          </w:p>
          <w:p w:rsidR="00CB7335" w:rsidRPr="00071AF5" w:rsidRDefault="00CB7335" w:rsidP="004F6B26">
            <w:pPr>
              <w:rPr>
                <w:lang w:val="en-US"/>
              </w:rPr>
            </w:pPr>
            <w:r w:rsidRPr="00071AF5">
              <w:rPr>
                <w:lang w:val="en-US"/>
              </w:rPr>
              <w:t>Did all patients receive the same reference standard?</w:t>
            </w:r>
            <w:r w:rsidR="00F7558E" w:rsidRPr="00071AF5">
              <w:rPr>
                <w:lang w:val="en-US"/>
              </w:rPr>
              <w:t xml:space="preserve"> Yes</w:t>
            </w:r>
          </w:p>
          <w:p w:rsidR="00CB7335" w:rsidRPr="00071AF5" w:rsidRDefault="00CB7335" w:rsidP="004F6B26">
            <w:pPr>
              <w:rPr>
                <w:lang w:val="en-US"/>
              </w:rPr>
            </w:pPr>
            <w:r w:rsidRPr="00071AF5">
              <w:rPr>
                <w:lang w:val="en-US"/>
              </w:rPr>
              <w:t>Were all patients included in the analysis?</w:t>
            </w:r>
            <w:r w:rsidR="00F7558E" w:rsidRPr="00071AF5">
              <w:rPr>
                <w:lang w:val="en-US"/>
              </w:rPr>
              <w:t xml:space="preserve"> Yes</w:t>
            </w:r>
          </w:p>
          <w:p w:rsidR="00CB7335" w:rsidRPr="00071AF5" w:rsidRDefault="00CB7335" w:rsidP="00E93183">
            <w:pPr>
              <w:rPr>
                <w:b/>
                <w:lang w:val="en-US"/>
              </w:rPr>
            </w:pPr>
            <w:r w:rsidRPr="00071AF5">
              <w:rPr>
                <w:b/>
                <w:lang w:val="en-US"/>
              </w:rPr>
              <w:t>Could the patient flow have introduced bias?</w:t>
            </w:r>
            <w:r w:rsidR="00E93183" w:rsidRPr="00071AF5">
              <w:rPr>
                <w:b/>
                <w:lang w:val="en-US"/>
              </w:rPr>
              <w:t xml:space="preserve"> Low</w:t>
            </w:r>
            <w:r w:rsidR="00F7558E" w:rsidRPr="00071AF5">
              <w:rPr>
                <w:b/>
                <w:lang w:val="en-US"/>
              </w:rPr>
              <w:t xml:space="preserve"> risk</w:t>
            </w:r>
          </w:p>
        </w:tc>
      </w:tr>
      <w:tr w:rsidR="00CB7335" w:rsidRPr="00071AF5" w:rsidTr="004F6B26">
        <w:tc>
          <w:tcPr>
            <w:tcW w:w="13948" w:type="dxa"/>
            <w:gridSpan w:val="3"/>
          </w:tcPr>
          <w:p w:rsidR="00CB7335" w:rsidRPr="00071AF5" w:rsidRDefault="00CB7335" w:rsidP="004F6B26">
            <w:pPr>
              <w:autoSpaceDE w:val="0"/>
              <w:autoSpaceDN w:val="0"/>
              <w:adjustRightInd w:val="0"/>
              <w:rPr>
                <w:rFonts w:cs="Times-Roman"/>
                <w:lang w:val="en-US"/>
              </w:rPr>
            </w:pPr>
            <w:r w:rsidRPr="00071AF5">
              <w:rPr>
                <w:b/>
                <w:lang w:val="en-US"/>
              </w:rPr>
              <w:t>Note</w:t>
            </w:r>
            <w:r w:rsidR="008675C1" w:rsidRPr="00071AF5">
              <w:rPr>
                <w:b/>
                <w:lang w:val="en-US"/>
              </w:rPr>
              <w:t>s</w:t>
            </w:r>
          </w:p>
        </w:tc>
      </w:tr>
      <w:tr w:rsidR="00A7259D" w:rsidRPr="00071AF5" w:rsidTr="004F6B26">
        <w:tc>
          <w:tcPr>
            <w:tcW w:w="13948" w:type="dxa"/>
            <w:gridSpan w:val="3"/>
          </w:tcPr>
          <w:p w:rsidR="00A7259D" w:rsidRPr="00071AF5" w:rsidRDefault="00A7259D">
            <w:pPr>
              <w:rPr>
                <w:b/>
                <w:lang w:val="en-US"/>
              </w:rPr>
            </w:pPr>
          </w:p>
        </w:tc>
      </w:tr>
      <w:tr w:rsidR="00A7259D" w:rsidRPr="00071AF5" w:rsidTr="004F6B26">
        <w:tc>
          <w:tcPr>
            <w:tcW w:w="13948" w:type="dxa"/>
            <w:gridSpan w:val="3"/>
          </w:tcPr>
          <w:p w:rsidR="00A7259D" w:rsidRPr="00071AF5" w:rsidRDefault="00A7259D">
            <w:pPr>
              <w:rPr>
                <w:b/>
                <w:lang w:val="en-US"/>
              </w:rPr>
            </w:pPr>
            <w:r w:rsidRPr="00071AF5">
              <w:rPr>
                <w:b/>
                <w:lang w:val="en-US"/>
              </w:rPr>
              <w:t>Galluzzi 2010</w:t>
            </w:r>
          </w:p>
        </w:tc>
      </w:tr>
      <w:tr w:rsidR="00A7259D" w:rsidRPr="00071AF5" w:rsidTr="004F6B26">
        <w:tc>
          <w:tcPr>
            <w:tcW w:w="13948" w:type="dxa"/>
            <w:gridSpan w:val="3"/>
          </w:tcPr>
          <w:p w:rsidR="00A7259D" w:rsidRPr="00071AF5" w:rsidRDefault="00A7259D" w:rsidP="004F6B26">
            <w:pPr>
              <w:rPr>
                <w:rFonts w:eastAsia="Times New Roman" w:cs="Times New Roman"/>
                <w:b/>
                <w:i/>
                <w:lang w:val="en-US" w:eastAsia="en-GB"/>
              </w:rPr>
            </w:pPr>
            <w:r w:rsidRPr="00071AF5">
              <w:rPr>
                <w:rFonts w:eastAsia="Times New Roman" w:cs="Times New Roman"/>
                <w:b/>
                <w:i/>
                <w:lang w:val="en-US" w:eastAsia="en-GB"/>
              </w:rPr>
              <w:t>Patient selections</w:t>
            </w:r>
          </w:p>
        </w:tc>
      </w:tr>
      <w:tr w:rsidR="00A7259D" w:rsidRPr="00071AF5" w:rsidTr="004F6B26">
        <w:tc>
          <w:tcPr>
            <w:tcW w:w="13948" w:type="dxa"/>
            <w:gridSpan w:val="3"/>
          </w:tcPr>
          <w:p w:rsidR="00A7259D" w:rsidRPr="00071AF5" w:rsidRDefault="00A7259D" w:rsidP="004F6B26">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A7259D">
            <w:pPr>
              <w:rPr>
                <w:b/>
                <w:lang w:val="en-US"/>
              </w:rPr>
            </w:pPr>
            <w:r w:rsidRPr="00071AF5">
              <w:rPr>
                <w:b/>
                <w:lang w:val="en-US"/>
              </w:rPr>
              <w:t>Patient sampling</w:t>
            </w:r>
          </w:p>
        </w:tc>
        <w:tc>
          <w:tcPr>
            <w:tcW w:w="11046" w:type="dxa"/>
          </w:tcPr>
          <w:p w:rsidR="00E93183" w:rsidRPr="00071AF5" w:rsidRDefault="00E93183" w:rsidP="001D3BA8">
            <w:pPr>
              <w:spacing w:after="120"/>
              <w:contextualSpacing/>
              <w:rPr>
                <w:rFonts w:eastAsia="Times New Roman" w:cs="Arial"/>
                <w:lang w:val="en-US" w:eastAsia="en-GB"/>
              </w:rPr>
            </w:pPr>
            <w:r w:rsidRPr="00071AF5">
              <w:rPr>
                <w:rFonts w:eastAsia="Times New Roman" w:cs="Arial"/>
                <w:lang w:val="en-US" w:eastAsia="en-GB"/>
              </w:rPr>
              <w:t xml:space="preserve">Study design: </w:t>
            </w:r>
            <w:r w:rsidR="00AF4BF1" w:rsidRPr="00071AF5">
              <w:rPr>
                <w:rFonts w:eastAsia="Times New Roman" w:cs="Arial"/>
                <w:lang w:val="en-US" w:eastAsia="en-GB"/>
              </w:rPr>
              <w:t xml:space="preserve">retrospective analysis </w:t>
            </w:r>
            <w:r w:rsidR="00470922" w:rsidRPr="00071AF5">
              <w:rPr>
                <w:rFonts w:eastAsia="Times New Roman" w:cs="Arial"/>
                <w:lang w:val="en-US" w:eastAsia="en-GB"/>
              </w:rPr>
              <w:t>from</w:t>
            </w:r>
            <w:r w:rsidR="00AF4BF1" w:rsidRPr="00071AF5">
              <w:rPr>
                <w:rFonts w:eastAsia="Times New Roman" w:cs="Arial"/>
                <w:lang w:val="en-US" w:eastAsia="en-GB"/>
              </w:rPr>
              <w:t xml:space="preserve"> longitudinal </w:t>
            </w:r>
            <w:r w:rsidR="00470922" w:rsidRPr="00071AF5">
              <w:rPr>
                <w:rFonts w:eastAsia="Times New Roman" w:cs="Arial"/>
                <w:lang w:val="en-US" w:eastAsia="en-GB"/>
              </w:rPr>
              <w:t xml:space="preserve">cohort </w:t>
            </w:r>
            <w:r w:rsidR="00AF4BF1" w:rsidRPr="00071AF5">
              <w:rPr>
                <w:rFonts w:eastAsia="Times New Roman" w:cs="Arial"/>
                <w:lang w:val="en-US" w:eastAsia="en-GB"/>
              </w:rPr>
              <w:t>data</w:t>
            </w:r>
          </w:p>
          <w:p w:rsidR="00E93183" w:rsidRPr="00071AF5" w:rsidRDefault="00E93183" w:rsidP="001D3BA8">
            <w:pPr>
              <w:spacing w:after="120"/>
              <w:contextualSpacing/>
              <w:rPr>
                <w:rFonts w:eastAsia="Times New Roman" w:cs="Arial"/>
                <w:lang w:val="en-US" w:eastAsia="en-GB"/>
              </w:rPr>
            </w:pPr>
            <w:r w:rsidRPr="00071AF5">
              <w:rPr>
                <w:rFonts w:eastAsia="Times New Roman" w:cs="Arial"/>
                <w:lang w:val="en-US" w:eastAsia="en-GB"/>
              </w:rPr>
              <w:t xml:space="preserve">Initially </w:t>
            </w:r>
            <w:r w:rsidR="001D3BA8" w:rsidRPr="00071AF5">
              <w:rPr>
                <w:rFonts w:eastAsia="Times New Roman" w:cs="Arial"/>
                <w:lang w:val="en-US" w:eastAsia="en-GB"/>
              </w:rPr>
              <w:t>108 consecutive participants with MCI, referred to an outpatient memo</w:t>
            </w:r>
            <w:r w:rsidR="002F473B" w:rsidRPr="00071AF5">
              <w:rPr>
                <w:rFonts w:eastAsia="Times New Roman" w:cs="Arial"/>
                <w:lang w:val="en-US" w:eastAsia="en-GB"/>
              </w:rPr>
              <w:t xml:space="preserve">ry clinic over 24 months, were </w:t>
            </w:r>
            <w:r w:rsidR="001D3BA8" w:rsidRPr="00071AF5">
              <w:rPr>
                <w:rFonts w:eastAsia="Times New Roman" w:cs="Arial"/>
                <w:lang w:val="en-US" w:eastAsia="en-GB"/>
              </w:rPr>
              <w:t>selected. 90 participants were included. Of these, only 38 underwent ¹</w:t>
            </w:r>
            <w:r w:rsidR="001D3BA8" w:rsidRPr="00071AF5">
              <w:rPr>
                <w:rFonts w:eastAsia="Times New Roman" w:cs="Cambria Math"/>
                <w:lang w:val="en-US" w:eastAsia="en-GB"/>
              </w:rPr>
              <w:t>⁸</w:t>
            </w:r>
            <w:r w:rsidR="001D3BA8" w:rsidRPr="00071AF5">
              <w:rPr>
                <w:rFonts w:eastAsia="Times New Roman" w:cs="Arial"/>
                <w:lang w:val="en-US" w:eastAsia="en-GB"/>
              </w:rPr>
              <w:t>F-FDG PET scan.</w:t>
            </w:r>
            <w:r w:rsidR="004F7F30">
              <w:rPr>
                <w:rFonts w:eastAsia="Times New Roman" w:cs="Arial"/>
                <w:lang w:val="en-US" w:eastAsia="en-GB"/>
              </w:rPr>
              <w:t xml:space="preserve"> </w:t>
            </w:r>
            <w:r w:rsidR="00D53D62" w:rsidRPr="00071AF5">
              <w:rPr>
                <w:rFonts w:eastAsia="Times New Roman" w:cs="Arial"/>
                <w:lang w:val="en-US" w:eastAsia="en-GB"/>
              </w:rPr>
              <w:t>Sampling procedure not described.</w:t>
            </w:r>
          </w:p>
          <w:p w:rsidR="001D3BA8" w:rsidRPr="00071AF5" w:rsidRDefault="001D3BA8" w:rsidP="001D3BA8">
            <w:pPr>
              <w:spacing w:after="120"/>
              <w:contextualSpacing/>
              <w:rPr>
                <w:rFonts w:eastAsia="Times New Roman" w:cs="Arial"/>
                <w:lang w:val="en-US" w:eastAsia="en-GB"/>
              </w:rPr>
            </w:pPr>
            <w:r w:rsidRPr="00071AF5">
              <w:rPr>
                <w:rFonts w:eastAsia="Times New Roman" w:cs="Arial"/>
                <w:lang w:val="en-US" w:eastAsia="en-GB"/>
              </w:rPr>
              <w:t>Exclusion criteria: not specified.</w:t>
            </w:r>
          </w:p>
        </w:tc>
      </w:tr>
      <w:tr w:rsidR="00A7259D" w:rsidRPr="00071AF5" w:rsidTr="004F6B26">
        <w:tc>
          <w:tcPr>
            <w:tcW w:w="13948" w:type="dxa"/>
            <w:gridSpan w:val="3"/>
          </w:tcPr>
          <w:p w:rsidR="00A7259D" w:rsidRPr="00071AF5" w:rsidRDefault="00A7259D" w:rsidP="004F6B26">
            <w:pPr>
              <w:contextualSpacing/>
              <w:rPr>
                <w:lang w:val="en-US"/>
              </w:rPr>
            </w:pPr>
            <w:r w:rsidRPr="00071AF5">
              <w:rPr>
                <w:lang w:val="en-US"/>
              </w:rPr>
              <w:t>Was a consecutive or random sample of patients involved?</w:t>
            </w:r>
            <w:r w:rsidR="001D3BA8" w:rsidRPr="00071AF5">
              <w:rPr>
                <w:lang w:val="en-US"/>
              </w:rPr>
              <w:t xml:space="preserve"> </w:t>
            </w:r>
            <w:r w:rsidR="006633F0" w:rsidRPr="00071AF5">
              <w:rPr>
                <w:lang w:val="en-US"/>
              </w:rPr>
              <w:t>No</w:t>
            </w:r>
          </w:p>
          <w:p w:rsidR="00A7259D" w:rsidRPr="00071AF5" w:rsidRDefault="00A7259D" w:rsidP="004F6B26">
            <w:pPr>
              <w:contextualSpacing/>
              <w:rPr>
                <w:lang w:val="en-US"/>
              </w:rPr>
            </w:pPr>
            <w:r w:rsidRPr="00071AF5">
              <w:rPr>
                <w:lang w:val="en-US"/>
              </w:rPr>
              <w:t>Was a case-control design avoided?</w:t>
            </w:r>
            <w:r w:rsidR="001D3BA8" w:rsidRPr="00071AF5">
              <w:rPr>
                <w:lang w:val="en-US"/>
              </w:rPr>
              <w:t xml:space="preserve"> Yes</w:t>
            </w:r>
          </w:p>
          <w:p w:rsidR="00A7259D" w:rsidRPr="00071AF5" w:rsidRDefault="00A7259D" w:rsidP="004F6B26">
            <w:pPr>
              <w:contextualSpacing/>
              <w:rPr>
                <w:lang w:val="en-US"/>
              </w:rPr>
            </w:pPr>
            <w:r w:rsidRPr="00071AF5">
              <w:rPr>
                <w:lang w:val="en-US"/>
              </w:rPr>
              <w:t>Did the study avoid inappropriate exclusion?</w:t>
            </w:r>
            <w:r w:rsidR="001D3BA8" w:rsidRPr="00071AF5">
              <w:rPr>
                <w:lang w:val="en-US"/>
              </w:rPr>
              <w:t xml:space="preserve"> Unclear</w:t>
            </w:r>
          </w:p>
          <w:p w:rsidR="00A7259D" w:rsidRPr="00071AF5" w:rsidRDefault="00A7259D" w:rsidP="002F473B">
            <w:pPr>
              <w:contextualSpacing/>
              <w:rPr>
                <w:b/>
                <w:lang w:val="en-US"/>
              </w:rPr>
            </w:pPr>
            <w:r w:rsidRPr="00071AF5">
              <w:rPr>
                <w:b/>
                <w:lang w:val="en-US"/>
              </w:rPr>
              <w:t>Could the selection of patients have introduced bias?</w:t>
            </w:r>
            <w:r w:rsidR="001D3BA8" w:rsidRPr="00071AF5">
              <w:rPr>
                <w:b/>
                <w:lang w:val="en-US"/>
              </w:rPr>
              <w:t xml:space="preserve"> </w:t>
            </w:r>
            <w:r w:rsidR="006633F0" w:rsidRPr="00071AF5">
              <w:rPr>
                <w:b/>
                <w:lang w:val="en-US"/>
              </w:rPr>
              <w:t>High</w:t>
            </w:r>
            <w:r w:rsidR="00E93183" w:rsidRPr="00071AF5">
              <w:rPr>
                <w:b/>
                <w:lang w:val="en-US"/>
              </w:rPr>
              <w:t xml:space="preserve"> risk</w:t>
            </w:r>
          </w:p>
        </w:tc>
      </w:tr>
      <w:tr w:rsidR="00A7259D" w:rsidRPr="00071AF5" w:rsidTr="004F6B26">
        <w:tc>
          <w:tcPr>
            <w:tcW w:w="13948" w:type="dxa"/>
            <w:gridSpan w:val="3"/>
          </w:tcPr>
          <w:p w:rsidR="00A7259D" w:rsidRPr="00071AF5" w:rsidRDefault="00A7259D" w:rsidP="004F6B26">
            <w:pPr>
              <w:contextualSpacing/>
              <w:rPr>
                <w:lang w:val="en-US"/>
              </w:rPr>
            </w:pPr>
            <w:r w:rsidRPr="00071AF5">
              <w:rPr>
                <w:b/>
                <w:lang w:val="en-US"/>
              </w:rPr>
              <w:t>B. Concerns regarding applicability</w:t>
            </w:r>
            <w:r w:rsidR="00B66AEA" w:rsidRPr="00071AF5">
              <w:rPr>
                <w:b/>
                <w:lang w:val="en-US"/>
              </w:rPr>
              <w:t>: Low concerns</w:t>
            </w:r>
          </w:p>
        </w:tc>
      </w:tr>
      <w:tr w:rsidR="005853C4" w:rsidRPr="00071AF5" w:rsidTr="005853C4">
        <w:tc>
          <w:tcPr>
            <w:tcW w:w="2902" w:type="dxa"/>
            <w:gridSpan w:val="2"/>
          </w:tcPr>
          <w:p w:rsidR="005853C4" w:rsidRPr="00071AF5" w:rsidRDefault="00A7259D">
            <w:pPr>
              <w:rPr>
                <w:b/>
                <w:lang w:val="en-US"/>
              </w:rPr>
            </w:pPr>
            <w:r w:rsidRPr="00071AF5">
              <w:rPr>
                <w:b/>
                <w:lang w:val="en-US"/>
              </w:rPr>
              <w:t>Patient characteristics and setting</w:t>
            </w:r>
          </w:p>
        </w:tc>
        <w:tc>
          <w:tcPr>
            <w:tcW w:w="11046" w:type="dxa"/>
          </w:tcPr>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38 MCI participants with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 xml:space="preserve">F-FDG scan. Diagnostic criteria for MCI were not directly specified. However, it can be inferred that the authors use the </w:t>
            </w:r>
            <w:r w:rsidRPr="004F7F30">
              <w:rPr>
                <w:rStyle w:val="Hyperlink"/>
                <w:rFonts w:asciiTheme="minorHAnsi" w:hAnsiTheme="minorHAnsi" w:cs="Arial"/>
                <w:color w:val="000000" w:themeColor="text1"/>
                <w:sz w:val="22"/>
                <w:szCs w:val="22"/>
                <w:u w:val="none"/>
                <w:lang w:val="en-US"/>
              </w:rPr>
              <w:t>Petersen 1999</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criteria. MCI is defined as the presence of objective impairment in memory or other cognitive domains (performance lower than the 5th percentile on neuropsychological tests applied in the study) in the absence of functional impairment. Demographic data reported on all 90 participants included in the study.</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53 women, 37 men</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w:t>
            </w:r>
            <w:r w:rsidR="00406440" w:rsidRPr="00071AF5">
              <w:rPr>
                <w:rFonts w:asciiTheme="minorHAnsi" w:hAnsiTheme="minorHAnsi" w:cs="Arial"/>
                <w:sz w:val="22"/>
                <w:szCs w:val="22"/>
                <w:u w:val="single"/>
                <w:lang w:val="en-US"/>
              </w:rPr>
              <w:t>ge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MCI-NC: 70.9 ± 7.1 years; MCI-ADD: 72.2 ± 7.1 years; MCI-non-ADD; 73.0 ± 7.1 </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MCI-NC: 19 (41%); MCI-ADD: 14 (58%); MCI-n</w:t>
            </w:r>
            <w:r w:rsidR="00C414F7" w:rsidRPr="00071AF5">
              <w:rPr>
                <w:rFonts w:asciiTheme="minorHAnsi" w:hAnsiTheme="minorHAnsi" w:cs="Arial"/>
                <w:sz w:val="22"/>
                <w:szCs w:val="22"/>
                <w:lang w:val="en-US"/>
              </w:rPr>
              <w:t>ADD: 2 (15%)</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xml:space="preserve"> MCI-NC: 26.3 ± 1.9; MCI-ADD: 26.4 ± 1 .6; MCI-non-ADD: 25.5 ± 1.9</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406440"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MCI-NC: 7.7 ± 3.6; MCI-ADD: 8.8 ± 4.6; MCI-non-ADD: 7.3 ± 4.0</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5853C4"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Setting:</w:t>
            </w:r>
            <w:r w:rsidRPr="00071AF5">
              <w:rPr>
                <w:rFonts w:asciiTheme="minorHAnsi" w:hAnsiTheme="minorHAnsi" w:cs="Arial"/>
                <w:sz w:val="22"/>
                <w:szCs w:val="22"/>
                <w:lang w:val="en-US"/>
              </w:rPr>
              <w:t xml:space="preserve"> Translational Outpatient Memory Clinic (TOMC), at the National Institute for the Research and Care of Alzheimer’s Disease (IRCCS Centro San Giovanni di Dio Fatebenefratelli), Brescia, Italy</w:t>
            </w:r>
          </w:p>
        </w:tc>
      </w:tr>
      <w:tr w:rsidR="00A7259D" w:rsidRPr="00071AF5" w:rsidTr="004F6B26">
        <w:tc>
          <w:tcPr>
            <w:tcW w:w="13948" w:type="dxa"/>
            <w:gridSpan w:val="3"/>
          </w:tcPr>
          <w:p w:rsidR="00A7259D" w:rsidRPr="00071AF5" w:rsidRDefault="00A7259D" w:rsidP="004F6B26">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AF4BF1" w:rsidRPr="00071AF5">
              <w:rPr>
                <w:rFonts w:eastAsia="Times New Roman" w:cs="Arial"/>
                <w:b/>
                <w:lang w:val="en-US" w:eastAsia="en-GB"/>
              </w:rPr>
              <w:t xml:space="preserve"> Low concerns</w:t>
            </w:r>
          </w:p>
          <w:p w:rsidR="00A7259D" w:rsidRPr="00071AF5" w:rsidRDefault="00A7259D" w:rsidP="004F6B26">
            <w:pPr>
              <w:spacing w:after="120"/>
              <w:contextualSpacing/>
              <w:rPr>
                <w:rFonts w:eastAsia="Times New Roman" w:cs="Arial"/>
                <w:lang w:val="en-US" w:eastAsia="en-GB"/>
              </w:rPr>
            </w:pPr>
          </w:p>
        </w:tc>
      </w:tr>
      <w:tr w:rsidR="00A7259D" w:rsidRPr="00071AF5" w:rsidTr="004F6B26">
        <w:tc>
          <w:tcPr>
            <w:tcW w:w="13948" w:type="dxa"/>
            <w:gridSpan w:val="3"/>
          </w:tcPr>
          <w:p w:rsidR="00A7259D" w:rsidRPr="00071AF5" w:rsidRDefault="00A7259D" w:rsidP="004F6B26">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A7259D" w:rsidRPr="00071AF5" w:rsidTr="004F6B26">
        <w:tc>
          <w:tcPr>
            <w:tcW w:w="13948" w:type="dxa"/>
            <w:gridSpan w:val="3"/>
          </w:tcPr>
          <w:p w:rsidR="00A7259D" w:rsidRPr="00071AF5" w:rsidRDefault="00A7259D" w:rsidP="004F6B26">
            <w:pPr>
              <w:contextualSpacing/>
              <w:rPr>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AF4BF1" w:rsidRPr="00071AF5" w:rsidRDefault="00AF4BF1" w:rsidP="00B66AEA">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D32E00"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w:t>
            </w:r>
            <w:r w:rsidR="00AF4BF1" w:rsidRPr="00071AF5">
              <w:rPr>
                <w:rFonts w:asciiTheme="minorHAnsi" w:hAnsiTheme="minorHAnsi" w:cs="Arial"/>
                <w:sz w:val="22"/>
                <w:szCs w:val="22"/>
                <w:lang w:val="en-US"/>
              </w:rPr>
              <w:t xml:space="preserve"> PET imaging of the brain was performed </w:t>
            </w:r>
            <w:r w:rsidR="00D32E00" w:rsidRPr="00071AF5">
              <w:rPr>
                <w:rFonts w:asciiTheme="minorHAnsi" w:hAnsiTheme="minorHAnsi" w:cs="Arial"/>
                <w:sz w:val="22"/>
                <w:szCs w:val="22"/>
                <w:lang w:val="en-US"/>
              </w:rPr>
              <w:t>at the Nuclear Medicine Service, Spedali Civili of Brescia, by 24-ring 3D PET/CT device (Frisoni 2007)</w:t>
            </w:r>
          </w:p>
          <w:p w:rsidR="00D32E00" w:rsidRPr="00071AF5" w:rsidRDefault="00D32E00" w:rsidP="00B66AEA">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B66AEA" w:rsidRPr="00071AF5" w:rsidRDefault="00D32E00"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lastRenderedPageBreak/>
              <w:t>“</w:t>
            </w:r>
            <w:r w:rsidR="00B66AEA" w:rsidRPr="00071AF5">
              <w:rPr>
                <w:rFonts w:asciiTheme="minorHAnsi" w:hAnsiTheme="minorHAnsi" w:cs="Arial"/>
                <w:sz w:val="22"/>
                <w:szCs w:val="22"/>
                <w:lang w:val="en-US"/>
              </w:rPr>
              <w:t>FDG uptake was assessed with the automated version (PALZ score of PMOD technologies) of the t sum score developed by Herholz and colleagues for the diagnosis of AD, combining the virtues of voxel-based parametric mapping with the diagnostic information on brain regions that are typically affected in AD. Briefly, the ¹</w:t>
            </w:r>
            <w:r w:rsidR="00B66AEA" w:rsidRPr="00071AF5">
              <w:rPr>
                <w:rFonts w:asciiTheme="minorHAnsi" w:hAnsiTheme="minorHAnsi" w:cs="Cambria Math"/>
                <w:sz w:val="22"/>
                <w:szCs w:val="22"/>
                <w:lang w:val="en-US"/>
              </w:rPr>
              <w:t>⁸</w:t>
            </w:r>
            <w:r w:rsidR="00B66AEA" w:rsidRPr="00071AF5">
              <w:rPr>
                <w:rFonts w:asciiTheme="minorHAnsi" w:hAnsiTheme="minorHAnsi" w:cs="Arial"/>
                <w:sz w:val="22"/>
                <w:szCs w:val="22"/>
                <w:lang w:val="en-US"/>
              </w:rPr>
              <w:t>F-FDG PET image of an individual patient is compared to a database of normal controls and the voxel-by-voxel sum of t scores in an AD-pattern mask is computed. Abnormal ¹</w:t>
            </w:r>
            <w:r w:rsidR="00B66AEA" w:rsidRPr="00071AF5">
              <w:rPr>
                <w:rFonts w:asciiTheme="minorHAnsi" w:hAnsiTheme="minorHAnsi" w:cs="Cambria Math"/>
                <w:sz w:val="22"/>
                <w:szCs w:val="22"/>
                <w:lang w:val="en-US"/>
              </w:rPr>
              <w:t>⁸</w:t>
            </w:r>
            <w:r w:rsidR="00B66AEA" w:rsidRPr="00071AF5">
              <w:rPr>
                <w:rFonts w:asciiTheme="minorHAnsi" w:hAnsiTheme="minorHAnsi" w:cs="Arial"/>
                <w:sz w:val="22"/>
                <w:szCs w:val="22"/>
                <w:lang w:val="en-US"/>
              </w:rPr>
              <w:t>F-FDG PET was defined following the original indications</w:t>
            </w:r>
            <w:r w:rsidRPr="00071AF5">
              <w:rPr>
                <w:rFonts w:asciiTheme="minorHAnsi" w:hAnsiTheme="minorHAnsi" w:cs="Arial"/>
                <w:sz w:val="22"/>
                <w:szCs w:val="22"/>
                <w:lang w:val="en-US"/>
              </w:rPr>
              <w:t xml:space="preserve"> of a t sum higher than 11,090”. </w:t>
            </w:r>
            <w:r w:rsidR="00B66AEA" w:rsidRPr="00071AF5">
              <w:rPr>
                <w:rFonts w:asciiTheme="minorHAnsi" w:hAnsiTheme="minorHAnsi" w:cs="Arial"/>
                <w:sz w:val="22"/>
                <w:szCs w:val="22"/>
                <w:lang w:val="en-US"/>
              </w:rPr>
              <w:t>(p 2007).</w:t>
            </w:r>
          </w:p>
          <w:p w:rsidR="00B66AEA" w:rsidRPr="00071AF5" w:rsidRDefault="00B66AEA" w:rsidP="00B66AEA">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w:t>
            </w:r>
            <w:r w:rsidRPr="00071AF5">
              <w:rPr>
                <w:rFonts w:asciiTheme="minorHAnsi" w:hAnsiTheme="minorHAnsi" w:cs="Arial"/>
                <w:b/>
                <w:sz w:val="22"/>
                <w:szCs w:val="22"/>
                <w:lang w:val="en-US"/>
              </w:rPr>
              <w:t>t sum</w:t>
            </w:r>
            <w:r w:rsidRPr="00071AF5">
              <w:rPr>
                <w:rFonts w:asciiTheme="minorHAnsi" w:hAnsiTheme="minorHAnsi" w:cs="Arial"/>
                <w:sz w:val="22"/>
                <w:szCs w:val="22"/>
                <w:lang w:val="en-US"/>
              </w:rPr>
              <w:t xml:space="preserve"> &gt; 11.090</w:t>
            </w:r>
            <w:r w:rsidR="00D32E00" w:rsidRPr="00071AF5">
              <w:rPr>
                <w:rFonts w:asciiTheme="minorHAnsi" w:hAnsiTheme="minorHAnsi" w:cs="Arial"/>
                <w:sz w:val="22"/>
                <w:szCs w:val="22"/>
                <w:lang w:val="en-US"/>
              </w:rPr>
              <w:t xml:space="preserve"> (¹</w:t>
            </w:r>
            <w:r w:rsidR="00D32E00" w:rsidRPr="00071AF5">
              <w:rPr>
                <w:rFonts w:asciiTheme="minorHAnsi" w:hAnsiTheme="minorHAnsi" w:cs="Cambria Math"/>
                <w:sz w:val="22"/>
                <w:szCs w:val="22"/>
                <w:lang w:val="en-US"/>
              </w:rPr>
              <w:t>⁸</w:t>
            </w:r>
            <w:r w:rsidR="00D32E00" w:rsidRPr="00071AF5">
              <w:rPr>
                <w:rFonts w:asciiTheme="minorHAnsi" w:hAnsiTheme="minorHAnsi" w:cs="Arial"/>
                <w:sz w:val="22"/>
                <w:szCs w:val="22"/>
                <w:lang w:val="en-US"/>
              </w:rPr>
              <w:t xml:space="preserve">F-FDG PET positive) </w:t>
            </w:r>
            <w:r w:rsidRPr="00071AF5">
              <w:rPr>
                <w:rFonts w:asciiTheme="minorHAnsi" w:hAnsiTheme="minorHAnsi" w:cs="Arial"/>
                <w:sz w:val="22"/>
                <w:szCs w:val="22"/>
                <w:lang w:val="en-US"/>
              </w:rPr>
              <w:t>(</w:t>
            </w:r>
            <w:r w:rsidRPr="004F7F30">
              <w:rPr>
                <w:rFonts w:asciiTheme="minorHAnsi" w:hAnsiTheme="minorHAnsi" w:cs="Arial"/>
                <w:sz w:val="22"/>
                <w:szCs w:val="22"/>
                <w:lang w:val="en-US"/>
              </w:rPr>
              <w:t>Herholz 2002</w:t>
            </w:r>
            <w:r w:rsidRPr="00071AF5">
              <w:rPr>
                <w:rFonts w:asciiTheme="minorHAnsi" w:hAnsiTheme="minorHAnsi" w:cs="Arial"/>
                <w:sz w:val="22"/>
                <w:szCs w:val="22"/>
                <w:lang w:val="en-US"/>
              </w:rPr>
              <w:t>); pre-specified.</w:t>
            </w:r>
          </w:p>
          <w:p w:rsidR="00A7259D" w:rsidRPr="00071AF5" w:rsidRDefault="00D32E00" w:rsidP="00B66AEA">
            <w:pPr>
              <w:pStyle w:val="NormalWeb"/>
              <w:contextualSpacing/>
              <w:rPr>
                <w:rFonts w:asciiTheme="minorHAnsi" w:hAnsiTheme="minorHAnsi" w:cs="Arial"/>
                <w:sz w:val="22"/>
                <w:szCs w:val="22"/>
                <w:lang w:val="en-US"/>
              </w:rPr>
            </w:pPr>
            <w:r w:rsidRPr="00071AF5">
              <w:rPr>
                <w:rFonts w:asciiTheme="minorHAnsi" w:hAnsiTheme="minorHAnsi"/>
                <w:sz w:val="22"/>
                <w:szCs w:val="22"/>
                <w:lang w:val="en-US"/>
              </w:rPr>
              <w:t>Unclear the index test results were interpreted without knowledge of the results of the reference standard</w:t>
            </w:r>
          </w:p>
        </w:tc>
      </w:tr>
      <w:tr w:rsidR="00A7259D" w:rsidRPr="00071AF5" w:rsidTr="004F6B26">
        <w:tc>
          <w:tcPr>
            <w:tcW w:w="13948" w:type="dxa"/>
            <w:gridSpan w:val="3"/>
          </w:tcPr>
          <w:p w:rsidR="00A7259D" w:rsidRPr="00071AF5" w:rsidRDefault="00A7259D" w:rsidP="004F6B26">
            <w:pPr>
              <w:spacing w:after="120"/>
              <w:rPr>
                <w:rFonts w:eastAsia="Times New Roman" w:cs="Times New Roman"/>
                <w:lang w:val="en-US" w:eastAsia="en-GB"/>
              </w:rPr>
            </w:pPr>
            <w:r w:rsidRPr="00071AF5">
              <w:rPr>
                <w:rFonts w:eastAsia="Times New Roman" w:cs="Times New Roman"/>
                <w:b/>
                <w:lang w:val="en-US" w:eastAsia="en-GB"/>
              </w:rPr>
              <w:lastRenderedPageBreak/>
              <w:t>A. Risk of bias</w:t>
            </w:r>
          </w:p>
          <w:p w:rsidR="00A7259D" w:rsidRPr="00071AF5" w:rsidRDefault="00A7259D" w:rsidP="004F6B2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B66AEA" w:rsidRPr="00071AF5">
              <w:rPr>
                <w:rFonts w:eastAsia="Times New Roman" w:cs="Times New Roman"/>
                <w:lang w:val="en-US" w:eastAsia="en-GB"/>
              </w:rPr>
              <w:t xml:space="preserve"> </w:t>
            </w:r>
            <w:r w:rsidR="00D32E00" w:rsidRPr="00071AF5">
              <w:rPr>
                <w:rFonts w:eastAsia="Times New Roman" w:cs="Times New Roman"/>
                <w:lang w:val="en-US" w:eastAsia="en-GB"/>
              </w:rPr>
              <w:t>Unclear</w:t>
            </w:r>
          </w:p>
          <w:p w:rsidR="00A7259D" w:rsidRPr="00071AF5" w:rsidRDefault="00A7259D" w:rsidP="004F6B26">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B66AEA" w:rsidRPr="00071AF5">
              <w:rPr>
                <w:rFonts w:eastAsia="Times New Roman" w:cs="Times New Roman"/>
                <w:lang w:val="en-US" w:eastAsia="en-GB"/>
              </w:rPr>
              <w:t xml:space="preserve"> Yes</w:t>
            </w:r>
          </w:p>
          <w:p w:rsidR="00A7259D" w:rsidRPr="00071AF5" w:rsidRDefault="00A7259D" w:rsidP="00D32E00">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B66AEA" w:rsidRPr="00071AF5">
              <w:rPr>
                <w:rFonts w:eastAsia="Times New Roman" w:cs="Times New Roman"/>
                <w:b/>
                <w:lang w:val="en-US" w:eastAsia="en-GB"/>
              </w:rPr>
              <w:t xml:space="preserve"> </w:t>
            </w:r>
            <w:r w:rsidR="00D32E00" w:rsidRPr="00071AF5">
              <w:rPr>
                <w:rFonts w:eastAsia="Times New Roman" w:cs="Times New Roman"/>
                <w:b/>
                <w:lang w:val="en-US" w:eastAsia="en-GB"/>
              </w:rPr>
              <w:t>Unclear</w:t>
            </w:r>
            <w:r w:rsidR="00B66AEA" w:rsidRPr="00071AF5">
              <w:rPr>
                <w:rFonts w:eastAsia="Times New Roman" w:cs="Times New Roman"/>
                <w:b/>
                <w:lang w:val="en-US" w:eastAsia="en-GB"/>
              </w:rPr>
              <w:t xml:space="preserve"> risk</w:t>
            </w:r>
          </w:p>
        </w:tc>
      </w:tr>
      <w:tr w:rsidR="00A7259D" w:rsidRPr="00071AF5" w:rsidTr="004F6B26">
        <w:tc>
          <w:tcPr>
            <w:tcW w:w="13948" w:type="dxa"/>
            <w:gridSpan w:val="3"/>
          </w:tcPr>
          <w:p w:rsidR="00A7259D" w:rsidRPr="00071AF5" w:rsidRDefault="00A7259D" w:rsidP="004F6B26">
            <w:pPr>
              <w:autoSpaceDE w:val="0"/>
              <w:autoSpaceDN w:val="0"/>
              <w:adjustRightInd w:val="0"/>
              <w:rPr>
                <w:lang w:val="en-US"/>
              </w:rPr>
            </w:pPr>
            <w:r w:rsidRPr="00071AF5">
              <w:rPr>
                <w:b/>
                <w:lang w:val="en-US"/>
              </w:rPr>
              <w:t>B. Concerns regarding applicability</w:t>
            </w:r>
          </w:p>
          <w:p w:rsidR="00A7259D" w:rsidRPr="00071AF5" w:rsidRDefault="00A7259D" w:rsidP="004F6B26">
            <w:pPr>
              <w:autoSpaceDE w:val="0"/>
              <w:autoSpaceDN w:val="0"/>
              <w:adjustRightInd w:val="0"/>
              <w:rPr>
                <w:b/>
                <w:lang w:val="en-US"/>
              </w:rPr>
            </w:pPr>
            <w:r w:rsidRPr="00071AF5">
              <w:rPr>
                <w:b/>
                <w:lang w:val="en-US"/>
              </w:rPr>
              <w:t>Are there concerns that the index test, its conduct, or interpretation differ from the review question?</w:t>
            </w:r>
            <w:r w:rsidR="00B66AEA" w:rsidRPr="00071AF5">
              <w:rPr>
                <w:b/>
                <w:lang w:val="en-US"/>
              </w:rPr>
              <w:t xml:space="preserve"> Low concerns</w:t>
            </w:r>
          </w:p>
        </w:tc>
      </w:tr>
      <w:tr w:rsidR="00A7259D" w:rsidRPr="00071AF5" w:rsidTr="004F6B26">
        <w:tc>
          <w:tcPr>
            <w:tcW w:w="13948" w:type="dxa"/>
            <w:gridSpan w:val="3"/>
          </w:tcPr>
          <w:p w:rsidR="00A7259D" w:rsidRPr="00071AF5" w:rsidRDefault="00A7259D" w:rsidP="004F6B26">
            <w:pPr>
              <w:autoSpaceDE w:val="0"/>
              <w:autoSpaceDN w:val="0"/>
              <w:adjustRightInd w:val="0"/>
              <w:rPr>
                <w:b/>
                <w:i/>
                <w:lang w:val="en-US"/>
              </w:rPr>
            </w:pPr>
            <w:r w:rsidRPr="00071AF5">
              <w:rPr>
                <w:b/>
                <w:i/>
                <w:lang w:val="en-US"/>
              </w:rPr>
              <w:t>Reference standard</w:t>
            </w:r>
          </w:p>
        </w:tc>
      </w:tr>
      <w:tr w:rsidR="00A7259D" w:rsidRPr="00071AF5" w:rsidTr="004F6B26">
        <w:tc>
          <w:tcPr>
            <w:tcW w:w="13948" w:type="dxa"/>
            <w:gridSpan w:val="3"/>
          </w:tcPr>
          <w:p w:rsidR="00A7259D" w:rsidRPr="00071AF5" w:rsidRDefault="00A7259D" w:rsidP="004F6B26">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A7259D">
            <w:pPr>
              <w:rPr>
                <w:b/>
                <w:lang w:val="en-US"/>
              </w:rPr>
            </w:pPr>
            <w:r w:rsidRPr="00071AF5">
              <w:rPr>
                <w:b/>
                <w:lang w:val="en-US"/>
              </w:rPr>
              <w:t>Target condition and reference standards</w:t>
            </w:r>
          </w:p>
        </w:tc>
        <w:tc>
          <w:tcPr>
            <w:tcW w:w="11046" w:type="dxa"/>
          </w:tcPr>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Target condition: conversion from MCI to</w:t>
            </w:r>
            <w:r w:rsidR="003148AF" w:rsidRPr="00071AF5">
              <w:rPr>
                <w:rFonts w:eastAsia="Times New Roman" w:cs="Arial"/>
                <w:lang w:val="en-US" w:eastAsia="en-GB"/>
              </w:rPr>
              <w:t xml:space="preserve"> Alzheimer's disease dementia and</w:t>
            </w:r>
            <w:r w:rsidRPr="00071AF5">
              <w:rPr>
                <w:rFonts w:eastAsia="Times New Roman" w:cs="Arial"/>
                <w:lang w:val="en-US" w:eastAsia="en-GB"/>
              </w:rPr>
              <w:t xml:space="preserve"> other forms of dementia</w:t>
            </w:r>
          </w:p>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Reference standard: NINCDS-ADRDA criteria</w:t>
            </w:r>
            <w:r w:rsidR="0002277E" w:rsidRPr="00071AF5">
              <w:rPr>
                <w:rFonts w:eastAsia="Times New Roman" w:cs="Arial"/>
                <w:lang w:val="en-US" w:eastAsia="en-GB"/>
              </w:rPr>
              <w:t>; DSM-IV; McKeith 1996 criteria; McKhann 2001 criteria</w:t>
            </w:r>
          </w:p>
          <w:p w:rsidR="005853C4" w:rsidRPr="00071AF5" w:rsidRDefault="00D32E00" w:rsidP="0002277E">
            <w:pPr>
              <w:spacing w:after="120"/>
              <w:contextualSpacing/>
              <w:rPr>
                <w:rFonts w:eastAsia="Times New Roman" w:cs="Arial"/>
                <w:lang w:val="en-US" w:eastAsia="en-GB"/>
              </w:rPr>
            </w:pPr>
            <w:r w:rsidRPr="00071AF5">
              <w:rPr>
                <w:rFonts w:eastAsia="Times New Roman" w:cs="Arial"/>
                <w:lang w:val="en-US" w:eastAsia="en-GB"/>
              </w:rPr>
              <w:t>Clinicians</w:t>
            </w:r>
            <w:r w:rsidR="0002277E" w:rsidRPr="00071AF5">
              <w:rPr>
                <w:rFonts w:eastAsia="Times New Roman" w:cs="Arial"/>
                <w:lang w:val="en-US" w:eastAsia="en-GB"/>
              </w:rPr>
              <w:t xml:space="preserve"> conducting follow-up were blinded to</w:t>
            </w:r>
            <w:r w:rsidR="00B66AEA" w:rsidRPr="00071AF5">
              <w:rPr>
                <w:rFonts w:eastAsia="Times New Roman" w:cs="Arial"/>
                <w:lang w:val="en-US" w:eastAsia="en-GB"/>
              </w:rPr>
              <w:t xml:space="preserve"> the ¹</w:t>
            </w:r>
            <w:r w:rsidR="00B66AEA" w:rsidRPr="00071AF5">
              <w:rPr>
                <w:rFonts w:eastAsia="Times New Roman" w:cs="Cambria Math"/>
                <w:lang w:val="en-US" w:eastAsia="en-GB"/>
              </w:rPr>
              <w:t>⁸</w:t>
            </w:r>
            <w:r w:rsidRPr="00071AF5">
              <w:rPr>
                <w:rFonts w:eastAsia="Times New Roman" w:cs="Arial"/>
                <w:lang w:val="en-US" w:eastAsia="en-GB"/>
              </w:rPr>
              <w:t>F-FDG</w:t>
            </w:r>
            <w:r w:rsidR="0002277E" w:rsidRPr="00071AF5">
              <w:rPr>
                <w:rFonts w:eastAsia="Times New Roman" w:cs="Arial"/>
                <w:lang w:val="en-US" w:eastAsia="en-GB"/>
              </w:rPr>
              <w:t xml:space="preserve"> PET</w:t>
            </w:r>
            <w:r w:rsidRPr="00071AF5">
              <w:rPr>
                <w:rFonts w:eastAsia="Times New Roman" w:cs="Arial"/>
                <w:lang w:val="en-US" w:eastAsia="en-GB"/>
              </w:rPr>
              <w:t xml:space="preserve"> results.</w:t>
            </w:r>
          </w:p>
        </w:tc>
      </w:tr>
      <w:tr w:rsidR="00A7259D" w:rsidRPr="00071AF5" w:rsidTr="004F6B26">
        <w:tc>
          <w:tcPr>
            <w:tcW w:w="13948" w:type="dxa"/>
            <w:gridSpan w:val="3"/>
          </w:tcPr>
          <w:p w:rsidR="00A7259D" w:rsidRPr="00071AF5" w:rsidRDefault="00A7259D" w:rsidP="004F6B26">
            <w:pPr>
              <w:contextualSpacing/>
              <w:rPr>
                <w:lang w:val="en-US"/>
              </w:rPr>
            </w:pPr>
            <w:r w:rsidRPr="00071AF5">
              <w:rPr>
                <w:lang w:val="en-US"/>
              </w:rPr>
              <w:t>Is the reference standard likely to correctly classified the target condition?</w:t>
            </w:r>
            <w:r w:rsidR="00B66AEA" w:rsidRPr="00071AF5">
              <w:rPr>
                <w:lang w:val="en-US"/>
              </w:rPr>
              <w:t xml:space="preserve"> Yes</w:t>
            </w:r>
          </w:p>
          <w:p w:rsidR="00A7259D" w:rsidRPr="00071AF5" w:rsidRDefault="00A7259D" w:rsidP="004F6B26">
            <w:pPr>
              <w:contextualSpacing/>
              <w:rPr>
                <w:lang w:val="en-US"/>
              </w:rPr>
            </w:pPr>
            <w:r w:rsidRPr="00071AF5">
              <w:rPr>
                <w:lang w:val="en-US"/>
              </w:rPr>
              <w:t>Where the reference standard results interpreted without knowledge of the results of the index test?</w:t>
            </w:r>
            <w:r w:rsidR="00D32E00" w:rsidRPr="00071AF5">
              <w:rPr>
                <w:lang w:val="en-US"/>
              </w:rPr>
              <w:t xml:space="preserve"> </w:t>
            </w:r>
            <w:r w:rsidR="0002277E" w:rsidRPr="00071AF5">
              <w:rPr>
                <w:lang w:val="en-US"/>
              </w:rPr>
              <w:t>Yes</w:t>
            </w:r>
          </w:p>
          <w:p w:rsidR="00A7259D" w:rsidRPr="00071AF5" w:rsidRDefault="00A7259D" w:rsidP="00B66AEA">
            <w:pPr>
              <w:autoSpaceDE w:val="0"/>
              <w:autoSpaceDN w:val="0"/>
              <w:adjustRightInd w:val="0"/>
              <w:contextualSpacing/>
              <w:rPr>
                <w:b/>
                <w:lang w:val="en-US"/>
              </w:rPr>
            </w:pPr>
            <w:r w:rsidRPr="00071AF5">
              <w:rPr>
                <w:b/>
                <w:lang w:val="en-US"/>
              </w:rPr>
              <w:t>Could the reference standard, its conduct, or its interpretation have introduced bias?</w:t>
            </w:r>
            <w:r w:rsidR="00B66AEA" w:rsidRPr="00071AF5">
              <w:rPr>
                <w:b/>
                <w:lang w:val="en-US"/>
              </w:rPr>
              <w:t xml:space="preserve"> </w:t>
            </w:r>
            <w:r w:rsidR="0002277E" w:rsidRPr="00071AF5">
              <w:rPr>
                <w:b/>
                <w:lang w:val="en-US"/>
              </w:rPr>
              <w:t xml:space="preserve">Low </w:t>
            </w:r>
            <w:r w:rsidR="00D32E00" w:rsidRPr="00071AF5">
              <w:rPr>
                <w:b/>
                <w:lang w:val="en-US"/>
              </w:rPr>
              <w:t>risk</w:t>
            </w:r>
          </w:p>
        </w:tc>
      </w:tr>
      <w:tr w:rsidR="00A7259D" w:rsidRPr="00071AF5" w:rsidTr="004F6B26">
        <w:tc>
          <w:tcPr>
            <w:tcW w:w="13948" w:type="dxa"/>
            <w:gridSpan w:val="3"/>
          </w:tcPr>
          <w:p w:rsidR="00A7259D" w:rsidRPr="00071AF5" w:rsidRDefault="00A7259D" w:rsidP="004F6B26">
            <w:pPr>
              <w:contextualSpacing/>
              <w:rPr>
                <w:b/>
                <w:lang w:val="en-US"/>
              </w:rPr>
            </w:pPr>
            <w:r w:rsidRPr="00071AF5">
              <w:rPr>
                <w:b/>
                <w:lang w:val="en-US"/>
              </w:rPr>
              <w:t>B. Concerns regarding applicability</w:t>
            </w:r>
          </w:p>
          <w:p w:rsidR="00A7259D" w:rsidRPr="00071AF5" w:rsidRDefault="00A7259D" w:rsidP="004F6B26">
            <w:pPr>
              <w:contextualSpacing/>
              <w:rPr>
                <w:b/>
                <w:lang w:val="en-US"/>
              </w:rPr>
            </w:pPr>
            <w:r w:rsidRPr="00071AF5">
              <w:rPr>
                <w:b/>
                <w:lang w:val="en-US"/>
              </w:rPr>
              <w:t>Are there concerns that the target condition as defined by the reference standard does not much the question?</w:t>
            </w:r>
            <w:r w:rsidR="00B66AEA" w:rsidRPr="00071AF5">
              <w:rPr>
                <w:b/>
                <w:lang w:val="en-US"/>
              </w:rPr>
              <w:t xml:space="preserve"> Low concerns</w:t>
            </w:r>
          </w:p>
        </w:tc>
      </w:tr>
      <w:tr w:rsidR="00A7259D" w:rsidRPr="00071AF5" w:rsidTr="004F6B26">
        <w:tc>
          <w:tcPr>
            <w:tcW w:w="13948" w:type="dxa"/>
            <w:gridSpan w:val="3"/>
          </w:tcPr>
          <w:p w:rsidR="00A7259D" w:rsidRPr="00071AF5" w:rsidRDefault="00A7259D" w:rsidP="004F6B26">
            <w:pPr>
              <w:contextualSpacing/>
              <w:rPr>
                <w:b/>
                <w:i/>
                <w:lang w:val="en-US"/>
              </w:rPr>
            </w:pPr>
            <w:r w:rsidRPr="00071AF5">
              <w:rPr>
                <w:b/>
                <w:i/>
                <w:lang w:val="en-US"/>
              </w:rPr>
              <w:t>Flow and timing</w:t>
            </w:r>
          </w:p>
        </w:tc>
      </w:tr>
      <w:tr w:rsidR="00A7259D" w:rsidRPr="00071AF5" w:rsidTr="004F6B26">
        <w:tc>
          <w:tcPr>
            <w:tcW w:w="13948" w:type="dxa"/>
            <w:gridSpan w:val="3"/>
          </w:tcPr>
          <w:p w:rsidR="00A7259D" w:rsidRPr="00071AF5" w:rsidRDefault="00A7259D" w:rsidP="004F6B26">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A7259D">
            <w:pPr>
              <w:rPr>
                <w:b/>
                <w:lang w:val="en-US"/>
              </w:rPr>
            </w:pPr>
            <w:r w:rsidRPr="00071AF5">
              <w:rPr>
                <w:b/>
                <w:lang w:val="en-US"/>
              </w:rPr>
              <w:t>Flow and timing</w:t>
            </w:r>
          </w:p>
        </w:tc>
        <w:tc>
          <w:tcPr>
            <w:tcW w:w="11046" w:type="dxa"/>
          </w:tcPr>
          <w:p w:rsidR="00B66AEA" w:rsidRPr="00071AF5" w:rsidRDefault="00B66AEA" w:rsidP="00B66AEA">
            <w:pPr>
              <w:spacing w:after="120"/>
              <w:contextualSpacing/>
              <w:rPr>
                <w:rFonts w:eastAsia="Times New Roman" w:cs="Arial"/>
                <w:lang w:val="en-US" w:eastAsia="en-GB"/>
              </w:rPr>
            </w:pPr>
            <w:r w:rsidRPr="00071AF5">
              <w:rPr>
                <w:rFonts w:eastAsia="Times New Roman" w:cs="Arial"/>
                <w:u w:val="single"/>
                <w:lang w:val="en-US" w:eastAsia="en-GB"/>
              </w:rPr>
              <w:t>Duration of follow-up:</w:t>
            </w:r>
            <w:r w:rsidRPr="00071AF5">
              <w:rPr>
                <w:rFonts w:eastAsia="Times New Roman" w:cs="Arial"/>
                <w:lang w:val="en-US" w:eastAsia="en-GB"/>
              </w:rPr>
              <w:t xml:space="preserve"> MCI-NC: 26.5 ± 16.0 months; MCI-ADD: 21.5 ± 10.2 months; MCI-non-ADD: 19.1 ± 8.9 months</w:t>
            </w:r>
          </w:p>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 xml:space="preserve">The data </w:t>
            </w:r>
            <w:r w:rsidR="00D53D62" w:rsidRPr="00071AF5">
              <w:rPr>
                <w:rFonts w:eastAsia="Times New Roman" w:cs="Arial"/>
                <w:lang w:val="en-US" w:eastAsia="en-GB"/>
              </w:rPr>
              <w:t xml:space="preserve">refer to all 90 participants with MCI. </w:t>
            </w:r>
            <w:r w:rsidR="00D53D62" w:rsidRPr="00071AF5">
              <w:rPr>
                <w:lang w:val="en-US"/>
              </w:rPr>
              <w:t xml:space="preserve">All 37 MCI participants who had baseline </w:t>
            </w:r>
            <w:r w:rsidR="00D53D62" w:rsidRPr="00071AF5">
              <w:rPr>
                <w:rFonts w:eastAsia="Times New Roman" w:cs="Arial"/>
                <w:lang w:val="en-US" w:eastAsia="en-GB"/>
              </w:rPr>
              <w:t>¹</w:t>
            </w:r>
            <w:r w:rsidR="00D53D62" w:rsidRPr="00071AF5">
              <w:rPr>
                <w:rFonts w:eastAsia="Times New Roman" w:cs="Cambria Math"/>
                <w:lang w:val="en-US" w:eastAsia="en-GB"/>
              </w:rPr>
              <w:t>⁸</w:t>
            </w:r>
            <w:r w:rsidR="00D53D62" w:rsidRPr="00071AF5">
              <w:rPr>
                <w:rFonts w:eastAsia="Times New Roman" w:cs="Arial"/>
                <w:lang w:val="en-US" w:eastAsia="en-GB"/>
              </w:rPr>
              <w:t xml:space="preserve">F-FDG scan were included in the </w:t>
            </w:r>
            <w:r w:rsidR="00406440" w:rsidRPr="00071AF5">
              <w:rPr>
                <w:rFonts w:eastAsia="Times New Roman" w:cs="Arial"/>
                <w:lang w:val="en-US" w:eastAsia="en-GB"/>
              </w:rPr>
              <w:t>analysis</w:t>
            </w:r>
            <w:r w:rsidR="00D53D62" w:rsidRPr="00071AF5">
              <w:rPr>
                <w:rFonts w:eastAsia="Times New Roman" w:cs="Arial"/>
                <w:lang w:val="en-US" w:eastAsia="en-GB"/>
              </w:rPr>
              <w:t>.</w:t>
            </w:r>
          </w:p>
          <w:p w:rsidR="00B66AEA" w:rsidRPr="00071AF5" w:rsidRDefault="00B66AEA" w:rsidP="00B66AEA">
            <w:pPr>
              <w:spacing w:after="120"/>
              <w:contextualSpacing/>
              <w:rPr>
                <w:rFonts w:eastAsia="Times New Roman" w:cs="Arial"/>
                <w:lang w:val="en-US" w:eastAsia="en-GB"/>
              </w:rPr>
            </w:pPr>
            <w:r w:rsidRPr="00071AF5">
              <w:rPr>
                <w:rFonts w:eastAsia="Times New Roman" w:cs="Arial"/>
                <w:u w:val="single"/>
                <w:lang w:val="en-US" w:eastAsia="en-GB"/>
              </w:rPr>
              <w:t>Information from the author:</w:t>
            </w:r>
            <w:r w:rsidRPr="00071AF5">
              <w:rPr>
                <w:rFonts w:eastAsia="Times New Roman" w:cs="Arial"/>
                <w:lang w:val="en-US" w:eastAsia="en-GB"/>
              </w:rPr>
              <w:t xml:space="preserve"> </w:t>
            </w:r>
          </w:p>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At baseline: 28 ¹</w:t>
            </w:r>
            <w:r w:rsidRPr="00071AF5">
              <w:rPr>
                <w:rFonts w:eastAsia="Times New Roman" w:cs="Cambria Math"/>
                <w:lang w:val="en-US" w:eastAsia="en-GB"/>
              </w:rPr>
              <w:t>⁸</w:t>
            </w:r>
            <w:r w:rsidRPr="00071AF5">
              <w:rPr>
                <w:rFonts w:eastAsia="Times New Roman" w:cs="Arial"/>
                <w:lang w:val="en-US" w:eastAsia="en-GB"/>
              </w:rPr>
              <w:t>F-FDG test positive; 10 ¹</w:t>
            </w:r>
            <w:r w:rsidRPr="00071AF5">
              <w:rPr>
                <w:rFonts w:eastAsia="Times New Roman" w:cs="Cambria Math"/>
                <w:lang w:val="en-US" w:eastAsia="en-GB"/>
              </w:rPr>
              <w:t>⁸</w:t>
            </w:r>
            <w:r w:rsidRPr="00071AF5">
              <w:rPr>
                <w:rFonts w:eastAsia="Times New Roman" w:cs="Arial"/>
                <w:lang w:val="en-US" w:eastAsia="en-GB"/>
              </w:rPr>
              <w:t>F-FDG negative</w:t>
            </w:r>
          </w:p>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At follow-up: 28 with abnormal ¹</w:t>
            </w:r>
            <w:r w:rsidRPr="00071AF5">
              <w:rPr>
                <w:rFonts w:eastAsia="Times New Roman" w:cs="Cambria Math"/>
                <w:lang w:val="en-US" w:eastAsia="en-GB"/>
              </w:rPr>
              <w:t>⁸</w:t>
            </w:r>
            <w:r w:rsidRPr="00071AF5">
              <w:rPr>
                <w:rFonts w:eastAsia="Times New Roman" w:cs="Arial"/>
                <w:lang w:val="en-US" w:eastAsia="en-GB"/>
              </w:rPr>
              <w:t>F-FDG PET scan: 15 MCI-converters (11 MCI-ADD; 4 MCI non-ADD) and 13 MCI-non-converters (13 MCI-MCI); 10 with normal ¹</w:t>
            </w:r>
            <w:r w:rsidRPr="00071AF5">
              <w:rPr>
                <w:rFonts w:eastAsia="Times New Roman" w:cs="Cambria Math"/>
                <w:lang w:val="en-US" w:eastAsia="en-GB"/>
              </w:rPr>
              <w:t>⁸</w:t>
            </w:r>
            <w:r w:rsidR="00945057" w:rsidRPr="00071AF5">
              <w:rPr>
                <w:rFonts w:eastAsia="Times New Roman" w:cs="Arial"/>
                <w:lang w:val="en-US" w:eastAsia="en-GB"/>
              </w:rPr>
              <w:t>F-FDG PET scan: 5</w:t>
            </w:r>
            <w:r w:rsidRPr="00071AF5">
              <w:rPr>
                <w:rFonts w:eastAsia="Times New Roman" w:cs="Arial"/>
                <w:lang w:val="en-US" w:eastAsia="en-GB"/>
              </w:rPr>
              <w:t xml:space="preserve"> MCI-converters (3 MCI-ADD; 2 MCI-non-ADD) and 5 MCI-non-converters (5 MCI-MCI).</w:t>
            </w:r>
          </w:p>
          <w:p w:rsidR="00B66AEA" w:rsidRPr="00071AF5" w:rsidRDefault="00B66AEA" w:rsidP="00B66AEA">
            <w:pPr>
              <w:spacing w:after="120"/>
              <w:contextualSpacing/>
              <w:rPr>
                <w:rFonts w:eastAsia="Times New Roman" w:cs="Arial"/>
                <w:lang w:val="en-US" w:eastAsia="en-GB"/>
              </w:rPr>
            </w:pPr>
            <w:r w:rsidRPr="00071AF5">
              <w:rPr>
                <w:rFonts w:eastAsia="Times New Roman" w:cs="Arial"/>
                <w:u w:val="single"/>
                <w:lang w:val="en-US" w:eastAsia="en-GB"/>
              </w:rPr>
              <w:lastRenderedPageBreak/>
              <w:t>Number included in analysis:</w:t>
            </w:r>
            <w:r w:rsidRPr="00071AF5">
              <w:rPr>
                <w:rFonts w:eastAsia="Times New Roman" w:cs="Arial"/>
                <w:lang w:val="en-US" w:eastAsia="en-GB"/>
              </w:rPr>
              <w:t xml:space="preserve"> 38</w:t>
            </w:r>
          </w:p>
          <w:p w:rsidR="00B66AEA" w:rsidRPr="00071AF5" w:rsidRDefault="00955164" w:rsidP="00B66AEA">
            <w:pPr>
              <w:spacing w:after="120"/>
              <w:contextualSpacing/>
              <w:rPr>
                <w:rFonts w:eastAsia="Times New Roman" w:cs="Arial"/>
                <w:lang w:val="en-US" w:eastAsia="en-GB"/>
              </w:rPr>
            </w:pPr>
            <w:r w:rsidRPr="00071AF5">
              <w:rPr>
                <w:rFonts w:eastAsia="Times New Roman" w:cs="Arial"/>
                <w:lang w:val="en-US" w:eastAsia="en-GB"/>
              </w:rPr>
              <w:t>TP=</w:t>
            </w:r>
            <w:r w:rsidR="00B66AEA" w:rsidRPr="00071AF5">
              <w:rPr>
                <w:rFonts w:eastAsia="Times New Roman" w:cs="Arial"/>
                <w:lang w:val="en-US" w:eastAsia="en-GB"/>
              </w:rPr>
              <w:t>15;</w:t>
            </w:r>
            <w:r w:rsidR="004F7F30">
              <w:rPr>
                <w:rFonts w:eastAsia="Times New Roman" w:cs="Arial"/>
                <w:lang w:val="en-US" w:eastAsia="en-GB"/>
              </w:rPr>
              <w:t xml:space="preserve"> </w:t>
            </w:r>
            <w:r w:rsidRPr="00071AF5">
              <w:rPr>
                <w:rFonts w:eastAsia="Times New Roman" w:cs="Arial"/>
                <w:lang w:val="en-US" w:eastAsia="en-GB"/>
              </w:rPr>
              <w:t>FP=13; FN=5; TN</w:t>
            </w:r>
            <w:r w:rsidR="00B66AEA" w:rsidRPr="00071AF5">
              <w:rPr>
                <w:rFonts w:eastAsia="Times New Roman" w:cs="Arial"/>
                <w:lang w:val="en-US" w:eastAsia="en-GB"/>
              </w:rPr>
              <w:t>= 5 (conversion to All dementia)</w:t>
            </w:r>
            <w:r w:rsidR="004F3067" w:rsidRPr="00071AF5">
              <w:rPr>
                <w:rFonts w:eastAsia="Times New Roman" w:cs="Arial"/>
                <w:lang w:val="en-US" w:eastAsia="en-GB"/>
              </w:rPr>
              <w:t>; sensitivity=75%; specificity=28%</w:t>
            </w:r>
          </w:p>
          <w:p w:rsidR="004F3067" w:rsidRPr="00071AF5" w:rsidRDefault="00955164" w:rsidP="004F3067">
            <w:pPr>
              <w:spacing w:after="120"/>
              <w:contextualSpacing/>
              <w:rPr>
                <w:rFonts w:eastAsia="Times New Roman" w:cs="Arial"/>
                <w:lang w:val="en-US" w:eastAsia="en-GB"/>
              </w:rPr>
            </w:pPr>
            <w:r w:rsidRPr="00071AF5">
              <w:rPr>
                <w:rFonts w:eastAsia="Times New Roman" w:cs="Arial"/>
                <w:lang w:val="en-US" w:eastAsia="en-GB"/>
              </w:rPr>
              <w:t>TP=</w:t>
            </w:r>
            <w:r w:rsidR="00B66AEA" w:rsidRPr="00071AF5">
              <w:rPr>
                <w:rFonts w:eastAsia="Times New Roman" w:cs="Arial"/>
                <w:lang w:val="en-US" w:eastAsia="en-GB"/>
              </w:rPr>
              <w:t xml:space="preserve">11; </w:t>
            </w:r>
            <w:r w:rsidRPr="00071AF5">
              <w:rPr>
                <w:rFonts w:eastAsia="Times New Roman" w:cs="Arial"/>
                <w:lang w:val="en-US" w:eastAsia="en-GB"/>
              </w:rPr>
              <w:t>FP=</w:t>
            </w:r>
            <w:r w:rsidR="001D2D72" w:rsidRPr="00071AF5">
              <w:rPr>
                <w:rFonts w:eastAsia="Times New Roman" w:cs="Arial"/>
                <w:lang w:val="en-US" w:eastAsia="en-GB"/>
              </w:rPr>
              <w:t xml:space="preserve">17; </w:t>
            </w:r>
            <w:r w:rsidRPr="00071AF5">
              <w:rPr>
                <w:rFonts w:eastAsia="Times New Roman" w:cs="Arial"/>
                <w:lang w:val="en-US" w:eastAsia="en-GB"/>
              </w:rPr>
              <w:t>FN=3; TN=</w:t>
            </w:r>
            <w:r w:rsidR="00B66AEA" w:rsidRPr="00071AF5">
              <w:rPr>
                <w:rFonts w:eastAsia="Times New Roman" w:cs="Arial"/>
                <w:lang w:val="en-US" w:eastAsia="en-GB"/>
              </w:rPr>
              <w:t>7 (conversion to ADD)</w:t>
            </w:r>
            <w:r w:rsidR="004F3067" w:rsidRPr="00071AF5">
              <w:rPr>
                <w:rFonts w:eastAsia="Times New Roman" w:cs="Arial"/>
                <w:lang w:val="en-US" w:eastAsia="en-GB"/>
              </w:rPr>
              <w:t>; sensitivity=79%; specificity=29%</w:t>
            </w:r>
          </w:p>
          <w:p w:rsidR="00B66AEA" w:rsidRPr="00071AF5" w:rsidRDefault="002C7675" w:rsidP="00B66AEA">
            <w:pPr>
              <w:spacing w:after="120"/>
              <w:contextualSpacing/>
              <w:rPr>
                <w:rFonts w:eastAsia="Times New Roman" w:cs="Arial"/>
                <w:lang w:val="en-US" w:eastAsia="en-GB"/>
              </w:rPr>
            </w:pPr>
            <w:r w:rsidRPr="00071AF5">
              <w:rPr>
                <w:rFonts w:eastAsia="Times New Roman" w:cs="Arial"/>
                <w:lang w:val="en-US" w:eastAsia="en-GB"/>
              </w:rPr>
              <w:t xml:space="preserve"> </w:t>
            </w:r>
            <w:r w:rsidR="00955164" w:rsidRPr="00071AF5">
              <w:rPr>
                <w:rFonts w:eastAsia="Times New Roman" w:cs="Arial"/>
                <w:lang w:val="en-US" w:eastAsia="en-GB"/>
              </w:rPr>
              <w:t>TP=4; FP=</w:t>
            </w:r>
            <w:r w:rsidR="00B66AEA" w:rsidRPr="00071AF5">
              <w:rPr>
                <w:rFonts w:eastAsia="Times New Roman" w:cs="Arial"/>
                <w:lang w:val="en-US" w:eastAsia="en-GB"/>
              </w:rPr>
              <w:t>2</w:t>
            </w:r>
            <w:r w:rsidR="00955164" w:rsidRPr="00071AF5">
              <w:rPr>
                <w:rFonts w:eastAsia="Times New Roman" w:cs="Arial"/>
                <w:lang w:val="en-US" w:eastAsia="en-GB"/>
              </w:rPr>
              <w:t>4; FN=2; TN=</w:t>
            </w:r>
            <w:r w:rsidR="00B66AEA" w:rsidRPr="00071AF5">
              <w:rPr>
                <w:rFonts w:eastAsia="Times New Roman" w:cs="Arial"/>
                <w:lang w:val="en-US" w:eastAsia="en-GB"/>
              </w:rPr>
              <w:t>8 (conversion to non-ADD dementia)</w:t>
            </w:r>
            <w:r w:rsidR="004F3067" w:rsidRPr="00071AF5">
              <w:rPr>
                <w:rFonts w:eastAsia="Times New Roman" w:cs="Arial"/>
                <w:lang w:val="en-US" w:eastAsia="en-GB"/>
              </w:rPr>
              <w:t>; sensitivity=67%; specificity=25%</w:t>
            </w:r>
          </w:p>
          <w:p w:rsidR="00B66AEA" w:rsidRPr="00071AF5" w:rsidRDefault="00B66AEA" w:rsidP="00B66AEA">
            <w:pPr>
              <w:spacing w:after="120"/>
              <w:contextualSpacing/>
              <w:rPr>
                <w:rFonts w:eastAsia="Times New Roman" w:cs="Arial"/>
                <w:lang w:val="en-US" w:eastAsia="en-GB"/>
              </w:rPr>
            </w:pPr>
            <w:r w:rsidRPr="00071AF5">
              <w:rPr>
                <w:rFonts w:eastAsia="Times New Roman" w:cs="Arial"/>
                <w:u w:val="single"/>
                <w:lang w:val="en-US" w:eastAsia="en-GB"/>
              </w:rPr>
              <w:t>Loss to follow-up:</w:t>
            </w:r>
            <w:r w:rsidRPr="00071AF5">
              <w:rPr>
                <w:rFonts w:eastAsia="Times New Roman" w:cs="Arial"/>
                <w:lang w:val="en-US" w:eastAsia="en-GB"/>
              </w:rPr>
              <w:t xml:space="preserve"> none </w:t>
            </w:r>
            <w:r w:rsidR="000553D8" w:rsidRPr="00071AF5">
              <w:rPr>
                <w:rFonts w:eastAsia="Times New Roman" w:cs="Arial"/>
                <w:lang w:val="en-US" w:eastAsia="en-GB"/>
              </w:rPr>
              <w:t xml:space="preserve">of </w:t>
            </w:r>
            <w:r w:rsidRPr="00071AF5">
              <w:rPr>
                <w:rFonts w:eastAsia="Times New Roman" w:cs="Arial"/>
                <w:lang w:val="en-US" w:eastAsia="en-GB"/>
              </w:rPr>
              <w:t>38 MCI participants with ¹</w:t>
            </w:r>
            <w:r w:rsidRPr="00071AF5">
              <w:rPr>
                <w:rFonts w:eastAsia="Times New Roman" w:cs="Cambria Math"/>
                <w:lang w:val="en-US" w:eastAsia="en-GB"/>
              </w:rPr>
              <w:t>⁸</w:t>
            </w:r>
            <w:r w:rsidRPr="00071AF5">
              <w:rPr>
                <w:rFonts w:eastAsia="Times New Roman" w:cs="Arial"/>
                <w:lang w:val="en-US" w:eastAsia="en-GB"/>
              </w:rPr>
              <w:t>F-FDG scan</w:t>
            </w:r>
          </w:p>
          <w:p w:rsidR="00B66AEA" w:rsidRPr="00071AF5" w:rsidRDefault="00B66AEA" w:rsidP="00B66AEA">
            <w:pPr>
              <w:spacing w:after="120"/>
              <w:contextualSpacing/>
              <w:rPr>
                <w:rFonts w:eastAsia="Times New Roman" w:cs="Arial"/>
                <w:lang w:val="en-US" w:eastAsia="en-GB"/>
              </w:rPr>
            </w:pPr>
            <w:r w:rsidRPr="00071AF5">
              <w:rPr>
                <w:rFonts w:eastAsia="Times New Roman" w:cs="Arial"/>
                <w:lang w:val="en-US" w:eastAsia="en-GB"/>
              </w:rPr>
              <w:t>Lost to follow-up for the initial sample: 52 (25 participants refuse the ¹</w:t>
            </w:r>
            <w:r w:rsidRPr="00071AF5">
              <w:rPr>
                <w:rFonts w:eastAsia="Times New Roman" w:cs="Cambria Math"/>
                <w:lang w:val="en-US" w:eastAsia="en-GB"/>
              </w:rPr>
              <w:t>⁸</w:t>
            </w:r>
            <w:r w:rsidRPr="00071AF5">
              <w:rPr>
                <w:rFonts w:eastAsia="Times New Roman" w:cs="Arial"/>
                <w:lang w:val="en-US" w:eastAsia="en-GB"/>
              </w:rPr>
              <w:t>F-FDG PET scan; 7 were not performed because of contraindications and 20 because they had previously undergone 99mTc-ECDSPECT scan).</w:t>
            </w:r>
          </w:p>
          <w:p w:rsidR="005853C4" w:rsidRPr="00071AF5" w:rsidRDefault="00B66AEA" w:rsidP="0002277E">
            <w:pPr>
              <w:spacing w:after="120"/>
              <w:contextualSpacing/>
              <w:rPr>
                <w:rFonts w:eastAsia="Times New Roman" w:cs="Arial"/>
                <w:lang w:val="en-US" w:eastAsia="en-GB"/>
              </w:rPr>
            </w:pPr>
            <w:r w:rsidRPr="00071AF5">
              <w:rPr>
                <w:rFonts w:eastAsia="Times New Roman" w:cs="Arial"/>
                <w:lang w:val="en-US" w:eastAsia="en-GB"/>
              </w:rPr>
              <w:t>In addition,</w:t>
            </w:r>
            <w:r w:rsidR="00280917" w:rsidRPr="00071AF5">
              <w:rPr>
                <w:rFonts w:eastAsia="Times New Roman" w:cs="Arial"/>
                <w:lang w:val="en-US" w:eastAsia="en-GB"/>
              </w:rPr>
              <w:t xml:space="preserve"> </w:t>
            </w:r>
            <w:r w:rsidRPr="00071AF5">
              <w:rPr>
                <w:rFonts w:eastAsia="Times New Roman" w:cs="Arial"/>
                <w:lang w:val="en-US" w:eastAsia="en-GB"/>
              </w:rPr>
              <w:t xml:space="preserve">18 participants were excluded from the consecutive sample (N = 108): 16 </w:t>
            </w:r>
            <w:proofErr w:type="gramStart"/>
            <w:r w:rsidRPr="00071AF5">
              <w:rPr>
                <w:rFonts w:eastAsia="Times New Roman" w:cs="Arial"/>
                <w:lang w:val="en-US" w:eastAsia="en-GB"/>
              </w:rPr>
              <w:t>due</w:t>
            </w:r>
            <w:proofErr w:type="gramEnd"/>
            <w:r w:rsidRPr="00071AF5">
              <w:rPr>
                <w:rFonts w:eastAsia="Times New Roman" w:cs="Arial"/>
                <w:lang w:val="en-US" w:eastAsia="en-GB"/>
              </w:rPr>
              <w:t xml:space="preserve"> to refusal of follow-up</w:t>
            </w:r>
            <w:r w:rsidR="0002277E" w:rsidRPr="00071AF5">
              <w:rPr>
                <w:rFonts w:eastAsia="Times New Roman" w:cs="Arial"/>
                <w:lang w:val="en-US" w:eastAsia="en-GB"/>
              </w:rPr>
              <w:t>; 2 due to logistical problems.</w:t>
            </w:r>
          </w:p>
        </w:tc>
      </w:tr>
      <w:tr w:rsidR="00A7259D" w:rsidRPr="00071AF5" w:rsidTr="004F6B26">
        <w:tc>
          <w:tcPr>
            <w:tcW w:w="13948" w:type="dxa"/>
            <w:gridSpan w:val="3"/>
          </w:tcPr>
          <w:p w:rsidR="00A7259D" w:rsidRPr="00071AF5" w:rsidRDefault="00A7259D" w:rsidP="004F6B26">
            <w:pPr>
              <w:rPr>
                <w:lang w:val="en-US"/>
              </w:rPr>
            </w:pPr>
            <w:r w:rsidRPr="00071AF5">
              <w:rPr>
                <w:lang w:val="en-US"/>
              </w:rPr>
              <w:lastRenderedPageBreak/>
              <w:t>Was there an appropriate interval between index test and reference standard?</w:t>
            </w:r>
            <w:r w:rsidR="000553D8" w:rsidRPr="00071AF5">
              <w:rPr>
                <w:lang w:val="en-US"/>
              </w:rPr>
              <w:t xml:space="preserve"> Yes</w:t>
            </w:r>
          </w:p>
          <w:p w:rsidR="00A7259D" w:rsidRPr="00071AF5" w:rsidRDefault="00A7259D" w:rsidP="004F6B26">
            <w:pPr>
              <w:rPr>
                <w:lang w:val="en-US"/>
              </w:rPr>
            </w:pPr>
            <w:r w:rsidRPr="00071AF5">
              <w:rPr>
                <w:lang w:val="en-US"/>
              </w:rPr>
              <w:t>Did all patients receive the same reference standard?</w:t>
            </w:r>
            <w:r w:rsidR="00280917" w:rsidRPr="00071AF5">
              <w:rPr>
                <w:lang w:val="en-US"/>
              </w:rPr>
              <w:t xml:space="preserve"> Yes</w:t>
            </w:r>
          </w:p>
          <w:p w:rsidR="00A7259D" w:rsidRPr="00071AF5" w:rsidRDefault="00A7259D" w:rsidP="004F6B26">
            <w:pPr>
              <w:rPr>
                <w:lang w:val="en-US"/>
              </w:rPr>
            </w:pPr>
            <w:r w:rsidRPr="00071AF5">
              <w:rPr>
                <w:lang w:val="en-US"/>
              </w:rPr>
              <w:t>Were all patients included in the analysis?</w:t>
            </w:r>
            <w:r w:rsidR="00280917" w:rsidRPr="00071AF5">
              <w:rPr>
                <w:lang w:val="en-US"/>
              </w:rPr>
              <w:t xml:space="preserve"> Yes</w:t>
            </w:r>
          </w:p>
          <w:p w:rsidR="00A7259D" w:rsidRPr="00071AF5" w:rsidRDefault="00A7259D" w:rsidP="000553D8">
            <w:pPr>
              <w:rPr>
                <w:b/>
                <w:lang w:val="en-US"/>
              </w:rPr>
            </w:pPr>
            <w:r w:rsidRPr="00071AF5">
              <w:rPr>
                <w:b/>
                <w:lang w:val="en-US"/>
              </w:rPr>
              <w:t>Could the patient flow have introduced bias?</w:t>
            </w:r>
            <w:r w:rsidR="00280917" w:rsidRPr="00071AF5">
              <w:rPr>
                <w:b/>
                <w:lang w:val="en-US"/>
              </w:rPr>
              <w:t xml:space="preserve"> </w:t>
            </w:r>
            <w:r w:rsidR="000553D8" w:rsidRPr="00071AF5">
              <w:rPr>
                <w:b/>
                <w:lang w:val="en-US"/>
              </w:rPr>
              <w:t>Low</w:t>
            </w:r>
            <w:r w:rsidR="00280917" w:rsidRPr="00071AF5">
              <w:rPr>
                <w:b/>
                <w:lang w:val="en-US"/>
              </w:rPr>
              <w:t xml:space="preserve"> risk</w:t>
            </w:r>
          </w:p>
        </w:tc>
      </w:tr>
      <w:tr w:rsidR="00A7259D" w:rsidRPr="00071AF5" w:rsidTr="004F6B26">
        <w:tc>
          <w:tcPr>
            <w:tcW w:w="13948" w:type="dxa"/>
            <w:gridSpan w:val="3"/>
          </w:tcPr>
          <w:p w:rsidR="00A7259D" w:rsidRPr="00071AF5" w:rsidRDefault="00A7259D" w:rsidP="004F6B26">
            <w:pPr>
              <w:autoSpaceDE w:val="0"/>
              <w:autoSpaceDN w:val="0"/>
              <w:adjustRightInd w:val="0"/>
              <w:contextualSpacing/>
              <w:rPr>
                <w:b/>
                <w:lang w:val="en-US"/>
              </w:rPr>
            </w:pPr>
            <w:r w:rsidRPr="00071AF5">
              <w:rPr>
                <w:b/>
                <w:lang w:val="en-US"/>
              </w:rPr>
              <w:t>Note</w:t>
            </w:r>
            <w:r w:rsidR="00280917" w:rsidRPr="00071AF5">
              <w:rPr>
                <w:b/>
                <w:lang w:val="en-US"/>
              </w:rPr>
              <w:t>s</w:t>
            </w:r>
          </w:p>
          <w:p w:rsidR="00280917" w:rsidRPr="00071AF5" w:rsidRDefault="00280917" w:rsidP="0002277E">
            <w:pPr>
              <w:autoSpaceDE w:val="0"/>
              <w:autoSpaceDN w:val="0"/>
              <w:adjustRightInd w:val="0"/>
              <w:contextualSpacing/>
              <w:rPr>
                <w:rFonts w:cs="Arial"/>
                <w:lang w:val="en-US"/>
              </w:rPr>
            </w:pPr>
            <w:r w:rsidRPr="00071AF5">
              <w:rPr>
                <w:rFonts w:cs="Arial"/>
                <w:lang w:val="en-US"/>
              </w:rPr>
              <w:t>We contacted the trial investigators who provided relevant data tor the 2 x 2 table to be completed (email</w:t>
            </w:r>
            <w:r w:rsidR="000553D8" w:rsidRPr="00071AF5">
              <w:rPr>
                <w:rFonts w:cs="Arial"/>
                <w:lang w:val="en-US"/>
              </w:rPr>
              <w:t xml:space="preserve"> </w:t>
            </w:r>
            <w:r w:rsidRPr="00071AF5">
              <w:rPr>
                <w:rFonts w:cs="Arial"/>
                <w:lang w:val="en-US"/>
              </w:rPr>
              <w:t xml:space="preserve">on </w:t>
            </w:r>
            <w:r w:rsidR="0002277E" w:rsidRPr="00071AF5">
              <w:rPr>
                <w:rFonts w:cs="Arial"/>
                <w:lang w:val="en-US"/>
              </w:rPr>
              <w:t>23/8/</w:t>
            </w:r>
            <w:r w:rsidRPr="00071AF5">
              <w:rPr>
                <w:rFonts w:cs="Arial"/>
                <w:lang w:val="en-US"/>
              </w:rPr>
              <w:t>2013</w:t>
            </w:r>
            <w:r w:rsidR="000553D8" w:rsidRPr="00071AF5">
              <w:rPr>
                <w:rFonts w:cs="Arial"/>
                <w:lang w:val="en-US"/>
              </w:rPr>
              <w:t>)</w:t>
            </w:r>
          </w:p>
        </w:tc>
      </w:tr>
      <w:tr w:rsidR="00A7259D" w:rsidRPr="00071AF5" w:rsidTr="004F6B26">
        <w:tc>
          <w:tcPr>
            <w:tcW w:w="13948" w:type="dxa"/>
            <w:gridSpan w:val="3"/>
          </w:tcPr>
          <w:p w:rsidR="00A7259D" w:rsidRPr="00071AF5" w:rsidRDefault="00A7259D">
            <w:pPr>
              <w:rPr>
                <w:b/>
                <w:lang w:val="en-US"/>
              </w:rPr>
            </w:pPr>
          </w:p>
        </w:tc>
      </w:tr>
      <w:tr w:rsidR="00A7259D" w:rsidRPr="00071AF5" w:rsidTr="004F6B26">
        <w:tc>
          <w:tcPr>
            <w:tcW w:w="13948" w:type="dxa"/>
            <w:gridSpan w:val="3"/>
          </w:tcPr>
          <w:p w:rsidR="00A7259D" w:rsidRPr="00071AF5" w:rsidRDefault="00A7259D">
            <w:pPr>
              <w:rPr>
                <w:b/>
                <w:lang w:val="en-US"/>
              </w:rPr>
            </w:pPr>
            <w:r w:rsidRPr="00071AF5">
              <w:rPr>
                <w:b/>
                <w:lang w:val="en-US"/>
              </w:rPr>
              <w:t>Grimmer 2016</w:t>
            </w:r>
          </w:p>
        </w:tc>
      </w:tr>
      <w:tr w:rsidR="004F6B26" w:rsidRPr="00071AF5" w:rsidTr="004F6B26">
        <w:tc>
          <w:tcPr>
            <w:tcW w:w="13948" w:type="dxa"/>
            <w:gridSpan w:val="3"/>
          </w:tcPr>
          <w:p w:rsidR="004F6B26" w:rsidRPr="00071AF5" w:rsidRDefault="004F6B26" w:rsidP="004F6B26">
            <w:pPr>
              <w:rPr>
                <w:rFonts w:eastAsia="Times New Roman" w:cs="Times New Roman"/>
                <w:b/>
                <w:i/>
                <w:lang w:val="en-US" w:eastAsia="en-GB"/>
              </w:rPr>
            </w:pPr>
            <w:r w:rsidRPr="00071AF5">
              <w:rPr>
                <w:rFonts w:eastAsia="Times New Roman" w:cs="Times New Roman"/>
                <w:b/>
                <w:i/>
                <w:lang w:val="en-US" w:eastAsia="en-GB"/>
              </w:rPr>
              <w:t>Patient selections</w:t>
            </w:r>
          </w:p>
        </w:tc>
      </w:tr>
      <w:tr w:rsidR="004F6B26" w:rsidRPr="00071AF5" w:rsidTr="004F6B26">
        <w:tc>
          <w:tcPr>
            <w:tcW w:w="13948" w:type="dxa"/>
            <w:gridSpan w:val="3"/>
          </w:tcPr>
          <w:p w:rsidR="004F6B26" w:rsidRPr="00071AF5" w:rsidRDefault="004F6B26" w:rsidP="004F6B26">
            <w:pPr>
              <w:rPr>
                <w:rFonts w:eastAsia="Times New Roman" w:cs="Times New Roman"/>
                <w:b/>
                <w:lang w:val="en-US" w:eastAsia="en-GB"/>
              </w:rPr>
            </w:pPr>
            <w:r w:rsidRPr="00071AF5">
              <w:rPr>
                <w:rFonts w:eastAsia="Times New Roman" w:cs="Times New Roman"/>
                <w:b/>
                <w:lang w:val="en-US" w:eastAsia="en-GB"/>
              </w:rPr>
              <w:t>A. Risk of Bias</w:t>
            </w:r>
          </w:p>
        </w:tc>
      </w:tr>
      <w:tr w:rsidR="005853C4" w:rsidRPr="00071AF5" w:rsidTr="005853C4">
        <w:tc>
          <w:tcPr>
            <w:tcW w:w="2902" w:type="dxa"/>
            <w:gridSpan w:val="2"/>
          </w:tcPr>
          <w:p w:rsidR="005853C4" w:rsidRPr="00071AF5" w:rsidRDefault="004F6B26">
            <w:pPr>
              <w:rPr>
                <w:b/>
                <w:lang w:val="en-US"/>
              </w:rPr>
            </w:pPr>
            <w:r w:rsidRPr="00071AF5">
              <w:rPr>
                <w:b/>
                <w:lang w:val="en-US"/>
              </w:rPr>
              <w:t>Patient sampling</w:t>
            </w:r>
          </w:p>
        </w:tc>
        <w:tc>
          <w:tcPr>
            <w:tcW w:w="11046" w:type="dxa"/>
          </w:tcPr>
          <w:p w:rsidR="00567A47" w:rsidRPr="00071AF5" w:rsidRDefault="00655862" w:rsidP="00655862">
            <w:pPr>
              <w:autoSpaceDE w:val="0"/>
              <w:autoSpaceDN w:val="0"/>
              <w:adjustRightInd w:val="0"/>
              <w:contextualSpacing/>
              <w:rPr>
                <w:lang w:val="en-US"/>
              </w:rPr>
            </w:pPr>
            <w:r w:rsidRPr="00071AF5">
              <w:rPr>
                <w:u w:val="single"/>
                <w:lang w:val="en-US"/>
              </w:rPr>
              <w:t>Study design</w:t>
            </w:r>
            <w:r w:rsidRPr="00071AF5">
              <w:rPr>
                <w:lang w:val="en-US"/>
              </w:rPr>
              <w:t>: retrospective analysis</w:t>
            </w:r>
            <w:r w:rsidR="00A62F66" w:rsidRPr="00071AF5">
              <w:rPr>
                <w:lang w:val="en-US"/>
              </w:rPr>
              <w:t xml:space="preserve"> from </w:t>
            </w:r>
            <w:r w:rsidRPr="00071AF5">
              <w:rPr>
                <w:lang w:val="en-US"/>
              </w:rPr>
              <w:t xml:space="preserve">longitudinal </w:t>
            </w:r>
            <w:r w:rsidR="00A62F66" w:rsidRPr="00071AF5">
              <w:rPr>
                <w:lang w:val="en-US"/>
              </w:rPr>
              <w:t xml:space="preserve">cohort </w:t>
            </w:r>
            <w:r w:rsidRPr="00071AF5">
              <w:rPr>
                <w:lang w:val="en-US"/>
              </w:rPr>
              <w:t xml:space="preserve">data. </w:t>
            </w:r>
          </w:p>
          <w:p w:rsidR="00655862" w:rsidRPr="00071AF5" w:rsidRDefault="00655862" w:rsidP="00655862">
            <w:pPr>
              <w:autoSpaceDE w:val="0"/>
              <w:autoSpaceDN w:val="0"/>
              <w:adjustRightInd w:val="0"/>
              <w:contextualSpacing/>
              <w:rPr>
                <w:rFonts w:cs="AdvPSA88A"/>
                <w:lang w:val="en-US"/>
              </w:rPr>
            </w:pPr>
            <w:r w:rsidRPr="00071AF5">
              <w:rPr>
                <w:lang w:val="en-US"/>
              </w:rPr>
              <w:t xml:space="preserve">Sampling: MCI outpatients </w:t>
            </w:r>
            <w:r w:rsidRPr="00071AF5">
              <w:rPr>
                <w:rFonts w:cs="AdvPSA88A"/>
                <w:lang w:val="en-US"/>
              </w:rPr>
              <w:t>who underwent brain MRI, including 3-dimensional dataset, and</w:t>
            </w:r>
            <w:r w:rsidR="00A62F66" w:rsidRPr="00071AF5">
              <w:rPr>
                <w:rFonts w:cs="AdvPSA88A"/>
                <w:lang w:val="en-US"/>
              </w:rPr>
              <w:t xml:space="preserve"> </w:t>
            </w:r>
            <w:r w:rsidR="00A62F66" w:rsidRPr="004F7F30">
              <w:rPr>
                <w:rFonts w:cs="AdvPSA88A"/>
                <w:vertAlign w:val="superscript"/>
                <w:lang w:val="en-US"/>
              </w:rPr>
              <w:t>18</w:t>
            </w:r>
            <w:r w:rsidR="00A62F66" w:rsidRPr="00071AF5">
              <w:rPr>
                <w:rFonts w:cs="AdvPSA88A"/>
                <w:lang w:val="en-US"/>
              </w:rPr>
              <w:t xml:space="preserve">F-FDG and 11C-PIB PET scans, </w:t>
            </w:r>
            <w:r w:rsidRPr="00071AF5">
              <w:rPr>
                <w:rFonts w:cs="AdvPSA88A"/>
                <w:lang w:val="en-US"/>
              </w:rPr>
              <w:t xml:space="preserve">and for whom clinical follow-up data after 24 months were available were </w:t>
            </w:r>
            <w:r w:rsidR="00A62F66" w:rsidRPr="00071AF5">
              <w:rPr>
                <w:rFonts w:cs="AdvPSA88A"/>
                <w:lang w:val="en-US"/>
              </w:rPr>
              <w:t>selected and included in the analysi</w:t>
            </w:r>
            <w:r w:rsidRPr="00071AF5">
              <w:rPr>
                <w:rFonts w:cs="AdvPSA88A"/>
                <w:lang w:val="en-US"/>
              </w:rPr>
              <w:t xml:space="preserve">s. </w:t>
            </w:r>
          </w:p>
          <w:p w:rsidR="00655862" w:rsidRPr="00071AF5" w:rsidRDefault="00655862" w:rsidP="00655862">
            <w:pPr>
              <w:rPr>
                <w:rFonts w:cs="AdvPSA88A"/>
                <w:lang w:val="en-US"/>
              </w:rPr>
            </w:pPr>
            <w:r w:rsidRPr="00071AF5">
              <w:rPr>
                <w:rFonts w:cs="Arial"/>
                <w:u w:val="single"/>
                <w:lang w:val="en-US"/>
              </w:rPr>
              <w:t>Exclusion criteria:</w:t>
            </w:r>
            <w:r w:rsidRPr="00071AF5">
              <w:rPr>
                <w:rFonts w:cs="Arial"/>
                <w:lang w:val="en-US"/>
              </w:rPr>
              <w:t xml:space="preserve"> </w:t>
            </w:r>
            <w:r w:rsidR="00A62F66" w:rsidRPr="00071AF5">
              <w:rPr>
                <w:rFonts w:cs="AdvPSA88A"/>
                <w:lang w:val="en-US"/>
              </w:rPr>
              <w:t>p</w:t>
            </w:r>
            <w:r w:rsidRPr="00071AF5">
              <w:rPr>
                <w:rFonts w:cs="AdvPSA88A"/>
                <w:lang w:val="en-US"/>
              </w:rPr>
              <w:t xml:space="preserve">atients with brain diseases such as normal-pressure hydrocephalus, brain </w:t>
            </w:r>
            <w:r w:rsidR="00071AF5" w:rsidRPr="00071AF5">
              <w:rPr>
                <w:rFonts w:cs="AdvPSA88A"/>
                <w:lang w:val="en-US"/>
              </w:rPr>
              <w:t>tumors</w:t>
            </w:r>
            <w:r w:rsidRPr="00071AF5">
              <w:rPr>
                <w:rFonts w:cs="AdvPSA88A"/>
                <w:lang w:val="en-US"/>
              </w:rPr>
              <w:t xml:space="preserve">, or Parkinson disease; treatment with psychotropic drugs; addiction to alcohol or legal or illegal drugs; abnormal routine laboratory results; and symptoms indicative of other disorders that might lead to cognitive impairment, for example, sleep </w:t>
            </w:r>
            <w:r w:rsidR="00071AF5" w:rsidRPr="00071AF5">
              <w:rPr>
                <w:rFonts w:cs="AdvPSA88A"/>
                <w:lang w:val="en-US"/>
              </w:rPr>
              <w:t>apnea</w:t>
            </w:r>
            <w:r w:rsidRPr="00071AF5">
              <w:rPr>
                <w:rFonts w:cs="AdvPSA88A"/>
                <w:lang w:val="en-US"/>
              </w:rPr>
              <w:t>, were excluded from the analyses.</w:t>
            </w:r>
          </w:p>
        </w:tc>
      </w:tr>
      <w:tr w:rsidR="004F6B26" w:rsidRPr="00071AF5" w:rsidTr="004F6B26">
        <w:tc>
          <w:tcPr>
            <w:tcW w:w="13948" w:type="dxa"/>
            <w:gridSpan w:val="3"/>
          </w:tcPr>
          <w:p w:rsidR="004F6B26" w:rsidRPr="00071AF5" w:rsidRDefault="004F6B26" w:rsidP="004F6B26">
            <w:pPr>
              <w:contextualSpacing/>
              <w:rPr>
                <w:lang w:val="en-US"/>
              </w:rPr>
            </w:pPr>
            <w:r w:rsidRPr="00071AF5">
              <w:rPr>
                <w:lang w:val="en-US"/>
              </w:rPr>
              <w:t>Was a consecutive or random sample of patients involved?</w:t>
            </w:r>
            <w:r w:rsidR="00A62F66" w:rsidRPr="00071AF5">
              <w:rPr>
                <w:lang w:val="en-US"/>
              </w:rPr>
              <w:t xml:space="preserve"> No</w:t>
            </w:r>
          </w:p>
          <w:p w:rsidR="004F6B26" w:rsidRPr="00071AF5" w:rsidRDefault="004F6B26" w:rsidP="004F6B26">
            <w:pPr>
              <w:contextualSpacing/>
              <w:rPr>
                <w:lang w:val="en-US"/>
              </w:rPr>
            </w:pPr>
            <w:r w:rsidRPr="00071AF5">
              <w:rPr>
                <w:lang w:val="en-US"/>
              </w:rPr>
              <w:t>Was a case-control design avoided?</w:t>
            </w:r>
            <w:r w:rsidR="00A62F66" w:rsidRPr="00071AF5">
              <w:rPr>
                <w:lang w:val="en-US"/>
              </w:rPr>
              <w:t xml:space="preserve"> Yes</w:t>
            </w:r>
          </w:p>
          <w:p w:rsidR="004F6B26" w:rsidRPr="00071AF5" w:rsidRDefault="004F6B26" w:rsidP="004F6B26">
            <w:pPr>
              <w:contextualSpacing/>
              <w:rPr>
                <w:lang w:val="en-US"/>
              </w:rPr>
            </w:pPr>
            <w:r w:rsidRPr="00071AF5">
              <w:rPr>
                <w:lang w:val="en-US"/>
              </w:rPr>
              <w:t>Did the study avoid inappropriate exclusion?</w:t>
            </w:r>
            <w:r w:rsidR="00A62F66" w:rsidRPr="00071AF5">
              <w:rPr>
                <w:lang w:val="en-US"/>
              </w:rPr>
              <w:t xml:space="preserve"> Yes</w:t>
            </w:r>
          </w:p>
          <w:p w:rsidR="004F6B26" w:rsidRPr="00071AF5" w:rsidRDefault="004F6B26" w:rsidP="001165A4">
            <w:pPr>
              <w:contextualSpacing/>
              <w:rPr>
                <w:b/>
                <w:lang w:val="en-US"/>
              </w:rPr>
            </w:pPr>
            <w:r w:rsidRPr="00071AF5">
              <w:rPr>
                <w:b/>
                <w:lang w:val="en-US"/>
              </w:rPr>
              <w:t>Could the selection of patients have introduced bias?</w:t>
            </w:r>
            <w:r w:rsidR="00A62F66" w:rsidRPr="00071AF5">
              <w:rPr>
                <w:b/>
                <w:lang w:val="en-US"/>
              </w:rPr>
              <w:t xml:space="preserve"> </w:t>
            </w:r>
            <w:r w:rsidR="001165A4" w:rsidRPr="00071AF5">
              <w:rPr>
                <w:b/>
                <w:lang w:val="en-US"/>
              </w:rPr>
              <w:t>High</w:t>
            </w:r>
            <w:r w:rsidR="00A62F66" w:rsidRPr="00071AF5">
              <w:rPr>
                <w:b/>
                <w:lang w:val="en-US"/>
              </w:rPr>
              <w:t xml:space="preserve"> risk</w:t>
            </w:r>
          </w:p>
        </w:tc>
      </w:tr>
      <w:tr w:rsidR="004F6B26" w:rsidRPr="00071AF5" w:rsidTr="004F6B26">
        <w:tc>
          <w:tcPr>
            <w:tcW w:w="13948" w:type="dxa"/>
            <w:gridSpan w:val="3"/>
          </w:tcPr>
          <w:p w:rsidR="004F6B26" w:rsidRPr="00071AF5" w:rsidRDefault="004F6B26" w:rsidP="004F6B26">
            <w:pPr>
              <w:contextualSpacing/>
              <w:rPr>
                <w:b/>
                <w:lang w:val="en-US"/>
              </w:rPr>
            </w:pPr>
            <w:r w:rsidRPr="00071AF5">
              <w:rPr>
                <w:b/>
                <w:lang w:val="en-US"/>
              </w:rPr>
              <w:t>B. Concerns regarding applicability</w:t>
            </w:r>
          </w:p>
        </w:tc>
      </w:tr>
      <w:tr w:rsidR="005853C4" w:rsidRPr="00071AF5" w:rsidTr="005853C4">
        <w:tc>
          <w:tcPr>
            <w:tcW w:w="2902" w:type="dxa"/>
            <w:gridSpan w:val="2"/>
          </w:tcPr>
          <w:p w:rsidR="005853C4" w:rsidRPr="00071AF5" w:rsidRDefault="004F6B26">
            <w:pPr>
              <w:rPr>
                <w:b/>
                <w:lang w:val="en-US"/>
              </w:rPr>
            </w:pPr>
            <w:r w:rsidRPr="00071AF5">
              <w:rPr>
                <w:b/>
                <w:lang w:val="en-US"/>
              </w:rPr>
              <w:t>Patients characteristics and settings</w:t>
            </w:r>
          </w:p>
        </w:tc>
        <w:tc>
          <w:tcPr>
            <w:tcW w:w="11046" w:type="dxa"/>
          </w:tcPr>
          <w:p w:rsidR="00655862" w:rsidRPr="00071AF5" w:rsidRDefault="00655862" w:rsidP="00655862">
            <w:pPr>
              <w:spacing w:after="120"/>
              <w:contextualSpacing/>
              <w:rPr>
                <w:rFonts w:eastAsia="Times New Roman" w:cs="Arial"/>
                <w:lang w:val="en-US" w:eastAsia="en-GB"/>
              </w:rPr>
            </w:pPr>
            <w:r w:rsidRPr="00071AF5">
              <w:rPr>
                <w:rFonts w:eastAsia="Times New Roman" w:cs="Arial"/>
                <w:lang w:val="en-US" w:eastAsia="en-GB"/>
              </w:rPr>
              <w:t>28 MCI participants, diagnosed with Winbald criteria</w:t>
            </w:r>
            <w:r w:rsidR="0071377B" w:rsidRPr="00071AF5">
              <w:rPr>
                <w:rFonts w:eastAsia="Times New Roman" w:cs="Arial"/>
                <w:lang w:val="en-US" w:eastAsia="en-GB"/>
              </w:rPr>
              <w:t xml:space="preserve"> (revised Petersen criteria)</w:t>
            </w:r>
            <w:r w:rsidRPr="00071AF5">
              <w:rPr>
                <w:rFonts w:eastAsia="Times New Roman" w:cs="Arial"/>
                <w:lang w:val="en-US" w:eastAsia="en-GB"/>
              </w:rPr>
              <w:t xml:space="preserve">: 12 MCI-converters (9 MCI-AD; 2 MCI-FTD; 1 MCI-dementia unknown) and 16 MCI-stable (16MCI-MCI). </w:t>
            </w:r>
          </w:p>
          <w:p w:rsidR="00655862" w:rsidRPr="00071AF5" w:rsidRDefault="00655862" w:rsidP="00655862">
            <w:pPr>
              <w:spacing w:after="120"/>
              <w:contextualSpacing/>
              <w:rPr>
                <w:rFonts w:eastAsia="Times New Roman" w:cs="Arial"/>
                <w:lang w:val="en-US" w:eastAsia="en-GB"/>
              </w:rPr>
            </w:pPr>
            <w:r w:rsidRPr="00071AF5">
              <w:rPr>
                <w:rFonts w:eastAsia="Times New Roman" w:cs="Arial"/>
                <w:u w:val="single"/>
                <w:lang w:val="en-US" w:eastAsia="en-GB"/>
              </w:rPr>
              <w:lastRenderedPageBreak/>
              <w:t>Gender:</w:t>
            </w:r>
            <w:r w:rsidR="004F7F30">
              <w:rPr>
                <w:rFonts w:eastAsia="Times New Roman" w:cs="Arial"/>
                <w:u w:val="single"/>
                <w:lang w:val="en-US" w:eastAsia="en-GB"/>
              </w:rPr>
              <w:t xml:space="preserve"> </w:t>
            </w:r>
            <w:r w:rsidRPr="00071AF5">
              <w:rPr>
                <w:rFonts w:eastAsia="Times New Roman" w:cs="Arial"/>
                <w:lang w:val="en-US" w:eastAsia="en-GB"/>
              </w:rPr>
              <w:t>14 women, 14 men</w:t>
            </w:r>
          </w:p>
          <w:p w:rsidR="00655862" w:rsidRPr="00071AF5" w:rsidRDefault="00655862" w:rsidP="00655862">
            <w:pPr>
              <w:spacing w:after="120"/>
              <w:contextualSpacing/>
              <w:rPr>
                <w:rFonts w:eastAsia="Times New Roman" w:cs="Arial"/>
                <w:lang w:val="en-US" w:eastAsia="en-GB"/>
              </w:rPr>
            </w:pPr>
            <w:r w:rsidRPr="00071AF5">
              <w:rPr>
                <w:rFonts w:eastAsia="Times New Roman" w:cs="Arial"/>
                <w:u w:val="single"/>
                <w:lang w:val="en-US" w:eastAsia="en-GB"/>
              </w:rPr>
              <w:t>Age</w:t>
            </w:r>
            <w:r w:rsidR="00406440" w:rsidRPr="00071AF5">
              <w:rPr>
                <w:rFonts w:eastAsia="Times New Roman" w:cs="Arial"/>
                <w:u w:val="single"/>
                <w:lang w:val="en-US" w:eastAsia="en-GB"/>
              </w:rPr>
              <w:t xml:space="preserve"> (y)</w:t>
            </w:r>
            <w:r w:rsidRPr="00071AF5">
              <w:rPr>
                <w:rFonts w:eastAsia="Times New Roman" w:cs="Arial"/>
                <w:u w:val="single"/>
                <w:lang w:val="en-US" w:eastAsia="en-GB"/>
              </w:rPr>
              <w:t>:</w:t>
            </w:r>
            <w:r w:rsidR="00406440" w:rsidRPr="00071AF5">
              <w:rPr>
                <w:rFonts w:eastAsia="Times New Roman" w:cs="Arial"/>
                <w:lang w:val="en-US" w:eastAsia="en-GB"/>
              </w:rPr>
              <w:t xml:space="preserve"> 61.7±7.3 </w:t>
            </w:r>
            <w:r w:rsidRPr="00071AF5">
              <w:rPr>
                <w:rFonts w:eastAsia="Times New Roman" w:cs="Arial"/>
                <w:lang w:val="en-US" w:eastAsia="en-GB"/>
              </w:rPr>
              <w:t>(range 50-78)</w:t>
            </w:r>
          </w:p>
          <w:p w:rsidR="00655862" w:rsidRPr="00071AF5" w:rsidRDefault="00655862" w:rsidP="00655862">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w:t>
            </w:r>
          </w:p>
          <w:p w:rsidR="00655862" w:rsidRPr="00071AF5" w:rsidRDefault="00655862" w:rsidP="00655862">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not reported</w:t>
            </w:r>
          </w:p>
          <w:p w:rsidR="00655862" w:rsidRPr="00071AF5" w:rsidRDefault="00655862" w:rsidP="00655862">
            <w:pPr>
              <w:spacing w:after="120"/>
              <w:contextualSpacing/>
              <w:rPr>
                <w:rFonts w:eastAsia="Times New Roman" w:cs="Arial"/>
                <w:lang w:val="en-US" w:eastAsia="en-GB"/>
              </w:rPr>
            </w:pPr>
            <w:r w:rsidRPr="00071AF5">
              <w:rPr>
                <w:rFonts w:eastAsia="Times New Roman" w:cs="Arial"/>
                <w:u w:val="single"/>
                <w:lang w:val="en-US" w:eastAsia="en-GB"/>
              </w:rPr>
              <w:t>Education</w:t>
            </w:r>
            <w:r w:rsidR="00D7395A" w:rsidRPr="00071AF5">
              <w:rPr>
                <w:rFonts w:eastAsia="Times New Roman" w:cs="Arial"/>
                <w:u w:val="single"/>
                <w:lang w:val="en-US" w:eastAsia="en-GB"/>
              </w:rPr>
              <w:t xml:space="preserve"> </w:t>
            </w:r>
            <w:r w:rsidR="00406440" w:rsidRPr="00071AF5">
              <w:rPr>
                <w:rFonts w:eastAsia="Times New Roman" w:cs="Arial"/>
                <w:u w:val="single"/>
                <w:lang w:val="en-US" w:eastAsia="en-GB"/>
              </w:rPr>
              <w:t>(y)</w:t>
            </w:r>
            <w:r w:rsidRPr="00071AF5">
              <w:rPr>
                <w:rFonts w:eastAsia="Times New Roman" w:cs="Arial"/>
                <w:u w:val="single"/>
                <w:lang w:val="en-US" w:eastAsia="en-GB"/>
              </w:rPr>
              <w:t>:</w:t>
            </w:r>
            <w:r w:rsidRPr="00071AF5">
              <w:rPr>
                <w:rFonts w:eastAsia="Times New Roman" w:cs="Arial"/>
                <w:lang w:val="en-US" w:eastAsia="en-GB"/>
              </w:rPr>
              <w:t xml:space="preserve"> not reported</w:t>
            </w:r>
          </w:p>
          <w:p w:rsidR="00655862" w:rsidRPr="00071AF5" w:rsidRDefault="00655862" w:rsidP="00655862">
            <w:pPr>
              <w:autoSpaceDE w:val="0"/>
              <w:autoSpaceDN w:val="0"/>
              <w:adjustRightInd w:val="0"/>
              <w:contextualSpacing/>
              <w:rPr>
                <w:rFonts w:cs="AdvPSA88A"/>
                <w:lang w:val="en-US"/>
              </w:rPr>
            </w:pPr>
            <w:r w:rsidRPr="00071AF5">
              <w:rPr>
                <w:rFonts w:eastAsia="Times New Roman" w:cs="Arial"/>
                <w:u w:val="single"/>
                <w:lang w:val="en-US" w:eastAsia="en-GB"/>
              </w:rPr>
              <w:t>Sources of referral:</w:t>
            </w:r>
            <w:r w:rsidRPr="00071AF5">
              <w:rPr>
                <w:rFonts w:eastAsia="Times New Roman" w:cs="Arial"/>
                <w:lang w:val="en-US" w:eastAsia="en-GB"/>
              </w:rPr>
              <w:t xml:space="preserve"> </w:t>
            </w:r>
            <w:r w:rsidRPr="00071AF5">
              <w:rPr>
                <w:rFonts w:cs="AdvPSA88A"/>
                <w:lang w:val="en-US"/>
              </w:rPr>
              <w:t>referred by general practitioners, neurologists, psychiatrists, or other institutions, or were self-referred</w:t>
            </w:r>
          </w:p>
          <w:p w:rsidR="00655862" w:rsidRPr="00071AF5" w:rsidRDefault="00655862" w:rsidP="00655862">
            <w:pPr>
              <w:rPr>
                <w:rFonts w:cs="AdvPSA88A"/>
                <w:lang w:val="en-US"/>
              </w:rPr>
            </w:pPr>
            <w:r w:rsidRPr="00071AF5">
              <w:rPr>
                <w:rFonts w:eastAsia="Times New Roman" w:cs="Arial"/>
                <w:u w:val="single"/>
                <w:lang w:val="en-US" w:eastAsia="en-GB"/>
              </w:rPr>
              <w:t>Setting:</w:t>
            </w:r>
            <w:r w:rsidRPr="00071AF5">
              <w:rPr>
                <w:rFonts w:eastAsia="Times New Roman" w:cs="Arial"/>
                <w:lang w:val="en-US" w:eastAsia="en-GB"/>
              </w:rPr>
              <w:t xml:space="preserve"> </w:t>
            </w:r>
            <w:r w:rsidRPr="00071AF5">
              <w:rPr>
                <w:rFonts w:cs="AdvPSA88A"/>
                <w:lang w:val="en-US"/>
              </w:rPr>
              <w:t>Centre for Cognitive Disorders, Department of Psychiatry and Psychotherapy, Klinikum Rechts der Isar, Technische Universit</w:t>
            </w:r>
            <w:r w:rsidRPr="00071AF5">
              <w:rPr>
                <w:rFonts w:cs="AdvTT5843c571"/>
                <w:lang w:val="en-US"/>
              </w:rPr>
              <w:t>ä</w:t>
            </w:r>
            <w:r w:rsidRPr="00071AF5">
              <w:rPr>
                <w:rFonts w:cs="AdvPSA88A"/>
                <w:lang w:val="en-US"/>
              </w:rPr>
              <w:t>t M</w:t>
            </w:r>
            <w:r w:rsidRPr="00071AF5">
              <w:rPr>
                <w:rFonts w:cs="AdvTT5843c571"/>
                <w:lang w:val="en-US"/>
              </w:rPr>
              <w:t>ü</w:t>
            </w:r>
            <w:r w:rsidRPr="00071AF5">
              <w:rPr>
                <w:rFonts w:cs="AdvPSA88A"/>
                <w:lang w:val="en-US"/>
              </w:rPr>
              <w:t>nchen, Munich, Germany</w:t>
            </w:r>
          </w:p>
        </w:tc>
      </w:tr>
      <w:tr w:rsidR="00655862" w:rsidRPr="00071AF5" w:rsidTr="00787B69">
        <w:tc>
          <w:tcPr>
            <w:tcW w:w="13948" w:type="dxa"/>
            <w:gridSpan w:val="3"/>
          </w:tcPr>
          <w:p w:rsidR="00655862" w:rsidRPr="00071AF5" w:rsidRDefault="00655862" w:rsidP="00655862">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B75D70" w:rsidRPr="00071AF5">
              <w:rPr>
                <w:rFonts w:eastAsia="Times New Roman" w:cs="Arial"/>
                <w:b/>
                <w:lang w:val="en-US" w:eastAsia="en-GB"/>
              </w:rPr>
              <w:t xml:space="preserve"> Low concerns</w:t>
            </w:r>
          </w:p>
        </w:tc>
      </w:tr>
      <w:tr w:rsidR="00655862" w:rsidRPr="00071AF5" w:rsidTr="00787B69">
        <w:tc>
          <w:tcPr>
            <w:tcW w:w="13948" w:type="dxa"/>
            <w:gridSpan w:val="3"/>
          </w:tcPr>
          <w:p w:rsidR="00655862" w:rsidRPr="00071AF5" w:rsidRDefault="00655862" w:rsidP="00655862">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655862" w:rsidRPr="00071AF5" w:rsidTr="00787B69">
        <w:tc>
          <w:tcPr>
            <w:tcW w:w="13948" w:type="dxa"/>
            <w:gridSpan w:val="3"/>
          </w:tcPr>
          <w:p w:rsidR="00655862" w:rsidRPr="00071AF5" w:rsidRDefault="00655862" w:rsidP="00655862">
            <w:pPr>
              <w:autoSpaceDE w:val="0"/>
              <w:autoSpaceDN w:val="0"/>
              <w:adjustRightInd w:val="0"/>
              <w:contextualSpacing/>
              <w:rPr>
                <w:rFonts w:cs="Arial"/>
                <w:lang w:val="en-US"/>
              </w:rPr>
            </w:pPr>
            <w:r w:rsidRPr="00071AF5">
              <w:rPr>
                <w:rFonts w:cs="Arial"/>
                <w:lang w:val="en-US"/>
              </w:rPr>
              <w:t>[</w:t>
            </w:r>
            <w:r w:rsidRPr="004F7F30">
              <w:rPr>
                <w:rFonts w:cs="Arial"/>
                <w:vertAlign w:val="superscript"/>
                <w:lang w:val="en-US"/>
              </w:rPr>
              <w:t>18</w:t>
            </w:r>
            <w:proofErr w:type="gramStart"/>
            <w:r w:rsidRPr="00071AF5">
              <w:rPr>
                <w:rFonts w:cs="Arial"/>
                <w:lang w:val="en-US"/>
              </w:rPr>
              <w:t>F]FDG</w:t>
            </w:r>
            <w:proofErr w:type="gramEnd"/>
            <w:r w:rsidRPr="00071AF5">
              <w:rPr>
                <w:rFonts w:cs="Arial"/>
                <w:lang w:val="en-US"/>
              </w:rPr>
              <w:t xml:space="preserve"> PET scan</w:t>
            </w:r>
          </w:p>
          <w:p w:rsidR="00655862" w:rsidRPr="00071AF5" w:rsidRDefault="00B75D70" w:rsidP="00655862">
            <w:pPr>
              <w:autoSpaceDE w:val="0"/>
              <w:autoSpaceDN w:val="0"/>
              <w:adjustRightInd w:val="0"/>
              <w:contextualSpacing/>
              <w:rPr>
                <w:rFonts w:cs="Arial"/>
                <w:i/>
                <w:u w:val="single"/>
                <w:lang w:val="en-US"/>
              </w:rPr>
            </w:pPr>
            <w:r w:rsidRPr="00071AF5">
              <w:rPr>
                <w:rFonts w:cs="Arial"/>
                <w:i/>
                <w:u w:val="single"/>
                <w:lang w:val="en-US"/>
              </w:rPr>
              <w:t>A</w:t>
            </w:r>
            <w:r w:rsidR="00655862" w:rsidRPr="00071AF5">
              <w:rPr>
                <w:rFonts w:cs="Arial"/>
                <w:i/>
                <w:u w:val="single"/>
                <w:lang w:val="en-US"/>
              </w:rPr>
              <w:t>cquisition</w:t>
            </w:r>
          </w:p>
          <w:p w:rsidR="00655862" w:rsidRPr="00071AF5" w:rsidRDefault="00655862" w:rsidP="00655862">
            <w:pPr>
              <w:autoSpaceDE w:val="0"/>
              <w:autoSpaceDN w:val="0"/>
              <w:adjustRightInd w:val="0"/>
              <w:contextualSpacing/>
              <w:rPr>
                <w:rFonts w:cs="Arial"/>
                <w:lang w:val="en-US"/>
              </w:rPr>
            </w:pPr>
            <w:r w:rsidRPr="004F7F30">
              <w:rPr>
                <w:rFonts w:cs="Arial"/>
                <w:vertAlign w:val="superscript"/>
                <w:lang w:val="en-US"/>
              </w:rPr>
              <w:t>18</w:t>
            </w:r>
            <w:r w:rsidRPr="00071AF5">
              <w:rPr>
                <w:rFonts w:cs="Arial"/>
                <w:lang w:val="en-US"/>
              </w:rPr>
              <w:t xml:space="preserve">F-FDG PET scans followed standardized protocols. </w:t>
            </w:r>
            <w:r w:rsidRPr="004F7F30">
              <w:rPr>
                <w:rFonts w:cs="Arial"/>
                <w:vertAlign w:val="superscript"/>
                <w:lang w:val="en-US"/>
              </w:rPr>
              <w:t>18</w:t>
            </w:r>
            <w:r w:rsidRPr="00071AF5">
              <w:rPr>
                <w:rFonts w:cs="Arial"/>
                <w:lang w:val="en-US"/>
              </w:rPr>
              <w:t>F-FDG images were co</w:t>
            </w:r>
            <w:r w:rsidR="00E177FF" w:rsidRPr="00071AF5">
              <w:rPr>
                <w:rFonts w:cs="Arial"/>
                <w:lang w:val="en-US"/>
              </w:rPr>
              <w:t>-</w:t>
            </w:r>
            <w:r w:rsidRPr="00071AF5">
              <w:rPr>
                <w:rFonts w:cs="Arial"/>
                <w:lang w:val="en-US"/>
              </w:rPr>
              <w:t>registered to high</w:t>
            </w:r>
            <w:r w:rsidR="00B37E9C" w:rsidRPr="00071AF5">
              <w:rPr>
                <w:rFonts w:cs="Arial"/>
                <w:lang w:val="en-US"/>
              </w:rPr>
              <w:t xml:space="preserve"> </w:t>
            </w:r>
            <w:r w:rsidRPr="00071AF5">
              <w:rPr>
                <w:rFonts w:cs="Arial"/>
                <w:lang w:val="en-US"/>
              </w:rPr>
              <w:t>resolution 3-dimensional MRI scans.</w:t>
            </w:r>
          </w:p>
          <w:p w:rsidR="001749C8" w:rsidRPr="00071AF5" w:rsidRDefault="001749C8" w:rsidP="00655862">
            <w:pPr>
              <w:autoSpaceDE w:val="0"/>
              <w:autoSpaceDN w:val="0"/>
              <w:adjustRightInd w:val="0"/>
              <w:contextualSpacing/>
              <w:rPr>
                <w:rFonts w:cs="Arial"/>
                <w:i/>
                <w:u w:val="single"/>
                <w:lang w:val="en-US"/>
              </w:rPr>
            </w:pPr>
            <w:r w:rsidRPr="00071AF5">
              <w:rPr>
                <w:rFonts w:cs="Arial"/>
                <w:i/>
                <w:u w:val="single"/>
                <w:lang w:val="en-US"/>
              </w:rPr>
              <w:t>Data analyses:</w:t>
            </w:r>
          </w:p>
          <w:p w:rsidR="00655862" w:rsidRPr="00071AF5" w:rsidRDefault="00655862" w:rsidP="00655862">
            <w:pPr>
              <w:autoSpaceDE w:val="0"/>
              <w:autoSpaceDN w:val="0"/>
              <w:adjustRightInd w:val="0"/>
              <w:contextualSpacing/>
              <w:rPr>
                <w:rFonts w:cs="Arial"/>
                <w:lang w:val="en-US"/>
              </w:rPr>
            </w:pPr>
            <w:r w:rsidRPr="00071AF5">
              <w:rPr>
                <w:rFonts w:cs="Arial"/>
                <w:u w:val="single"/>
                <w:lang w:val="en-US"/>
              </w:rPr>
              <w:t>Fully automated image analysis</w:t>
            </w:r>
            <w:r w:rsidRPr="00071AF5">
              <w:rPr>
                <w:rFonts w:cs="Arial"/>
                <w:lang w:val="en-US"/>
              </w:rPr>
              <w:t>: a validated software program, the PMOD Alzheimer Discrimination Tool (</w:t>
            </w:r>
            <w:r w:rsidRPr="00071AF5">
              <w:rPr>
                <w:rFonts w:cs="Arial"/>
                <w:b/>
                <w:lang w:val="en-US"/>
              </w:rPr>
              <w:t xml:space="preserve">PMOD </w:t>
            </w:r>
            <w:r w:rsidRPr="00071AF5">
              <w:rPr>
                <w:rFonts w:cs="Arial"/>
                <w:lang w:val="en-US"/>
              </w:rPr>
              <w:t xml:space="preserve">Technologies Ltd.), was used. This software classifies </w:t>
            </w:r>
            <w:r w:rsidRPr="004F7F30">
              <w:rPr>
                <w:rFonts w:cs="Arial"/>
                <w:vertAlign w:val="superscript"/>
                <w:lang w:val="en-US"/>
              </w:rPr>
              <w:t>18</w:t>
            </w:r>
            <w:r w:rsidRPr="00071AF5">
              <w:rPr>
                <w:rFonts w:cs="Arial"/>
                <w:lang w:val="en-US"/>
              </w:rPr>
              <w:t>F</w:t>
            </w:r>
            <w:r w:rsidR="004F7F30">
              <w:rPr>
                <w:rFonts w:cs="Arial"/>
                <w:lang w:val="en-US"/>
              </w:rPr>
              <w:t>-</w:t>
            </w:r>
            <w:r w:rsidRPr="00071AF5">
              <w:rPr>
                <w:rFonts w:cs="Arial"/>
                <w:lang w:val="en-US"/>
              </w:rPr>
              <w:t>FDG images as either normal or abnormal for AD depending on the extent of voxels showing decreased tracer uptake in AD-typical regions.</w:t>
            </w:r>
            <w:r w:rsidR="00A62F66" w:rsidRPr="00071AF5">
              <w:rPr>
                <w:rFonts w:cs="Arial"/>
                <w:lang w:val="en-US"/>
              </w:rPr>
              <w:t xml:space="preserve"> </w:t>
            </w:r>
            <w:r w:rsidR="00A62F66" w:rsidRPr="00071AF5">
              <w:rPr>
                <w:rFonts w:cs="Arial"/>
                <w:b/>
                <w:lang w:val="en-US"/>
              </w:rPr>
              <w:t>‘t-sum’</w:t>
            </w:r>
            <w:r w:rsidR="00A62F66" w:rsidRPr="00071AF5">
              <w:rPr>
                <w:rFonts w:cs="Arial"/>
                <w:lang w:val="en-US"/>
              </w:rPr>
              <w:t xml:space="preserve"> image analysis used. Cut</w:t>
            </w:r>
            <w:r w:rsidR="00CF782F" w:rsidRPr="00071AF5">
              <w:rPr>
                <w:rFonts w:cs="Arial"/>
                <w:lang w:val="en-US"/>
              </w:rPr>
              <w:t>-</w:t>
            </w:r>
            <w:r w:rsidR="00A62F66" w:rsidRPr="00071AF5">
              <w:rPr>
                <w:rFonts w:cs="Arial"/>
                <w:lang w:val="en-US"/>
              </w:rPr>
              <w:t xml:space="preserve">off= </w:t>
            </w:r>
            <w:r w:rsidR="00A62F66" w:rsidRPr="00071AF5">
              <w:rPr>
                <w:rFonts w:cs="Arial"/>
                <w:b/>
                <w:lang w:val="en-US"/>
              </w:rPr>
              <w:t>11,089 voxels,</w:t>
            </w:r>
            <w:r w:rsidR="00A62F66" w:rsidRPr="00071AF5">
              <w:rPr>
                <w:rFonts w:cs="Arial"/>
                <w:lang w:val="en-US"/>
              </w:rPr>
              <w:t xml:space="preserve"> p206</w:t>
            </w:r>
            <w:r w:rsidR="00DE5127" w:rsidRPr="00071AF5">
              <w:rPr>
                <w:rFonts w:cs="Arial"/>
                <w:lang w:val="en-US"/>
              </w:rPr>
              <w:t>; pre-specified</w:t>
            </w:r>
          </w:p>
          <w:p w:rsidR="00655862" w:rsidRPr="00071AF5" w:rsidRDefault="00A62F66" w:rsidP="00A62F66">
            <w:pPr>
              <w:contextualSpacing/>
              <w:rPr>
                <w:rFonts w:cs="Arial"/>
                <w:lang w:val="en-US"/>
              </w:rPr>
            </w:pPr>
            <w:r w:rsidRPr="00071AF5">
              <w:rPr>
                <w:rFonts w:cs="Arial"/>
                <w:u w:val="single"/>
                <w:lang w:val="en-US"/>
              </w:rPr>
              <w:t>Computer aided v</w:t>
            </w:r>
            <w:r w:rsidR="00655862" w:rsidRPr="00071AF5">
              <w:rPr>
                <w:rFonts w:cs="Arial"/>
                <w:u w:val="single"/>
                <w:lang w:val="en-US"/>
              </w:rPr>
              <w:t>isual analysis</w:t>
            </w:r>
            <w:r w:rsidR="00655862" w:rsidRPr="00071AF5">
              <w:rPr>
                <w:rFonts w:cs="Arial"/>
                <w:lang w:val="en-US"/>
              </w:rPr>
              <w:t xml:space="preserve">: As in daily clinical routine, the original color-coded axial images, surface projections, and surface projections of difference images compared with a normative dataset using the </w:t>
            </w:r>
            <w:r w:rsidR="00655862" w:rsidRPr="00071AF5">
              <w:rPr>
                <w:rFonts w:cs="Arial"/>
                <w:b/>
                <w:lang w:val="en-US"/>
              </w:rPr>
              <w:t xml:space="preserve">Neurostat </w:t>
            </w:r>
            <w:r w:rsidR="00655862" w:rsidRPr="00071AF5">
              <w:rPr>
                <w:rFonts w:cs="Arial"/>
                <w:lang w:val="en-US"/>
              </w:rPr>
              <w:t xml:space="preserve">routine were provided. Images had to be classified as either typical of AD or not typical of AD. In addition, </w:t>
            </w:r>
            <w:r w:rsidR="00655862" w:rsidRPr="004F7F30">
              <w:rPr>
                <w:rFonts w:cs="Arial"/>
                <w:vertAlign w:val="superscript"/>
                <w:lang w:val="en-US"/>
              </w:rPr>
              <w:t>18</w:t>
            </w:r>
            <w:r w:rsidR="00655862" w:rsidRPr="00071AF5">
              <w:rPr>
                <w:rFonts w:cs="Arial"/>
                <w:lang w:val="en-US"/>
              </w:rPr>
              <w:t>F-FDG images that were rated as not typical of AD were sub</w:t>
            </w:r>
            <w:r w:rsidR="00CF782F" w:rsidRPr="00071AF5">
              <w:rPr>
                <w:rFonts w:cs="Arial"/>
                <w:lang w:val="en-US"/>
              </w:rPr>
              <w:t>-</w:t>
            </w:r>
            <w:r w:rsidR="00655862" w:rsidRPr="00071AF5">
              <w:rPr>
                <w:rFonts w:cs="Arial"/>
                <w:lang w:val="en-US"/>
              </w:rPr>
              <w:t>classified in terms of whether they were typical of other neurodegenerative diseases (e.g., frontotemporal lobar degeneration or Lewy body dementia). To be able to compare the results of visual and fully automated analyses, visua</w:t>
            </w:r>
            <w:r w:rsidR="004A44DF" w:rsidRPr="00071AF5">
              <w:rPr>
                <w:rFonts w:cs="Arial"/>
                <w:lang w:val="en-US"/>
              </w:rPr>
              <w:t>l analysis findings classified as</w:t>
            </w:r>
            <w:r w:rsidR="00655862" w:rsidRPr="00071AF5">
              <w:rPr>
                <w:rFonts w:cs="Arial"/>
                <w:lang w:val="en-US"/>
              </w:rPr>
              <w:t xml:space="preserve"> typical of AD were categorized as positive for AD, whereas all other results were categorized as negative for AD. </w:t>
            </w:r>
          </w:p>
          <w:p w:rsidR="00823CAE" w:rsidRPr="00071AF5" w:rsidRDefault="00823CAE" w:rsidP="00A62F66">
            <w:pPr>
              <w:contextualSpacing/>
              <w:rPr>
                <w:rFonts w:cs="Arial"/>
                <w:lang w:val="en-US"/>
              </w:rPr>
            </w:pPr>
            <w:r w:rsidRPr="00071AF5">
              <w:rPr>
                <w:rFonts w:cs="Arial"/>
                <w:lang w:val="en-US"/>
              </w:rPr>
              <w:t>The visual analysis was conducted by two independent and board-certified specialists in nuclear medicine who were blinded to the clinical information and the results of the automated analyses.</w:t>
            </w:r>
          </w:p>
        </w:tc>
      </w:tr>
      <w:tr w:rsidR="00655862" w:rsidRPr="00071AF5" w:rsidTr="00787B69">
        <w:tc>
          <w:tcPr>
            <w:tcW w:w="13948" w:type="dxa"/>
            <w:gridSpan w:val="3"/>
          </w:tcPr>
          <w:p w:rsidR="00655862" w:rsidRPr="00071AF5" w:rsidRDefault="00655862" w:rsidP="00655862">
            <w:pPr>
              <w:spacing w:after="120"/>
              <w:rPr>
                <w:rFonts w:eastAsia="Times New Roman" w:cs="Times New Roman"/>
                <w:lang w:val="en-US" w:eastAsia="en-GB"/>
              </w:rPr>
            </w:pPr>
            <w:r w:rsidRPr="00071AF5">
              <w:rPr>
                <w:rFonts w:eastAsia="Times New Roman" w:cs="Times New Roman"/>
                <w:b/>
                <w:lang w:val="en-US" w:eastAsia="en-GB"/>
              </w:rPr>
              <w:t>A. Risk of bias</w:t>
            </w:r>
          </w:p>
          <w:p w:rsidR="00655862" w:rsidRPr="00071AF5" w:rsidRDefault="00655862" w:rsidP="00655862">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823CAE" w:rsidRPr="00071AF5">
              <w:rPr>
                <w:rFonts w:eastAsia="Times New Roman" w:cs="Times New Roman"/>
                <w:lang w:val="en-US" w:eastAsia="en-GB"/>
              </w:rPr>
              <w:t xml:space="preserve"> Yes</w:t>
            </w:r>
          </w:p>
          <w:p w:rsidR="00655862" w:rsidRPr="00071AF5" w:rsidRDefault="00655862" w:rsidP="00655862">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A62F66" w:rsidRPr="00071AF5">
              <w:rPr>
                <w:rFonts w:eastAsia="Times New Roman" w:cs="Times New Roman"/>
                <w:lang w:val="en-US" w:eastAsia="en-GB"/>
              </w:rPr>
              <w:t xml:space="preserve"> Yes</w:t>
            </w:r>
          </w:p>
          <w:p w:rsidR="00655862" w:rsidRPr="00071AF5" w:rsidRDefault="00655862" w:rsidP="00655862">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823CAE" w:rsidRPr="00071AF5">
              <w:rPr>
                <w:rFonts w:eastAsia="Times New Roman" w:cs="Times New Roman"/>
                <w:b/>
                <w:lang w:val="en-US" w:eastAsia="en-GB"/>
              </w:rPr>
              <w:t xml:space="preserve"> Low risk</w:t>
            </w:r>
          </w:p>
        </w:tc>
      </w:tr>
      <w:tr w:rsidR="00655862" w:rsidRPr="00071AF5" w:rsidTr="00787B69">
        <w:tc>
          <w:tcPr>
            <w:tcW w:w="13948" w:type="dxa"/>
            <w:gridSpan w:val="3"/>
          </w:tcPr>
          <w:p w:rsidR="00655862" w:rsidRPr="00071AF5" w:rsidRDefault="00655862" w:rsidP="00655862">
            <w:pPr>
              <w:autoSpaceDE w:val="0"/>
              <w:autoSpaceDN w:val="0"/>
              <w:adjustRightInd w:val="0"/>
              <w:rPr>
                <w:lang w:val="en-US"/>
              </w:rPr>
            </w:pPr>
            <w:r w:rsidRPr="00071AF5">
              <w:rPr>
                <w:b/>
                <w:lang w:val="en-US"/>
              </w:rPr>
              <w:t>B. Concerns regarding applicability</w:t>
            </w:r>
          </w:p>
          <w:p w:rsidR="00655862" w:rsidRPr="00071AF5" w:rsidRDefault="00655862" w:rsidP="00655862">
            <w:pPr>
              <w:autoSpaceDE w:val="0"/>
              <w:autoSpaceDN w:val="0"/>
              <w:adjustRightInd w:val="0"/>
              <w:rPr>
                <w:b/>
                <w:lang w:val="en-US"/>
              </w:rPr>
            </w:pPr>
            <w:r w:rsidRPr="00071AF5">
              <w:rPr>
                <w:b/>
                <w:lang w:val="en-US"/>
              </w:rPr>
              <w:t>Are there concerns that the index test, its conduct, or interpretation differ from the review question?</w:t>
            </w:r>
            <w:r w:rsidR="00B75D70" w:rsidRPr="00071AF5">
              <w:rPr>
                <w:b/>
                <w:lang w:val="en-US"/>
              </w:rPr>
              <w:t xml:space="preserve"> Low concerns</w:t>
            </w:r>
          </w:p>
        </w:tc>
      </w:tr>
      <w:tr w:rsidR="00655862" w:rsidRPr="00071AF5" w:rsidTr="00787B69">
        <w:tc>
          <w:tcPr>
            <w:tcW w:w="13948" w:type="dxa"/>
            <w:gridSpan w:val="3"/>
          </w:tcPr>
          <w:p w:rsidR="00655862" w:rsidRPr="00071AF5" w:rsidRDefault="00655862" w:rsidP="00655862">
            <w:pPr>
              <w:autoSpaceDE w:val="0"/>
              <w:autoSpaceDN w:val="0"/>
              <w:adjustRightInd w:val="0"/>
              <w:rPr>
                <w:b/>
                <w:i/>
                <w:lang w:val="en-US"/>
              </w:rPr>
            </w:pPr>
            <w:r w:rsidRPr="00071AF5">
              <w:rPr>
                <w:b/>
                <w:i/>
                <w:lang w:val="en-US"/>
              </w:rPr>
              <w:lastRenderedPageBreak/>
              <w:t>Reference standard</w:t>
            </w:r>
          </w:p>
        </w:tc>
      </w:tr>
      <w:tr w:rsidR="00655862" w:rsidRPr="00071AF5" w:rsidTr="00787B69">
        <w:tc>
          <w:tcPr>
            <w:tcW w:w="13948" w:type="dxa"/>
            <w:gridSpan w:val="3"/>
          </w:tcPr>
          <w:p w:rsidR="00655862" w:rsidRPr="00071AF5" w:rsidRDefault="00655862" w:rsidP="00655862">
            <w:pPr>
              <w:autoSpaceDE w:val="0"/>
              <w:autoSpaceDN w:val="0"/>
              <w:adjustRightInd w:val="0"/>
              <w:rPr>
                <w:b/>
                <w:lang w:val="en-US"/>
              </w:rPr>
            </w:pPr>
            <w:r w:rsidRPr="00071AF5">
              <w:rPr>
                <w:b/>
                <w:lang w:val="en-US"/>
              </w:rPr>
              <w:t>A. Risk of Bias</w:t>
            </w:r>
          </w:p>
        </w:tc>
      </w:tr>
      <w:tr w:rsidR="005853C4" w:rsidRPr="00071AF5" w:rsidTr="005853C4">
        <w:tc>
          <w:tcPr>
            <w:tcW w:w="2902" w:type="dxa"/>
            <w:gridSpan w:val="2"/>
          </w:tcPr>
          <w:p w:rsidR="005853C4" w:rsidRPr="00071AF5" w:rsidRDefault="00655862">
            <w:pPr>
              <w:rPr>
                <w:b/>
                <w:lang w:val="en-US"/>
              </w:rPr>
            </w:pPr>
            <w:r w:rsidRPr="00071AF5">
              <w:rPr>
                <w:b/>
                <w:lang w:val="en-US"/>
              </w:rPr>
              <w:t>Target condition and reference standards</w:t>
            </w:r>
          </w:p>
        </w:tc>
        <w:tc>
          <w:tcPr>
            <w:tcW w:w="11046" w:type="dxa"/>
          </w:tcPr>
          <w:p w:rsidR="007039B8" w:rsidRPr="00071AF5" w:rsidRDefault="00655862" w:rsidP="007039B8">
            <w:pPr>
              <w:pStyle w:val="ListParagraph"/>
              <w:numPr>
                <w:ilvl w:val="0"/>
                <w:numId w:val="11"/>
              </w:numPr>
              <w:rPr>
                <w:lang w:val="en-US"/>
              </w:rPr>
            </w:pPr>
            <w:r w:rsidRPr="00071AF5">
              <w:rPr>
                <w:lang w:val="en-US"/>
              </w:rPr>
              <w:t>Target condition: Conversion from MCI to Alzheimer’s dementia</w:t>
            </w:r>
            <w:r w:rsidR="003148AF" w:rsidRPr="00071AF5">
              <w:rPr>
                <w:lang w:val="en-US"/>
              </w:rPr>
              <w:t xml:space="preserve"> and</w:t>
            </w:r>
            <w:r w:rsidR="007039B8" w:rsidRPr="00071AF5">
              <w:rPr>
                <w:lang w:val="en-US"/>
              </w:rPr>
              <w:t xml:space="preserve"> other forms of dementia</w:t>
            </w:r>
            <w:r w:rsidR="004F7F30">
              <w:rPr>
                <w:lang w:val="en-US"/>
              </w:rPr>
              <w:t xml:space="preserve"> </w:t>
            </w:r>
          </w:p>
          <w:p w:rsidR="005853C4" w:rsidRPr="00071AF5" w:rsidRDefault="00655862" w:rsidP="007039B8">
            <w:pPr>
              <w:pStyle w:val="ListParagraph"/>
              <w:numPr>
                <w:ilvl w:val="0"/>
                <w:numId w:val="11"/>
              </w:numPr>
              <w:rPr>
                <w:lang w:val="en-US"/>
              </w:rPr>
            </w:pPr>
            <w:r w:rsidRPr="00071AF5">
              <w:rPr>
                <w:lang w:val="en-US"/>
              </w:rPr>
              <w:t xml:space="preserve">Reference standard: </w:t>
            </w:r>
            <w:r w:rsidRPr="00071AF5">
              <w:rPr>
                <w:rFonts w:eastAsia="Times New Roman" w:cs="Arial"/>
                <w:lang w:val="en-US" w:eastAsia="en-GB"/>
              </w:rPr>
              <w:t>NINCDS-ADRDA</w:t>
            </w:r>
            <w:r w:rsidR="007039B8" w:rsidRPr="00071AF5">
              <w:rPr>
                <w:lang w:val="en-US"/>
              </w:rPr>
              <w:t xml:space="preserve"> </w:t>
            </w:r>
            <w:r w:rsidRPr="00071AF5">
              <w:rPr>
                <w:lang w:val="en-US"/>
              </w:rPr>
              <w:t>(McKhann 2011)</w:t>
            </w:r>
            <w:r w:rsidR="007039B8" w:rsidRPr="00071AF5">
              <w:rPr>
                <w:lang w:val="en-US"/>
              </w:rPr>
              <w:t xml:space="preserve">; </w:t>
            </w:r>
            <w:r w:rsidRPr="00071AF5">
              <w:rPr>
                <w:lang w:val="en-US"/>
              </w:rPr>
              <w:t>The Lund</w:t>
            </w:r>
            <w:r w:rsidR="007039B8" w:rsidRPr="00071AF5">
              <w:rPr>
                <w:lang w:val="en-US"/>
              </w:rPr>
              <w:t xml:space="preserve"> 1994</w:t>
            </w:r>
            <w:r w:rsidRPr="00071AF5">
              <w:rPr>
                <w:lang w:val="en-US"/>
              </w:rPr>
              <w:t xml:space="preserve"> </w:t>
            </w:r>
            <w:r w:rsidR="00567A47" w:rsidRPr="00071AF5">
              <w:rPr>
                <w:lang w:val="en-US"/>
              </w:rPr>
              <w:t xml:space="preserve">for </w:t>
            </w:r>
            <w:r w:rsidR="007039B8" w:rsidRPr="00071AF5">
              <w:rPr>
                <w:lang w:val="en-US"/>
              </w:rPr>
              <w:t>FTD</w:t>
            </w:r>
            <w:r w:rsidR="004F7F30">
              <w:rPr>
                <w:lang w:val="en-US"/>
              </w:rPr>
              <w:t xml:space="preserve"> </w:t>
            </w:r>
          </w:p>
          <w:p w:rsidR="00C16B1A" w:rsidRPr="00071AF5" w:rsidRDefault="00C16B1A">
            <w:pPr>
              <w:contextualSpacing/>
              <w:rPr>
                <w:lang w:val="en-US"/>
              </w:rPr>
            </w:pPr>
            <w:r w:rsidRPr="00071AF5">
              <w:rPr>
                <w:lang w:val="en-US"/>
              </w:rPr>
              <w:t>Clinicians were blinded to baseline MCI subtype and for PET results.</w:t>
            </w:r>
          </w:p>
        </w:tc>
      </w:tr>
      <w:tr w:rsidR="00325AE3" w:rsidRPr="00071AF5" w:rsidTr="00787B69">
        <w:tc>
          <w:tcPr>
            <w:tcW w:w="13948" w:type="dxa"/>
            <w:gridSpan w:val="3"/>
          </w:tcPr>
          <w:p w:rsidR="00325AE3" w:rsidRPr="00071AF5" w:rsidRDefault="00325AE3" w:rsidP="00325AE3">
            <w:pPr>
              <w:contextualSpacing/>
              <w:rPr>
                <w:lang w:val="en-US"/>
              </w:rPr>
            </w:pPr>
            <w:r w:rsidRPr="00071AF5">
              <w:rPr>
                <w:lang w:val="en-US"/>
              </w:rPr>
              <w:t>Is the reference standard likely to correctly classified the target condition?</w:t>
            </w:r>
            <w:r w:rsidR="00823CAE" w:rsidRPr="00071AF5">
              <w:rPr>
                <w:lang w:val="en-US"/>
              </w:rPr>
              <w:t xml:space="preserve"> Yes</w:t>
            </w:r>
          </w:p>
          <w:p w:rsidR="00325AE3" w:rsidRPr="00071AF5" w:rsidRDefault="00325AE3" w:rsidP="00325AE3">
            <w:pPr>
              <w:contextualSpacing/>
              <w:rPr>
                <w:lang w:val="en-US"/>
              </w:rPr>
            </w:pPr>
            <w:r w:rsidRPr="00071AF5">
              <w:rPr>
                <w:lang w:val="en-US"/>
              </w:rPr>
              <w:t>Where the reference standard results interpreted without knowledge of the results of the index test?</w:t>
            </w:r>
            <w:r w:rsidR="00823CAE" w:rsidRPr="00071AF5">
              <w:rPr>
                <w:lang w:val="en-US"/>
              </w:rPr>
              <w:t xml:space="preserve"> Yes</w:t>
            </w:r>
          </w:p>
          <w:p w:rsidR="00325AE3" w:rsidRPr="00071AF5" w:rsidRDefault="00325AE3" w:rsidP="00C16B1A">
            <w:pPr>
              <w:contextualSpacing/>
              <w:rPr>
                <w:b/>
                <w:lang w:val="en-US"/>
              </w:rPr>
            </w:pPr>
            <w:r w:rsidRPr="00071AF5">
              <w:rPr>
                <w:b/>
                <w:lang w:val="en-US"/>
              </w:rPr>
              <w:t>Could the reference standard, its conduct, or its interpretation have introduced bias?</w:t>
            </w:r>
            <w:r w:rsidR="00823CAE" w:rsidRPr="00071AF5">
              <w:rPr>
                <w:b/>
                <w:lang w:val="en-US"/>
              </w:rPr>
              <w:t xml:space="preserve"> Low </w:t>
            </w:r>
            <w:r w:rsidR="00C16B1A" w:rsidRPr="00071AF5">
              <w:rPr>
                <w:b/>
                <w:lang w:val="en-US"/>
              </w:rPr>
              <w:t>risk</w:t>
            </w:r>
          </w:p>
        </w:tc>
      </w:tr>
      <w:tr w:rsidR="00325AE3" w:rsidRPr="00071AF5" w:rsidTr="00787B69">
        <w:tc>
          <w:tcPr>
            <w:tcW w:w="13948" w:type="dxa"/>
            <w:gridSpan w:val="3"/>
          </w:tcPr>
          <w:p w:rsidR="00325AE3" w:rsidRPr="00071AF5" w:rsidRDefault="00325AE3" w:rsidP="00325AE3">
            <w:pPr>
              <w:contextualSpacing/>
              <w:rPr>
                <w:b/>
                <w:lang w:val="en-US"/>
              </w:rPr>
            </w:pPr>
            <w:r w:rsidRPr="00071AF5">
              <w:rPr>
                <w:b/>
                <w:lang w:val="en-US"/>
              </w:rPr>
              <w:t>B. Concerns regarding applicability</w:t>
            </w:r>
          </w:p>
          <w:p w:rsidR="00325AE3" w:rsidRPr="00071AF5" w:rsidRDefault="00325AE3" w:rsidP="00325AE3">
            <w:pPr>
              <w:contextualSpacing/>
              <w:rPr>
                <w:b/>
                <w:lang w:val="en-US"/>
              </w:rPr>
            </w:pPr>
            <w:r w:rsidRPr="00071AF5">
              <w:rPr>
                <w:b/>
                <w:lang w:val="en-US"/>
              </w:rPr>
              <w:t>Are there concerns that the target condition as defined by the reference stand</w:t>
            </w:r>
            <w:r w:rsidR="008675C1" w:rsidRPr="00071AF5">
              <w:rPr>
                <w:b/>
                <w:lang w:val="en-US"/>
              </w:rPr>
              <w:t>ard does not much the question? Low concerns</w:t>
            </w:r>
          </w:p>
        </w:tc>
      </w:tr>
      <w:tr w:rsidR="00325AE3" w:rsidRPr="00071AF5" w:rsidTr="00787B69">
        <w:tc>
          <w:tcPr>
            <w:tcW w:w="13948" w:type="dxa"/>
            <w:gridSpan w:val="3"/>
          </w:tcPr>
          <w:p w:rsidR="00325AE3" w:rsidRPr="00071AF5" w:rsidRDefault="00325AE3" w:rsidP="00325AE3">
            <w:pPr>
              <w:contextualSpacing/>
              <w:rPr>
                <w:b/>
                <w:i/>
                <w:lang w:val="en-US"/>
              </w:rPr>
            </w:pPr>
            <w:r w:rsidRPr="00071AF5">
              <w:rPr>
                <w:b/>
                <w:i/>
                <w:lang w:val="en-US"/>
              </w:rPr>
              <w:t>Flow and timing</w:t>
            </w:r>
          </w:p>
        </w:tc>
      </w:tr>
      <w:tr w:rsidR="00325AE3" w:rsidRPr="00071AF5" w:rsidTr="00787B69">
        <w:tc>
          <w:tcPr>
            <w:tcW w:w="13948" w:type="dxa"/>
            <w:gridSpan w:val="3"/>
          </w:tcPr>
          <w:p w:rsidR="00325AE3" w:rsidRPr="00071AF5" w:rsidRDefault="00325AE3" w:rsidP="00325AE3">
            <w:pPr>
              <w:contextualSpacing/>
              <w:rPr>
                <w:lang w:val="en-US"/>
              </w:rPr>
            </w:pPr>
            <w:r w:rsidRPr="00071AF5">
              <w:rPr>
                <w:b/>
                <w:lang w:val="en-US"/>
              </w:rPr>
              <w:t>A. Risk of Bias</w:t>
            </w:r>
          </w:p>
        </w:tc>
      </w:tr>
      <w:tr w:rsidR="005853C4" w:rsidRPr="00071AF5" w:rsidTr="005853C4">
        <w:tc>
          <w:tcPr>
            <w:tcW w:w="2902" w:type="dxa"/>
            <w:gridSpan w:val="2"/>
          </w:tcPr>
          <w:p w:rsidR="005853C4" w:rsidRPr="00071AF5" w:rsidRDefault="00325AE3">
            <w:pPr>
              <w:rPr>
                <w:b/>
                <w:lang w:val="en-US"/>
              </w:rPr>
            </w:pPr>
            <w:r w:rsidRPr="00071AF5">
              <w:rPr>
                <w:b/>
                <w:lang w:val="en-US"/>
              </w:rPr>
              <w:t>Flow and timing</w:t>
            </w:r>
          </w:p>
        </w:tc>
        <w:tc>
          <w:tcPr>
            <w:tcW w:w="11046" w:type="dxa"/>
          </w:tcPr>
          <w:p w:rsidR="00823CAE" w:rsidRPr="00071AF5" w:rsidRDefault="00823CAE" w:rsidP="00325AE3">
            <w:pPr>
              <w:autoSpaceDE w:val="0"/>
              <w:autoSpaceDN w:val="0"/>
              <w:adjustRightInd w:val="0"/>
              <w:contextualSpacing/>
              <w:rPr>
                <w:rFonts w:cs="Arial"/>
                <w:lang w:val="en-US"/>
              </w:rPr>
            </w:pPr>
            <w:r w:rsidRPr="00071AF5">
              <w:rPr>
                <w:rFonts w:cs="Arial"/>
                <w:u w:val="single"/>
                <w:lang w:val="en-US"/>
              </w:rPr>
              <w:t>Duration of follow-up:</w:t>
            </w:r>
            <w:r w:rsidRPr="00071AF5">
              <w:rPr>
                <w:rFonts w:cs="Arial"/>
                <w:lang w:val="en-US"/>
              </w:rPr>
              <w:t xml:space="preserve"> 24 (31.2±7.8) months</w:t>
            </w:r>
          </w:p>
          <w:p w:rsidR="00325AE3" w:rsidRPr="00071AF5" w:rsidRDefault="00325AE3" w:rsidP="00325AE3">
            <w:pPr>
              <w:autoSpaceDE w:val="0"/>
              <w:autoSpaceDN w:val="0"/>
              <w:adjustRightInd w:val="0"/>
              <w:contextualSpacing/>
              <w:rPr>
                <w:rFonts w:cs="Arial"/>
                <w:u w:val="single"/>
                <w:lang w:val="en-US"/>
              </w:rPr>
            </w:pPr>
            <w:r w:rsidRPr="00071AF5">
              <w:rPr>
                <w:rFonts w:cs="Arial"/>
                <w:u w:val="single"/>
                <w:lang w:val="en-US"/>
              </w:rPr>
              <w:t>Conversion from MCI to Alzheimer’s disease dementia</w:t>
            </w:r>
            <w:r w:rsidR="00823CAE" w:rsidRPr="00071AF5">
              <w:rPr>
                <w:rFonts w:cs="Arial"/>
                <w:u w:val="single"/>
                <w:lang w:val="en-US"/>
              </w:rPr>
              <w:t xml:space="preserve"> (n=28)</w:t>
            </w:r>
          </w:p>
          <w:p w:rsidR="00325AE3" w:rsidRPr="00071AF5" w:rsidRDefault="00823CAE" w:rsidP="00325AE3">
            <w:pPr>
              <w:autoSpaceDE w:val="0"/>
              <w:autoSpaceDN w:val="0"/>
              <w:adjustRightInd w:val="0"/>
              <w:contextualSpacing/>
              <w:rPr>
                <w:rFonts w:cs="Arial"/>
                <w:lang w:val="en-US"/>
              </w:rPr>
            </w:pPr>
            <w:r w:rsidRPr="00071AF5">
              <w:rPr>
                <w:rFonts w:cs="Arial"/>
                <w:lang w:val="en-US"/>
              </w:rPr>
              <w:t>Computer aided v</w:t>
            </w:r>
            <w:r w:rsidR="00325AE3" w:rsidRPr="00071AF5">
              <w:rPr>
                <w:rFonts w:cs="Arial"/>
                <w:lang w:val="en-US"/>
              </w:rPr>
              <w:t xml:space="preserve">isual Analysis </w:t>
            </w:r>
          </w:p>
          <w:p w:rsidR="00325AE3" w:rsidRPr="00071AF5" w:rsidRDefault="00325AE3" w:rsidP="00325AE3">
            <w:pPr>
              <w:autoSpaceDE w:val="0"/>
              <w:autoSpaceDN w:val="0"/>
              <w:adjustRightInd w:val="0"/>
              <w:contextualSpacing/>
              <w:rPr>
                <w:rFonts w:cs="Arial"/>
                <w:lang w:val="en-US"/>
              </w:rPr>
            </w:pPr>
            <w:r w:rsidRPr="00071AF5">
              <w:rPr>
                <w:rFonts w:cs="Arial"/>
                <w:lang w:val="en-US"/>
              </w:rPr>
              <w:t xml:space="preserve">Rater 1: TP=1/28, FP=4/28, </w:t>
            </w:r>
            <w:r w:rsidR="004F3067" w:rsidRPr="00071AF5">
              <w:rPr>
                <w:rFonts w:cs="Arial"/>
                <w:lang w:val="en-US"/>
              </w:rPr>
              <w:t>FN=8/28,</w:t>
            </w:r>
            <w:r w:rsidR="004F7F30">
              <w:rPr>
                <w:rFonts w:cs="Arial"/>
                <w:lang w:val="en-US"/>
              </w:rPr>
              <w:t xml:space="preserve"> </w:t>
            </w:r>
            <w:r w:rsidRPr="00071AF5">
              <w:rPr>
                <w:rFonts w:cs="Arial"/>
                <w:lang w:val="en-US"/>
              </w:rPr>
              <w:t>TN=</w:t>
            </w:r>
            <w:r w:rsidR="004F3067" w:rsidRPr="00071AF5">
              <w:rPr>
                <w:rFonts w:cs="Arial"/>
                <w:lang w:val="en-US"/>
              </w:rPr>
              <w:t>15/28; Sensitivity=11%, Specificity=79%; PPV=20.0%, NPV=65%, Accuracy=54</w:t>
            </w:r>
            <w:r w:rsidRPr="00071AF5">
              <w:rPr>
                <w:rFonts w:cs="Arial"/>
                <w:lang w:val="en-US"/>
              </w:rPr>
              <w:t>%</w:t>
            </w:r>
          </w:p>
          <w:p w:rsidR="00325AE3" w:rsidRPr="00071AF5" w:rsidRDefault="002C7675" w:rsidP="00325AE3">
            <w:pPr>
              <w:autoSpaceDE w:val="0"/>
              <w:autoSpaceDN w:val="0"/>
              <w:adjustRightInd w:val="0"/>
              <w:contextualSpacing/>
              <w:rPr>
                <w:rFonts w:cs="Arial"/>
                <w:lang w:val="en-US"/>
              </w:rPr>
            </w:pPr>
            <w:r w:rsidRPr="00071AF5">
              <w:rPr>
                <w:rFonts w:cs="Arial"/>
                <w:lang w:val="en-US"/>
              </w:rPr>
              <w:t>Rater 2: TP=5, FP=5</w:t>
            </w:r>
            <w:r w:rsidR="00325AE3" w:rsidRPr="00071AF5">
              <w:rPr>
                <w:rFonts w:cs="Arial"/>
                <w:lang w:val="en-US"/>
              </w:rPr>
              <w:t xml:space="preserve">, </w:t>
            </w:r>
            <w:r w:rsidRPr="00071AF5">
              <w:rPr>
                <w:rFonts w:cs="Arial"/>
                <w:lang w:val="en-US"/>
              </w:rPr>
              <w:t>FN=4, TN=14</w:t>
            </w:r>
            <w:r w:rsidR="001165A4" w:rsidRPr="00071AF5">
              <w:rPr>
                <w:rFonts w:cs="Arial"/>
                <w:lang w:val="en-US"/>
              </w:rPr>
              <w:t>; Sensitivity=56%, Specificity=74%; PPV=50.0%, NPV=78%, Accuracy=68</w:t>
            </w:r>
            <w:r w:rsidR="00325AE3" w:rsidRPr="00071AF5">
              <w:rPr>
                <w:rFonts w:cs="Arial"/>
                <w:lang w:val="en-US"/>
              </w:rPr>
              <w:t>%</w:t>
            </w:r>
          </w:p>
          <w:p w:rsidR="00325AE3" w:rsidRPr="00071AF5" w:rsidRDefault="00823CAE" w:rsidP="00325AE3">
            <w:pPr>
              <w:autoSpaceDE w:val="0"/>
              <w:autoSpaceDN w:val="0"/>
              <w:adjustRightInd w:val="0"/>
              <w:contextualSpacing/>
              <w:rPr>
                <w:rFonts w:cs="Arial"/>
                <w:lang w:val="en-US"/>
              </w:rPr>
            </w:pPr>
            <w:r w:rsidRPr="00071AF5">
              <w:rPr>
                <w:rFonts w:cs="Arial"/>
                <w:lang w:val="en-US"/>
              </w:rPr>
              <w:t>Fully automated Analysis (p</w:t>
            </w:r>
            <w:r w:rsidR="001749C8" w:rsidRPr="00071AF5">
              <w:rPr>
                <w:rFonts w:cs="Arial"/>
                <w:lang w:val="en-US"/>
              </w:rPr>
              <w:t xml:space="preserve">rediction of ADD): </w:t>
            </w:r>
            <w:r w:rsidR="00325AE3" w:rsidRPr="00071AF5">
              <w:rPr>
                <w:rFonts w:cs="Arial"/>
                <w:lang w:val="en-US"/>
              </w:rPr>
              <w:t xml:space="preserve">TP=7/28, FP=12/28, </w:t>
            </w:r>
            <w:r w:rsidR="00DB6206" w:rsidRPr="00071AF5">
              <w:rPr>
                <w:rFonts w:cs="Arial"/>
                <w:lang w:val="en-US"/>
              </w:rPr>
              <w:t xml:space="preserve">FN=2/28; </w:t>
            </w:r>
            <w:r w:rsidR="00325AE3" w:rsidRPr="00071AF5">
              <w:rPr>
                <w:rFonts w:cs="Arial"/>
                <w:lang w:val="en-US"/>
              </w:rPr>
              <w:t>TN=7/28,</w:t>
            </w:r>
            <w:r w:rsidR="00DB6206" w:rsidRPr="00071AF5">
              <w:rPr>
                <w:rFonts w:cs="Arial"/>
                <w:lang w:val="en-US"/>
              </w:rPr>
              <w:t xml:space="preserve"> Sensitivity=78%, Specificity=37%; PPV=37%, NPV=78%, Accuracy=50</w:t>
            </w:r>
            <w:r w:rsidR="00325AE3" w:rsidRPr="00071AF5">
              <w:rPr>
                <w:rFonts w:cs="Arial"/>
                <w:lang w:val="en-US"/>
              </w:rPr>
              <w:t>%</w:t>
            </w:r>
          </w:p>
          <w:p w:rsidR="00325AE3" w:rsidRPr="00071AF5" w:rsidRDefault="00325AE3" w:rsidP="00325AE3">
            <w:pPr>
              <w:autoSpaceDE w:val="0"/>
              <w:autoSpaceDN w:val="0"/>
              <w:adjustRightInd w:val="0"/>
              <w:contextualSpacing/>
              <w:rPr>
                <w:rFonts w:cs="Arial"/>
                <w:u w:val="single"/>
                <w:lang w:val="en-US"/>
              </w:rPr>
            </w:pPr>
            <w:r w:rsidRPr="00071AF5">
              <w:rPr>
                <w:rFonts w:cs="Arial"/>
                <w:u w:val="single"/>
                <w:lang w:val="en-US"/>
              </w:rPr>
              <w:t xml:space="preserve">Conversion from MCI to </w:t>
            </w:r>
            <w:r w:rsidR="00484FDE" w:rsidRPr="00071AF5">
              <w:rPr>
                <w:rFonts w:cs="Arial"/>
                <w:u w:val="single"/>
                <w:lang w:val="en-US"/>
              </w:rPr>
              <w:t xml:space="preserve">All </w:t>
            </w:r>
            <w:r w:rsidR="004A44DF" w:rsidRPr="00071AF5">
              <w:rPr>
                <w:rFonts w:cs="Arial"/>
                <w:u w:val="single"/>
                <w:lang w:val="en-US"/>
              </w:rPr>
              <w:t>dementias</w:t>
            </w:r>
            <w:r w:rsidR="00823CAE" w:rsidRPr="00071AF5">
              <w:rPr>
                <w:rFonts w:cs="Arial"/>
                <w:u w:val="single"/>
                <w:lang w:val="en-US"/>
              </w:rPr>
              <w:t xml:space="preserve"> (n=28)</w:t>
            </w:r>
          </w:p>
          <w:p w:rsidR="00325AE3" w:rsidRPr="00071AF5" w:rsidRDefault="00325AE3" w:rsidP="00325AE3">
            <w:pPr>
              <w:autoSpaceDE w:val="0"/>
              <w:autoSpaceDN w:val="0"/>
              <w:adjustRightInd w:val="0"/>
              <w:contextualSpacing/>
              <w:rPr>
                <w:rFonts w:cs="Arial"/>
                <w:lang w:val="en-US"/>
              </w:rPr>
            </w:pPr>
            <w:r w:rsidRPr="00071AF5">
              <w:rPr>
                <w:rFonts w:cs="Arial"/>
                <w:lang w:val="en-US"/>
              </w:rPr>
              <w:t xml:space="preserve">Visual Analysis </w:t>
            </w:r>
          </w:p>
          <w:p w:rsidR="00325AE3" w:rsidRPr="00071AF5" w:rsidRDefault="00325AE3" w:rsidP="00325AE3">
            <w:pPr>
              <w:autoSpaceDE w:val="0"/>
              <w:autoSpaceDN w:val="0"/>
              <w:adjustRightInd w:val="0"/>
              <w:contextualSpacing/>
              <w:rPr>
                <w:rFonts w:cs="Arial"/>
                <w:lang w:val="en-US"/>
              </w:rPr>
            </w:pPr>
            <w:r w:rsidRPr="00071AF5">
              <w:rPr>
                <w:rFonts w:cs="Arial"/>
                <w:lang w:val="en-US"/>
              </w:rPr>
              <w:t xml:space="preserve">Rater 1: TP=10/28, FP=7/28, </w:t>
            </w:r>
            <w:r w:rsidR="00DB6206" w:rsidRPr="00071AF5">
              <w:rPr>
                <w:rFonts w:cs="Arial"/>
                <w:lang w:val="en-US"/>
              </w:rPr>
              <w:t>FN=2/28, TN=9/28</w:t>
            </w:r>
            <w:r w:rsidRPr="00071AF5">
              <w:rPr>
                <w:rFonts w:cs="Arial"/>
                <w:lang w:val="en-US"/>
              </w:rPr>
              <w:t>; Sen</w:t>
            </w:r>
            <w:r w:rsidR="004F3067" w:rsidRPr="00071AF5">
              <w:rPr>
                <w:rFonts w:cs="Arial"/>
                <w:lang w:val="en-US"/>
              </w:rPr>
              <w:t>sitivity=83%, Specificity=56%; PPV=59%, NPV=82%, Accuracy=68</w:t>
            </w:r>
            <w:r w:rsidRPr="00071AF5">
              <w:rPr>
                <w:rFonts w:cs="Arial"/>
                <w:lang w:val="en-US"/>
              </w:rPr>
              <w:t>%</w:t>
            </w:r>
          </w:p>
          <w:p w:rsidR="001062C9" w:rsidRPr="00071AF5" w:rsidRDefault="00325AE3" w:rsidP="00DB6206">
            <w:pPr>
              <w:autoSpaceDE w:val="0"/>
              <w:autoSpaceDN w:val="0"/>
              <w:adjustRightInd w:val="0"/>
              <w:contextualSpacing/>
              <w:rPr>
                <w:rFonts w:cs="Arial"/>
                <w:lang w:val="en-US"/>
              </w:rPr>
            </w:pPr>
            <w:r w:rsidRPr="00071AF5">
              <w:rPr>
                <w:rFonts w:cs="Arial"/>
                <w:lang w:val="en-US"/>
              </w:rPr>
              <w:t xml:space="preserve">Rater 2: TP=9/28, FP=7/28, </w:t>
            </w:r>
            <w:r w:rsidR="00DB6206" w:rsidRPr="00071AF5">
              <w:rPr>
                <w:rFonts w:cs="Arial"/>
                <w:lang w:val="en-US"/>
              </w:rPr>
              <w:t xml:space="preserve">FN=3/28, </w:t>
            </w:r>
            <w:r w:rsidRPr="00071AF5">
              <w:rPr>
                <w:rFonts w:cs="Arial"/>
                <w:lang w:val="en-US"/>
              </w:rPr>
              <w:t>TN</w:t>
            </w:r>
            <w:r w:rsidR="00DB6206" w:rsidRPr="00071AF5">
              <w:rPr>
                <w:rFonts w:cs="Arial"/>
                <w:lang w:val="en-US"/>
              </w:rPr>
              <w:t>=9/28</w:t>
            </w:r>
            <w:r w:rsidR="004F3067" w:rsidRPr="00071AF5">
              <w:rPr>
                <w:rFonts w:cs="Arial"/>
                <w:lang w:val="en-US"/>
              </w:rPr>
              <w:t>; Sensitivity=75%, Specificity=56</w:t>
            </w:r>
            <w:r w:rsidRPr="00071AF5">
              <w:rPr>
                <w:rFonts w:cs="Arial"/>
                <w:lang w:val="en-US"/>
              </w:rPr>
              <w:t>%; PPV=5</w:t>
            </w:r>
            <w:r w:rsidR="004F3067" w:rsidRPr="00071AF5">
              <w:rPr>
                <w:rFonts w:cs="Arial"/>
                <w:lang w:val="en-US"/>
              </w:rPr>
              <w:t>6%, NPV=75%, Accuracy=64</w:t>
            </w:r>
            <w:r w:rsidR="00567A47" w:rsidRPr="00071AF5">
              <w:rPr>
                <w:rFonts w:cs="Arial"/>
                <w:lang w:val="en-US"/>
              </w:rPr>
              <w:t>%</w:t>
            </w:r>
            <w:r w:rsidR="001062C9" w:rsidRPr="00071AF5">
              <w:rPr>
                <w:rFonts w:cs="Arial"/>
                <w:lang w:val="en-US"/>
              </w:rPr>
              <w:t xml:space="preserve"> (FDG positive test=16; FDG negative test=12)</w:t>
            </w:r>
          </w:p>
        </w:tc>
      </w:tr>
      <w:tr w:rsidR="00325AE3" w:rsidRPr="00071AF5" w:rsidTr="00787B69">
        <w:tc>
          <w:tcPr>
            <w:tcW w:w="13948" w:type="dxa"/>
            <w:gridSpan w:val="3"/>
          </w:tcPr>
          <w:p w:rsidR="00325AE3" w:rsidRPr="00071AF5" w:rsidRDefault="00325AE3" w:rsidP="00325AE3">
            <w:pPr>
              <w:rPr>
                <w:lang w:val="en-US"/>
              </w:rPr>
            </w:pPr>
            <w:r w:rsidRPr="00071AF5">
              <w:rPr>
                <w:lang w:val="en-US"/>
              </w:rPr>
              <w:t>Was there an appropriate interval between index test and reference standard?</w:t>
            </w:r>
            <w:r w:rsidR="00567A47" w:rsidRPr="00071AF5">
              <w:rPr>
                <w:lang w:val="en-US"/>
              </w:rPr>
              <w:t xml:space="preserve"> Yes</w:t>
            </w:r>
          </w:p>
          <w:p w:rsidR="00325AE3" w:rsidRPr="00071AF5" w:rsidRDefault="00325AE3" w:rsidP="00325AE3">
            <w:pPr>
              <w:rPr>
                <w:lang w:val="en-US"/>
              </w:rPr>
            </w:pPr>
            <w:r w:rsidRPr="00071AF5">
              <w:rPr>
                <w:lang w:val="en-US"/>
              </w:rPr>
              <w:t>Did all patients receive the same reference standard?</w:t>
            </w:r>
            <w:r w:rsidR="00C16B1A" w:rsidRPr="00071AF5">
              <w:rPr>
                <w:lang w:val="en-US"/>
              </w:rPr>
              <w:t xml:space="preserve"> Yes</w:t>
            </w:r>
          </w:p>
          <w:p w:rsidR="00325AE3" w:rsidRPr="00071AF5" w:rsidRDefault="00325AE3" w:rsidP="00325AE3">
            <w:pPr>
              <w:rPr>
                <w:lang w:val="en-US"/>
              </w:rPr>
            </w:pPr>
            <w:r w:rsidRPr="00071AF5">
              <w:rPr>
                <w:lang w:val="en-US"/>
              </w:rPr>
              <w:t>Were all patients included in the analysis?</w:t>
            </w:r>
            <w:r w:rsidR="00567A47" w:rsidRPr="00071AF5">
              <w:rPr>
                <w:lang w:val="en-US"/>
              </w:rPr>
              <w:t xml:space="preserve"> Yes</w:t>
            </w:r>
          </w:p>
          <w:p w:rsidR="00325AE3" w:rsidRPr="00071AF5" w:rsidRDefault="00325AE3" w:rsidP="00C16B1A">
            <w:pPr>
              <w:rPr>
                <w:b/>
                <w:lang w:val="en-US"/>
              </w:rPr>
            </w:pPr>
            <w:r w:rsidRPr="00071AF5">
              <w:rPr>
                <w:b/>
                <w:lang w:val="en-US"/>
              </w:rPr>
              <w:t>Could the patient flow have introduced bias?</w:t>
            </w:r>
            <w:r w:rsidR="00567A47" w:rsidRPr="00071AF5">
              <w:rPr>
                <w:b/>
                <w:lang w:val="en-US"/>
              </w:rPr>
              <w:t xml:space="preserve"> </w:t>
            </w:r>
            <w:r w:rsidR="00C16B1A" w:rsidRPr="00071AF5">
              <w:rPr>
                <w:b/>
                <w:lang w:val="en-US"/>
              </w:rPr>
              <w:t>Low</w:t>
            </w:r>
            <w:r w:rsidR="00567A47" w:rsidRPr="00071AF5">
              <w:rPr>
                <w:b/>
                <w:lang w:val="en-US"/>
              </w:rPr>
              <w:t xml:space="preserve"> risk</w:t>
            </w:r>
          </w:p>
        </w:tc>
      </w:tr>
      <w:tr w:rsidR="00325AE3" w:rsidRPr="00071AF5" w:rsidTr="00787B69">
        <w:tc>
          <w:tcPr>
            <w:tcW w:w="13948" w:type="dxa"/>
            <w:gridSpan w:val="3"/>
          </w:tcPr>
          <w:p w:rsidR="001749C8" w:rsidRPr="00071AF5" w:rsidRDefault="008675C1" w:rsidP="00325AE3">
            <w:pPr>
              <w:rPr>
                <w:b/>
                <w:lang w:val="en-US"/>
              </w:rPr>
            </w:pPr>
            <w:r w:rsidRPr="00071AF5">
              <w:rPr>
                <w:b/>
                <w:lang w:val="en-US"/>
              </w:rPr>
              <w:t>Notes</w:t>
            </w:r>
          </w:p>
          <w:p w:rsidR="00325AE3" w:rsidRPr="00071AF5" w:rsidRDefault="001749C8" w:rsidP="00325AE3">
            <w:pPr>
              <w:rPr>
                <w:rFonts w:cs="Arial"/>
                <w:lang w:val="en-US"/>
              </w:rPr>
            </w:pPr>
            <w:r w:rsidRPr="00071AF5">
              <w:rPr>
                <w:lang w:val="en-US"/>
              </w:rPr>
              <w:t>The author contacted and missing data for creating 2X2 table were provided (Dr Grimmer email on 12/5/2016).</w:t>
            </w:r>
            <w:r w:rsidRPr="00071AF5">
              <w:rPr>
                <w:b/>
                <w:lang w:val="en-US"/>
              </w:rPr>
              <w:t xml:space="preserve"> </w:t>
            </w:r>
            <w:r w:rsidR="00325AE3" w:rsidRPr="00071AF5">
              <w:rPr>
                <w:rFonts w:cs="Arial"/>
                <w:lang w:val="en-US"/>
              </w:rPr>
              <w:t xml:space="preserve">Accuracy rates after visual analysis were higher (54%–68%) than those achieved after fully automated analysis (50%), thus suggesting that for </w:t>
            </w:r>
            <w:r w:rsidR="00325AE3" w:rsidRPr="004F7F30">
              <w:rPr>
                <w:rFonts w:cs="Arial"/>
                <w:vertAlign w:val="superscript"/>
                <w:lang w:val="en-US"/>
              </w:rPr>
              <w:t>18</w:t>
            </w:r>
            <w:r w:rsidR="00325AE3" w:rsidRPr="00071AF5">
              <w:rPr>
                <w:rFonts w:cs="Arial"/>
                <w:lang w:val="en-US"/>
              </w:rPr>
              <w:t>F-FDG images, visual analysis by experts should be regarded a</w:t>
            </w:r>
            <w:r w:rsidR="00567A47" w:rsidRPr="00071AF5">
              <w:rPr>
                <w:rFonts w:cs="Arial"/>
                <w:lang w:val="en-US"/>
              </w:rPr>
              <w:t>s the preferred option.</w:t>
            </w:r>
          </w:p>
          <w:p w:rsidR="005202E7" w:rsidRPr="00071AF5" w:rsidRDefault="00A94D8F" w:rsidP="00A94D8F">
            <w:pPr>
              <w:rPr>
                <w:rFonts w:cs="PD4MLArialUnicodeMS"/>
                <w:lang w:val="en-US"/>
              </w:rPr>
            </w:pPr>
            <w:r w:rsidRPr="00071AF5">
              <w:rPr>
                <w:rFonts w:cs="Arial"/>
                <w:lang w:val="en-US"/>
              </w:rPr>
              <w:t xml:space="preserve">Data for </w:t>
            </w:r>
            <w:r w:rsidRPr="00071AF5">
              <w:rPr>
                <w:lang w:val="en-US"/>
              </w:rPr>
              <w:t xml:space="preserve">Neurostat/3D-SSP were considered in the exploratory analysis because the majority of the studies included in this exploratory analysis applied </w:t>
            </w:r>
            <w:r w:rsidRPr="00071AF5">
              <w:rPr>
                <w:lang w:val="en-US"/>
              </w:rPr>
              <w:lastRenderedPageBreak/>
              <w:t xml:space="preserve">‘computer aided visual read’. </w:t>
            </w:r>
            <w:r w:rsidRPr="00071AF5">
              <w:rPr>
                <w:rFonts w:cs="Arial"/>
                <w:lang w:val="en-US"/>
              </w:rPr>
              <w:t>Data from the Rater 2 who provided more accurate estimates of the diagnostic accuracy of Alzheimer's disease type imaging were included as it is very likely that those readers are more experienced in interpreting brain PET scans.</w:t>
            </w:r>
            <w:r w:rsidR="004F7F30">
              <w:rPr>
                <w:rFonts w:cs="Arial"/>
                <w:lang w:val="en-US"/>
              </w:rPr>
              <w:t xml:space="preserve"> </w:t>
            </w:r>
          </w:p>
          <w:p w:rsidR="00A94D8F" w:rsidRPr="00071AF5" w:rsidRDefault="00A94D8F" w:rsidP="00A94D8F">
            <w:pPr>
              <w:rPr>
                <w:rFonts w:cs="Arial"/>
                <w:lang w:val="en-US"/>
              </w:rPr>
            </w:pPr>
          </w:p>
        </w:tc>
      </w:tr>
      <w:tr w:rsidR="003C51F5" w:rsidRPr="00071AF5" w:rsidTr="004751BE">
        <w:tc>
          <w:tcPr>
            <w:tcW w:w="13948" w:type="dxa"/>
            <w:gridSpan w:val="3"/>
          </w:tcPr>
          <w:p w:rsidR="003C51F5" w:rsidRPr="00071AF5" w:rsidRDefault="003C51F5">
            <w:pPr>
              <w:rPr>
                <w:b/>
                <w:lang w:val="en-US"/>
              </w:rPr>
            </w:pPr>
          </w:p>
        </w:tc>
      </w:tr>
      <w:tr w:rsidR="00553E1E" w:rsidRPr="00071AF5" w:rsidTr="004751BE">
        <w:tc>
          <w:tcPr>
            <w:tcW w:w="13948" w:type="dxa"/>
            <w:gridSpan w:val="3"/>
          </w:tcPr>
          <w:p w:rsidR="00553E1E" w:rsidRPr="00071AF5" w:rsidRDefault="00553E1E">
            <w:pPr>
              <w:rPr>
                <w:lang w:val="en-US"/>
              </w:rPr>
            </w:pPr>
            <w:r w:rsidRPr="00071AF5">
              <w:rPr>
                <w:b/>
                <w:lang w:val="en-US"/>
              </w:rPr>
              <w:t>Hatashita 2013</w:t>
            </w:r>
          </w:p>
        </w:tc>
      </w:tr>
      <w:tr w:rsidR="003C51F5" w:rsidRPr="00071AF5" w:rsidTr="004751BE">
        <w:tc>
          <w:tcPr>
            <w:tcW w:w="13948" w:type="dxa"/>
            <w:gridSpan w:val="3"/>
          </w:tcPr>
          <w:p w:rsidR="003C51F5" w:rsidRPr="00071AF5" w:rsidRDefault="003C51F5">
            <w:pPr>
              <w:rPr>
                <w:b/>
                <w:i/>
                <w:lang w:val="en-US"/>
              </w:rPr>
            </w:pPr>
            <w:r w:rsidRPr="00071AF5">
              <w:rPr>
                <w:b/>
                <w:i/>
                <w:lang w:val="en-US"/>
              </w:rPr>
              <w:t>Patient selections</w:t>
            </w:r>
          </w:p>
        </w:tc>
      </w:tr>
      <w:tr w:rsidR="003C51F5" w:rsidRPr="00071AF5" w:rsidTr="004751BE">
        <w:tc>
          <w:tcPr>
            <w:tcW w:w="13948" w:type="dxa"/>
            <w:gridSpan w:val="3"/>
          </w:tcPr>
          <w:p w:rsidR="003C51F5" w:rsidRPr="00071AF5" w:rsidRDefault="003C51F5">
            <w:pPr>
              <w:rPr>
                <w:b/>
                <w:lang w:val="en-US"/>
              </w:rPr>
            </w:pPr>
            <w:r w:rsidRPr="00071AF5">
              <w:rPr>
                <w:b/>
                <w:lang w:val="en-US"/>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sampling</w:t>
            </w:r>
          </w:p>
        </w:tc>
        <w:tc>
          <w:tcPr>
            <w:tcW w:w="11046" w:type="dxa"/>
          </w:tcPr>
          <w:p w:rsidR="00567A47" w:rsidRPr="00071AF5" w:rsidRDefault="002D7B8A" w:rsidP="002D7B8A">
            <w:pPr>
              <w:contextualSpacing/>
              <w:rPr>
                <w:lang w:val="en-US"/>
              </w:rPr>
            </w:pPr>
            <w:r w:rsidRPr="00071AF5">
              <w:rPr>
                <w:lang w:val="en-US"/>
              </w:rPr>
              <w:t xml:space="preserve">Study design: </w:t>
            </w:r>
            <w:r w:rsidR="003F76E8" w:rsidRPr="00071AF5">
              <w:rPr>
                <w:lang w:val="en-US"/>
              </w:rPr>
              <w:t xml:space="preserve">prospective </w:t>
            </w:r>
            <w:r w:rsidR="00567A47" w:rsidRPr="00071AF5">
              <w:rPr>
                <w:lang w:val="en-US"/>
              </w:rPr>
              <w:t>longitudinal cohort</w:t>
            </w:r>
            <w:r w:rsidRPr="00071AF5">
              <w:rPr>
                <w:lang w:val="en-US"/>
              </w:rPr>
              <w:t xml:space="preserve">. </w:t>
            </w:r>
          </w:p>
          <w:p w:rsidR="002D7B8A" w:rsidRPr="00071AF5" w:rsidRDefault="002D7B8A" w:rsidP="002D7B8A">
            <w:pPr>
              <w:contextualSpacing/>
              <w:rPr>
                <w:lang w:val="en-US"/>
              </w:rPr>
            </w:pPr>
            <w:r w:rsidRPr="00071AF5">
              <w:rPr>
                <w:lang w:val="en-US"/>
              </w:rPr>
              <w:t>P</w:t>
            </w:r>
            <w:r w:rsidR="00567A47" w:rsidRPr="00071AF5">
              <w:rPr>
                <w:lang w:val="en-US"/>
              </w:rPr>
              <w:t>articipants</w:t>
            </w:r>
            <w:r w:rsidRPr="00071AF5">
              <w:rPr>
                <w:lang w:val="en-US"/>
              </w:rPr>
              <w:t xml:space="preserve"> with MCI were recruited from memory clinic. Sample procedure not reported.</w:t>
            </w:r>
          </w:p>
          <w:p w:rsidR="00611AAA" w:rsidRPr="00071AF5" w:rsidRDefault="002D7B8A">
            <w:pPr>
              <w:contextualSpacing/>
              <w:rPr>
                <w:rFonts w:cs="Arial"/>
                <w:lang w:val="en-US"/>
              </w:rPr>
            </w:pPr>
            <w:r w:rsidRPr="00071AF5">
              <w:rPr>
                <w:rFonts w:cs="Arial"/>
                <w:lang w:val="en-US"/>
              </w:rPr>
              <w:t>Exclusion criteria: not reported</w:t>
            </w:r>
          </w:p>
        </w:tc>
      </w:tr>
      <w:tr w:rsidR="003C51F5" w:rsidRPr="00071AF5" w:rsidTr="00E22336">
        <w:tc>
          <w:tcPr>
            <w:tcW w:w="13948" w:type="dxa"/>
            <w:gridSpan w:val="3"/>
          </w:tcPr>
          <w:p w:rsidR="003C51F5" w:rsidRPr="00071AF5" w:rsidRDefault="003C51F5" w:rsidP="003C51F5">
            <w:pPr>
              <w:contextualSpacing/>
              <w:rPr>
                <w:lang w:val="en-US"/>
              </w:rPr>
            </w:pPr>
            <w:r w:rsidRPr="00071AF5">
              <w:rPr>
                <w:lang w:val="en-US"/>
              </w:rPr>
              <w:t>Was a consecutive or random sample of patients involved?</w:t>
            </w:r>
            <w:r w:rsidR="00567A47" w:rsidRPr="00071AF5">
              <w:rPr>
                <w:lang w:val="en-US"/>
              </w:rPr>
              <w:t xml:space="preserve"> Unclear</w:t>
            </w:r>
          </w:p>
          <w:p w:rsidR="003C51F5" w:rsidRPr="00071AF5" w:rsidRDefault="003C51F5" w:rsidP="003C51F5">
            <w:pPr>
              <w:contextualSpacing/>
              <w:rPr>
                <w:lang w:val="en-US"/>
              </w:rPr>
            </w:pPr>
            <w:r w:rsidRPr="00071AF5">
              <w:rPr>
                <w:lang w:val="en-US"/>
              </w:rPr>
              <w:t>Was a case-control design avoided?</w:t>
            </w:r>
            <w:r w:rsidR="00567A47" w:rsidRPr="00071AF5">
              <w:rPr>
                <w:lang w:val="en-US"/>
              </w:rPr>
              <w:t xml:space="preserve"> Yes</w:t>
            </w:r>
          </w:p>
          <w:p w:rsidR="003C51F5" w:rsidRPr="00071AF5" w:rsidRDefault="003C51F5" w:rsidP="003C51F5">
            <w:pPr>
              <w:contextualSpacing/>
              <w:rPr>
                <w:lang w:val="en-US"/>
              </w:rPr>
            </w:pPr>
            <w:r w:rsidRPr="00071AF5">
              <w:rPr>
                <w:lang w:val="en-US"/>
              </w:rPr>
              <w:t>Did the study avoid inappropriate exclusion?</w:t>
            </w:r>
            <w:r w:rsidR="00567A47" w:rsidRPr="00071AF5">
              <w:rPr>
                <w:lang w:val="en-US"/>
              </w:rPr>
              <w:t xml:space="preserve"> Unclear</w:t>
            </w:r>
          </w:p>
          <w:p w:rsidR="003C51F5" w:rsidRPr="00071AF5" w:rsidRDefault="003C51F5" w:rsidP="0075293C">
            <w:pPr>
              <w:contextualSpacing/>
              <w:rPr>
                <w:b/>
                <w:lang w:val="en-US"/>
              </w:rPr>
            </w:pPr>
            <w:r w:rsidRPr="00071AF5">
              <w:rPr>
                <w:b/>
                <w:lang w:val="en-US"/>
              </w:rPr>
              <w:t>Could the selection of patients have introduced bias?</w:t>
            </w:r>
            <w:r w:rsidR="00567A47" w:rsidRPr="00071AF5">
              <w:rPr>
                <w:b/>
                <w:lang w:val="en-US"/>
              </w:rPr>
              <w:t xml:space="preserve"> </w:t>
            </w:r>
            <w:r w:rsidR="0075293C" w:rsidRPr="00071AF5">
              <w:rPr>
                <w:b/>
                <w:lang w:val="en-US"/>
              </w:rPr>
              <w:t xml:space="preserve">Unclear </w:t>
            </w:r>
            <w:r w:rsidR="00567A47" w:rsidRPr="00071AF5">
              <w:rPr>
                <w:b/>
                <w:lang w:val="en-US"/>
              </w:rPr>
              <w:t>risk</w:t>
            </w:r>
          </w:p>
        </w:tc>
      </w:tr>
      <w:tr w:rsidR="003C51F5" w:rsidRPr="00071AF5" w:rsidTr="00E22336">
        <w:tc>
          <w:tcPr>
            <w:tcW w:w="13948" w:type="dxa"/>
            <w:gridSpan w:val="3"/>
          </w:tcPr>
          <w:p w:rsidR="003C51F5" w:rsidRPr="00071AF5" w:rsidRDefault="003C51F5" w:rsidP="003C51F5">
            <w:pPr>
              <w:contextualSpacing/>
              <w:rPr>
                <w:lang w:val="en-US"/>
              </w:rPr>
            </w:pPr>
            <w:r w:rsidRPr="00071AF5">
              <w:rPr>
                <w:b/>
                <w:lang w:val="en-US"/>
              </w:rPr>
              <w:t>B. Concerns regarding applicability</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characteristics and settings</w:t>
            </w:r>
          </w:p>
        </w:tc>
        <w:tc>
          <w:tcPr>
            <w:tcW w:w="11046" w:type="dxa"/>
          </w:tcPr>
          <w:p w:rsidR="002D7B8A" w:rsidRPr="00071AF5" w:rsidRDefault="002D7B8A" w:rsidP="00983A2E">
            <w:pPr>
              <w:autoSpaceDE w:val="0"/>
              <w:autoSpaceDN w:val="0"/>
              <w:adjustRightInd w:val="0"/>
              <w:rPr>
                <w:rFonts w:cs="AdvPSA88A"/>
                <w:lang w:val="en-US"/>
              </w:rPr>
            </w:pPr>
            <w:r w:rsidRPr="00071AF5">
              <w:rPr>
                <w:lang w:val="en-US"/>
              </w:rPr>
              <w:t xml:space="preserve">68 MCI </w:t>
            </w:r>
            <w:r w:rsidRPr="00071AF5">
              <w:rPr>
                <w:rFonts w:eastAsia="Times New Roman" w:cs="Arial"/>
                <w:lang w:val="en-US" w:eastAsia="en-GB"/>
              </w:rPr>
              <w:t xml:space="preserve">participants diagnosed by the Core Clinical Criteria for MCI </w:t>
            </w:r>
            <w:r w:rsidR="00983A2E" w:rsidRPr="00071AF5">
              <w:rPr>
                <w:rFonts w:eastAsia="Times New Roman" w:cs="Arial"/>
                <w:lang w:val="en-US" w:eastAsia="en-GB"/>
              </w:rPr>
              <w:t>(</w:t>
            </w:r>
            <w:r w:rsidR="00983A2E" w:rsidRPr="00071AF5">
              <w:rPr>
                <w:rFonts w:cs="AdvPSA88A"/>
                <w:lang w:val="en-US"/>
              </w:rPr>
              <w:t xml:space="preserve">almost identical to the criteria previously described by Petersen) </w:t>
            </w:r>
            <w:r w:rsidRPr="00071AF5">
              <w:rPr>
                <w:rFonts w:eastAsia="Times New Roman" w:cs="Arial"/>
                <w:lang w:val="en-US" w:eastAsia="en-GB"/>
              </w:rPr>
              <w:t>(Albert 2011)</w:t>
            </w:r>
            <w:r w:rsidR="008B7F6D" w:rsidRPr="00071AF5">
              <w:rPr>
                <w:rFonts w:eastAsia="Times New Roman" w:cs="Arial"/>
                <w:lang w:val="en-US" w:eastAsia="en-GB"/>
              </w:rPr>
              <w:t>; those criteria correspond to previously described Petersen criteria.</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Gender:</w:t>
            </w:r>
            <w:r w:rsidRPr="00071AF5">
              <w:rPr>
                <w:rFonts w:eastAsia="Times New Roman" w:cs="Arial"/>
                <w:lang w:val="en-US" w:eastAsia="en-GB"/>
              </w:rPr>
              <w:t xml:space="preserve"> not reported</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Age</w:t>
            </w:r>
            <w:r w:rsidR="00CF782F"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total sample: range=50-89</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MCI converters 47%; non-MCI converters 37%</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26.5±1.5; non-MCI converters 27.3±1.6</w:t>
            </w:r>
          </w:p>
          <w:p w:rsidR="00CF782F" w:rsidRPr="00071AF5" w:rsidRDefault="00CF782F" w:rsidP="002D7B8A">
            <w:pPr>
              <w:spacing w:after="120"/>
              <w:contextualSpacing/>
              <w:rPr>
                <w:rFonts w:eastAsia="Times New Roman" w:cs="Arial"/>
                <w:lang w:val="en-US" w:eastAsia="en-GB"/>
              </w:rPr>
            </w:pPr>
            <w:r w:rsidRPr="00071AF5">
              <w:rPr>
                <w:rFonts w:eastAsia="Times New Roman" w:cs="Arial"/>
                <w:u w:val="single"/>
                <w:lang w:val="en-US" w:eastAsia="en-GB"/>
              </w:rPr>
              <w:t>Education (y):</w:t>
            </w:r>
            <w:r w:rsidRPr="00071AF5">
              <w:rPr>
                <w:rFonts w:eastAsia="Times New Roman" w:cs="Arial"/>
                <w:lang w:val="en-US" w:eastAsia="en-GB"/>
              </w:rPr>
              <w:t xml:space="preserve"> not reported</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 </w:t>
            </w:r>
          </w:p>
          <w:p w:rsidR="00CD294E" w:rsidRPr="00071AF5" w:rsidRDefault="002D7B8A">
            <w:pPr>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memory clinic at Shonan-Atsugy Hospital, Japan</w:t>
            </w:r>
          </w:p>
        </w:tc>
      </w:tr>
      <w:tr w:rsidR="003C51F5" w:rsidRPr="00071AF5" w:rsidTr="00E22336">
        <w:tc>
          <w:tcPr>
            <w:tcW w:w="13948" w:type="dxa"/>
            <w:gridSpan w:val="3"/>
          </w:tcPr>
          <w:p w:rsidR="003C51F5" w:rsidRPr="00071AF5" w:rsidRDefault="003C51F5" w:rsidP="002D7B8A">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1749C8" w:rsidRPr="00071AF5">
              <w:rPr>
                <w:rFonts w:eastAsia="Times New Roman" w:cs="Arial"/>
                <w:b/>
                <w:lang w:val="en-US" w:eastAsia="en-GB"/>
              </w:rPr>
              <w:t xml:space="preserve"> Low concerns</w:t>
            </w:r>
          </w:p>
        </w:tc>
      </w:tr>
      <w:tr w:rsidR="003C51F5" w:rsidRPr="00071AF5" w:rsidTr="00E22336">
        <w:tc>
          <w:tcPr>
            <w:tcW w:w="13948" w:type="dxa"/>
            <w:gridSpan w:val="3"/>
          </w:tcPr>
          <w:p w:rsidR="003C51F5" w:rsidRPr="00071AF5" w:rsidRDefault="003C51F5" w:rsidP="002D7B8A">
            <w:pPr>
              <w:spacing w:after="120"/>
              <w:contextualSpacing/>
              <w:rPr>
                <w:b/>
                <w:i/>
                <w:lang w:val="en-US"/>
              </w:rPr>
            </w:pPr>
            <w:r w:rsidRPr="00071AF5">
              <w:rPr>
                <w:b/>
                <w:i/>
                <w:lang w:val="en-US"/>
              </w:rPr>
              <w:t>Index test</w:t>
            </w:r>
          </w:p>
        </w:tc>
      </w:tr>
      <w:tr w:rsidR="003C51F5" w:rsidRPr="00071AF5" w:rsidTr="00E22336">
        <w:tc>
          <w:tcPr>
            <w:tcW w:w="13948" w:type="dxa"/>
            <w:gridSpan w:val="3"/>
          </w:tcPr>
          <w:p w:rsidR="003C51F5" w:rsidRPr="00071AF5" w:rsidRDefault="003C51F5" w:rsidP="002D7B8A">
            <w:pPr>
              <w:autoSpaceDE w:val="0"/>
              <w:autoSpaceDN w:val="0"/>
              <w:adjustRightInd w:val="0"/>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3C51F5" w:rsidRPr="00071AF5" w:rsidRDefault="003505AF" w:rsidP="002D7B8A">
            <w:pPr>
              <w:autoSpaceDE w:val="0"/>
              <w:autoSpaceDN w:val="0"/>
              <w:adjustRightInd w:val="0"/>
              <w:rPr>
                <w:rFonts w:cs="AdvP49811"/>
                <w:lang w:val="en-US"/>
              </w:rPr>
            </w:pPr>
            <w:r w:rsidRPr="00071AF5">
              <w:rPr>
                <w:i/>
                <w:u w:val="single"/>
                <w:lang w:val="en-US"/>
              </w:rPr>
              <w:t>A</w:t>
            </w:r>
            <w:r w:rsidR="001749C8" w:rsidRPr="00071AF5">
              <w:rPr>
                <w:i/>
                <w:u w:val="single"/>
                <w:lang w:val="en-US"/>
              </w:rPr>
              <w:t>cquisition:</w:t>
            </w:r>
            <w:r w:rsidR="001749C8" w:rsidRPr="00071AF5">
              <w:rPr>
                <w:lang w:val="en-US"/>
              </w:rPr>
              <w:t xml:space="preserve"> p</w:t>
            </w:r>
            <w:r w:rsidR="000D0988" w:rsidRPr="00071AF5">
              <w:rPr>
                <w:lang w:val="en-US"/>
              </w:rPr>
              <w:t>articipants were injected intravenously with 249.9 +/- 28.8 MBq (n= 68) of [</w:t>
            </w:r>
            <w:r w:rsidR="000D0988" w:rsidRPr="004F7F30">
              <w:rPr>
                <w:vertAlign w:val="superscript"/>
                <w:lang w:val="en-US"/>
              </w:rPr>
              <w:t>18</w:t>
            </w:r>
            <w:r w:rsidR="000D0988" w:rsidRPr="00071AF5">
              <w:rPr>
                <w:lang w:val="en-US"/>
              </w:rPr>
              <w:t>F]-FDG.</w:t>
            </w:r>
            <w:r w:rsidR="000D0988" w:rsidRPr="00071AF5">
              <w:rPr>
                <w:rFonts w:cs="Times-Roman"/>
                <w:lang w:val="en-US"/>
              </w:rPr>
              <w:t xml:space="preserve"> </w:t>
            </w:r>
            <w:r w:rsidR="003C51F5" w:rsidRPr="00071AF5">
              <w:rPr>
                <w:rFonts w:cs="AdvP49811"/>
                <w:lang w:val="en-US"/>
              </w:rPr>
              <w:t>Fifteen-minute static FDG-PET scans were acquired after a 45-minute uptake period. A Siemens ECAT ACCEL scanner in 3-dimensional scanning mode, providing 63 contiguous 2.46-mm slices with a 5.6-mm transaxial and a 5.4-mm axial resolution were used. All imaging data were reconstructed into a 128</w:t>
            </w:r>
            <w:r w:rsidR="003C51F5" w:rsidRPr="00071AF5">
              <w:rPr>
                <w:rFonts w:cs="AdvPi1"/>
                <w:lang w:val="en-US"/>
              </w:rPr>
              <w:t>x</w:t>
            </w:r>
            <w:r w:rsidR="003C51F5" w:rsidRPr="00071AF5">
              <w:rPr>
                <w:rFonts w:cs="AdvP49811"/>
                <w:lang w:val="en-US"/>
              </w:rPr>
              <w:t xml:space="preserve">128 matrix. </w:t>
            </w:r>
          </w:p>
          <w:p w:rsidR="00A73142" w:rsidRPr="00071AF5" w:rsidRDefault="001749C8" w:rsidP="00A73142">
            <w:pPr>
              <w:widowControl w:val="0"/>
              <w:autoSpaceDE w:val="0"/>
              <w:autoSpaceDN w:val="0"/>
              <w:adjustRightInd w:val="0"/>
              <w:rPr>
                <w:rFonts w:cs="Times New Roman"/>
                <w:lang w:val="en-US"/>
              </w:rPr>
            </w:pPr>
            <w:r w:rsidRPr="00071AF5">
              <w:rPr>
                <w:rFonts w:cs="Times New Roman"/>
                <w:i/>
                <w:u w:val="single"/>
                <w:lang w:val="en-US"/>
              </w:rPr>
              <w:t>Data analyses:</w:t>
            </w:r>
            <w:r w:rsidRPr="00071AF5">
              <w:rPr>
                <w:rFonts w:cs="Times New Roman"/>
                <w:lang w:val="en-US"/>
              </w:rPr>
              <w:t xml:space="preserve"> a </w:t>
            </w:r>
            <w:r w:rsidR="00A73142" w:rsidRPr="00071AF5">
              <w:rPr>
                <w:rFonts w:cs="Times New Roman"/>
                <w:lang w:val="en-US"/>
              </w:rPr>
              <w:t>standardized uptake value (SUV) of the same region was obtained and subsequently normalized to the cerebellar cortex as reference. Glucose metabolism was referred to as the SUV ratio (SUVr).</w:t>
            </w:r>
          </w:p>
          <w:p w:rsidR="003C51F5" w:rsidRPr="00071AF5" w:rsidRDefault="003C51F5" w:rsidP="002D7B8A">
            <w:pPr>
              <w:contextualSpacing/>
              <w:rPr>
                <w:rFonts w:cs="AdvP49811"/>
                <w:lang w:val="en-US"/>
              </w:rPr>
            </w:pPr>
            <w:r w:rsidRPr="00071AF5">
              <w:rPr>
                <w:u w:val="single"/>
                <w:lang w:val="en-US"/>
              </w:rPr>
              <w:t>Threshold:</w:t>
            </w:r>
            <w:r w:rsidRPr="00071AF5">
              <w:rPr>
                <w:lang w:val="en-US"/>
              </w:rPr>
              <w:t xml:space="preserve"> </w:t>
            </w:r>
            <w:r w:rsidR="00772D54" w:rsidRPr="00071AF5">
              <w:rPr>
                <w:rFonts w:cs="AdvP49811"/>
                <w:lang w:val="en-US"/>
              </w:rPr>
              <w:t>FDG SUVr</w:t>
            </w:r>
            <w:r w:rsidRPr="00071AF5">
              <w:rPr>
                <w:rFonts w:cs="AdvP49811"/>
                <w:lang w:val="en-US"/>
              </w:rPr>
              <w:t xml:space="preserve"> </w:t>
            </w:r>
            <w:r w:rsidR="00104019" w:rsidRPr="00071AF5">
              <w:rPr>
                <w:rFonts w:cs="AdvP7DA6"/>
                <w:lang w:val="en-US"/>
              </w:rPr>
              <w:t>≤</w:t>
            </w:r>
            <w:r w:rsidRPr="00071AF5">
              <w:rPr>
                <w:rFonts w:cs="AdvP49811"/>
                <w:lang w:val="en-US"/>
              </w:rPr>
              <w:t>0.99; pre-specified</w:t>
            </w:r>
          </w:p>
          <w:p w:rsidR="003C51F5" w:rsidRPr="00071AF5" w:rsidRDefault="00872ACD" w:rsidP="000D0988">
            <w:pPr>
              <w:contextualSpacing/>
              <w:rPr>
                <w:lang w:val="en-US"/>
              </w:rPr>
            </w:pPr>
            <w:r w:rsidRPr="00071AF5">
              <w:rPr>
                <w:lang w:val="en-US"/>
              </w:rPr>
              <w:lastRenderedPageBreak/>
              <w:t xml:space="preserve">Unclear </w:t>
            </w:r>
            <w:r w:rsidRPr="00071AF5">
              <w:rPr>
                <w:rFonts w:eastAsia="Times New Roman" w:cs="Times New Roman"/>
                <w:lang w:val="en-US" w:eastAsia="en-GB"/>
              </w:rPr>
              <w:t>the index test results interpreted without knowledge of the results of the reference standard</w:t>
            </w:r>
          </w:p>
        </w:tc>
      </w:tr>
      <w:tr w:rsidR="003C51F5" w:rsidRPr="00071AF5" w:rsidTr="00E22336">
        <w:tc>
          <w:tcPr>
            <w:tcW w:w="13948" w:type="dxa"/>
            <w:gridSpan w:val="3"/>
          </w:tcPr>
          <w:p w:rsidR="003C51F5" w:rsidRPr="00071AF5" w:rsidRDefault="003C51F5" w:rsidP="00E22336">
            <w:pPr>
              <w:spacing w:after="120"/>
              <w:rPr>
                <w:rFonts w:eastAsia="Times New Roman" w:cs="Times New Roman"/>
                <w:lang w:val="en-US" w:eastAsia="en-GB"/>
              </w:rPr>
            </w:pPr>
            <w:r w:rsidRPr="00071AF5">
              <w:rPr>
                <w:rFonts w:eastAsia="Times New Roman" w:cs="Times New Roman"/>
                <w:b/>
                <w:lang w:val="en-US" w:eastAsia="en-GB"/>
              </w:rPr>
              <w:lastRenderedPageBreak/>
              <w:t>A. Risk of bias</w:t>
            </w:r>
          </w:p>
          <w:p w:rsidR="003C51F5" w:rsidRPr="00071AF5" w:rsidRDefault="003C51F5" w:rsidP="00E2233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8B7F6D" w:rsidRPr="00071AF5">
              <w:rPr>
                <w:rFonts w:eastAsia="Times New Roman" w:cs="Times New Roman"/>
                <w:lang w:val="en-US" w:eastAsia="en-GB"/>
              </w:rPr>
              <w:t xml:space="preserve"> Unclear</w:t>
            </w:r>
          </w:p>
          <w:p w:rsidR="003C51F5" w:rsidRPr="00071AF5" w:rsidRDefault="003C51F5" w:rsidP="00E22336">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1749C8" w:rsidRPr="00071AF5">
              <w:rPr>
                <w:rFonts w:eastAsia="Times New Roman" w:cs="Times New Roman"/>
                <w:lang w:val="en-US" w:eastAsia="en-GB"/>
              </w:rPr>
              <w:t xml:space="preserve"> Yes</w:t>
            </w:r>
          </w:p>
          <w:p w:rsidR="003C51F5" w:rsidRPr="00071AF5" w:rsidRDefault="003C51F5" w:rsidP="00E22336">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8B7F6D" w:rsidRPr="00071AF5">
              <w:rPr>
                <w:rFonts w:eastAsia="Times New Roman" w:cs="Times New Roman"/>
                <w:b/>
                <w:lang w:val="en-US" w:eastAsia="en-GB"/>
              </w:rPr>
              <w:t xml:space="preserve"> Unclear risk</w:t>
            </w:r>
          </w:p>
        </w:tc>
      </w:tr>
      <w:tr w:rsidR="003C51F5" w:rsidRPr="00071AF5" w:rsidTr="00E22336">
        <w:tc>
          <w:tcPr>
            <w:tcW w:w="13948" w:type="dxa"/>
            <w:gridSpan w:val="3"/>
          </w:tcPr>
          <w:p w:rsidR="003C51F5" w:rsidRPr="00071AF5" w:rsidRDefault="003C51F5" w:rsidP="00E22336">
            <w:pPr>
              <w:autoSpaceDE w:val="0"/>
              <w:autoSpaceDN w:val="0"/>
              <w:adjustRightInd w:val="0"/>
              <w:rPr>
                <w:lang w:val="en-US"/>
              </w:rPr>
            </w:pPr>
            <w:r w:rsidRPr="00071AF5">
              <w:rPr>
                <w:b/>
                <w:lang w:val="en-US"/>
              </w:rPr>
              <w:t>B. Concerns regarding applicability</w:t>
            </w:r>
          </w:p>
          <w:p w:rsidR="003C51F5" w:rsidRPr="00071AF5" w:rsidRDefault="003C51F5" w:rsidP="00E22336">
            <w:pPr>
              <w:autoSpaceDE w:val="0"/>
              <w:autoSpaceDN w:val="0"/>
              <w:adjustRightInd w:val="0"/>
              <w:rPr>
                <w:b/>
                <w:lang w:val="en-US"/>
              </w:rPr>
            </w:pPr>
            <w:r w:rsidRPr="00071AF5">
              <w:rPr>
                <w:b/>
                <w:lang w:val="en-US"/>
              </w:rPr>
              <w:t>Are there concerns that the index test, its conduct, or interpretation d</w:t>
            </w:r>
            <w:r w:rsidR="00872ACD" w:rsidRPr="00071AF5">
              <w:rPr>
                <w:b/>
                <w:lang w:val="en-US"/>
              </w:rPr>
              <w:t>iffer from the review question? Low concerns</w:t>
            </w:r>
          </w:p>
        </w:tc>
      </w:tr>
      <w:tr w:rsidR="003C51F5" w:rsidRPr="00071AF5" w:rsidTr="00E22336">
        <w:tc>
          <w:tcPr>
            <w:tcW w:w="13948" w:type="dxa"/>
            <w:gridSpan w:val="3"/>
          </w:tcPr>
          <w:p w:rsidR="003C51F5" w:rsidRPr="00071AF5" w:rsidRDefault="00A1182F" w:rsidP="002D7B8A">
            <w:pPr>
              <w:contextualSpacing/>
              <w:rPr>
                <w:b/>
                <w:i/>
                <w:lang w:val="en-US"/>
              </w:rPr>
            </w:pPr>
            <w:r w:rsidRPr="00071AF5">
              <w:rPr>
                <w:b/>
                <w:i/>
                <w:lang w:val="en-US"/>
              </w:rPr>
              <w:t>Reference standard</w:t>
            </w:r>
          </w:p>
        </w:tc>
      </w:tr>
      <w:tr w:rsidR="00A1182F" w:rsidRPr="00071AF5" w:rsidTr="00E22336">
        <w:tc>
          <w:tcPr>
            <w:tcW w:w="13948" w:type="dxa"/>
            <w:gridSpan w:val="3"/>
          </w:tcPr>
          <w:p w:rsidR="00A1182F" w:rsidRPr="00071AF5" w:rsidRDefault="00A1182F" w:rsidP="002D7B8A">
            <w:pPr>
              <w:contextualSpacing/>
              <w:rPr>
                <w:lang w:val="en-US"/>
              </w:rPr>
            </w:pPr>
            <w:r w:rsidRPr="00071AF5">
              <w:rPr>
                <w:b/>
                <w:lang w:val="en-US"/>
              </w:rPr>
              <w:t xml:space="preserve">A. Risk of Bias </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Target condition</w:t>
            </w:r>
            <w:r w:rsidR="00A1182F" w:rsidRPr="00071AF5">
              <w:rPr>
                <w:b/>
                <w:lang w:val="en-US"/>
              </w:rPr>
              <w:t xml:space="preserve"> and reference standard(s)</w:t>
            </w:r>
          </w:p>
        </w:tc>
        <w:tc>
          <w:tcPr>
            <w:tcW w:w="11046" w:type="dxa"/>
          </w:tcPr>
          <w:p w:rsidR="002D7B8A" w:rsidRPr="00071AF5" w:rsidRDefault="002D7B8A" w:rsidP="002D7B8A">
            <w:pPr>
              <w:contextualSpacing/>
              <w:rPr>
                <w:lang w:val="en-US"/>
              </w:rPr>
            </w:pPr>
            <w:r w:rsidRPr="00071AF5">
              <w:rPr>
                <w:lang w:val="en-US"/>
              </w:rPr>
              <w:t>Target condition: conversion from MCI to Alzheimer’s disease dementia</w:t>
            </w:r>
          </w:p>
          <w:p w:rsidR="002D7B8A" w:rsidRPr="00071AF5" w:rsidRDefault="002D7B8A" w:rsidP="002D7B8A">
            <w:pPr>
              <w:contextualSpacing/>
              <w:rPr>
                <w:rFonts w:eastAsia="Times New Roman" w:cs="Arial"/>
                <w:lang w:val="en-US" w:eastAsia="en-GB"/>
              </w:rPr>
            </w:pPr>
            <w:r w:rsidRPr="00071AF5">
              <w:rPr>
                <w:lang w:val="en-US"/>
              </w:rPr>
              <w:t xml:space="preserve">Reference standard: </w:t>
            </w:r>
            <w:r w:rsidRPr="00071AF5">
              <w:rPr>
                <w:rFonts w:eastAsia="Times New Roman" w:cs="Arial"/>
                <w:lang w:val="en-US" w:eastAsia="en-GB"/>
              </w:rPr>
              <w:t>NINCDS-ADRDA criteria</w:t>
            </w:r>
          </w:p>
          <w:p w:rsidR="00CD294E" w:rsidRPr="00071AF5" w:rsidRDefault="00872ACD">
            <w:pPr>
              <w:rPr>
                <w:lang w:val="en-US"/>
              </w:rPr>
            </w:pPr>
            <w:r w:rsidRPr="00071AF5">
              <w:rPr>
                <w:lang w:val="en-US"/>
              </w:rPr>
              <w:t>Unclear whether the reference standard results interpreted without knowledge of the results of the index test</w:t>
            </w:r>
          </w:p>
        </w:tc>
      </w:tr>
      <w:tr w:rsidR="00A1182F" w:rsidRPr="00071AF5" w:rsidTr="00E22336">
        <w:tc>
          <w:tcPr>
            <w:tcW w:w="13948" w:type="dxa"/>
            <w:gridSpan w:val="3"/>
          </w:tcPr>
          <w:p w:rsidR="00A1182F" w:rsidRPr="00071AF5" w:rsidRDefault="00A1182F" w:rsidP="00E22336">
            <w:pPr>
              <w:contextualSpacing/>
              <w:rPr>
                <w:lang w:val="en-US"/>
              </w:rPr>
            </w:pPr>
            <w:r w:rsidRPr="00071AF5">
              <w:rPr>
                <w:lang w:val="en-US"/>
              </w:rPr>
              <w:t>Is the reference standard likely to correctly classified the target condition?</w:t>
            </w:r>
            <w:r w:rsidR="008B7F6D" w:rsidRPr="00071AF5">
              <w:rPr>
                <w:lang w:val="en-US"/>
              </w:rPr>
              <w:t xml:space="preserve"> Yes</w:t>
            </w:r>
          </w:p>
          <w:p w:rsidR="00A1182F" w:rsidRPr="00071AF5" w:rsidRDefault="00A1182F" w:rsidP="00E22336">
            <w:pPr>
              <w:contextualSpacing/>
              <w:rPr>
                <w:lang w:val="en-US"/>
              </w:rPr>
            </w:pPr>
            <w:r w:rsidRPr="00071AF5">
              <w:rPr>
                <w:lang w:val="en-US"/>
              </w:rPr>
              <w:t>Where the reference standard results interpreted without knowledge of the results of the index test?</w:t>
            </w:r>
            <w:r w:rsidR="008B7F6D" w:rsidRPr="00071AF5">
              <w:rPr>
                <w:lang w:val="en-US"/>
              </w:rPr>
              <w:t xml:space="preserve"> Unclear</w:t>
            </w:r>
          </w:p>
          <w:p w:rsidR="00A1182F" w:rsidRPr="00071AF5" w:rsidRDefault="00A1182F" w:rsidP="00E22336">
            <w:pPr>
              <w:contextualSpacing/>
              <w:rPr>
                <w:b/>
                <w:lang w:val="en-US"/>
              </w:rPr>
            </w:pPr>
            <w:r w:rsidRPr="00071AF5">
              <w:rPr>
                <w:b/>
                <w:lang w:val="en-US"/>
              </w:rPr>
              <w:t>Could the reference standard, its conduct, or its interpretation have introduced bias?</w:t>
            </w:r>
            <w:r w:rsidR="008B7F6D" w:rsidRPr="00071AF5">
              <w:rPr>
                <w:b/>
                <w:lang w:val="en-US"/>
              </w:rPr>
              <w:t xml:space="preserve"> Unclear risk</w:t>
            </w:r>
          </w:p>
        </w:tc>
      </w:tr>
      <w:tr w:rsidR="00A1182F" w:rsidRPr="00071AF5" w:rsidTr="00E22336">
        <w:tc>
          <w:tcPr>
            <w:tcW w:w="13948" w:type="dxa"/>
            <w:gridSpan w:val="3"/>
          </w:tcPr>
          <w:p w:rsidR="00A1182F" w:rsidRPr="00071AF5" w:rsidRDefault="00A1182F" w:rsidP="00E22336">
            <w:pPr>
              <w:contextualSpacing/>
              <w:rPr>
                <w:b/>
                <w:lang w:val="en-US"/>
              </w:rPr>
            </w:pPr>
            <w:r w:rsidRPr="00071AF5">
              <w:rPr>
                <w:b/>
                <w:lang w:val="en-US"/>
              </w:rPr>
              <w:t>B. Concerns regarding applicability</w:t>
            </w:r>
          </w:p>
          <w:p w:rsidR="00A1182F" w:rsidRPr="00071AF5" w:rsidRDefault="00A1182F" w:rsidP="00E22336">
            <w:pPr>
              <w:contextualSpacing/>
              <w:rPr>
                <w:b/>
                <w:lang w:val="en-US"/>
              </w:rPr>
            </w:pPr>
            <w:r w:rsidRPr="00071AF5">
              <w:rPr>
                <w:b/>
                <w:lang w:val="en-US"/>
              </w:rPr>
              <w:t>Are there concerns that the target condition as defined by the reference standard does not much the question?</w:t>
            </w:r>
            <w:r w:rsidR="00872ACD" w:rsidRPr="00071AF5">
              <w:rPr>
                <w:b/>
                <w:lang w:val="en-US"/>
              </w:rPr>
              <w:t xml:space="preserve"> Low concerns</w:t>
            </w:r>
          </w:p>
        </w:tc>
      </w:tr>
      <w:tr w:rsidR="0058736C" w:rsidRPr="00071AF5" w:rsidTr="00E22336">
        <w:tc>
          <w:tcPr>
            <w:tcW w:w="13948" w:type="dxa"/>
            <w:gridSpan w:val="3"/>
          </w:tcPr>
          <w:p w:rsidR="0058736C" w:rsidRPr="00071AF5" w:rsidRDefault="0058736C" w:rsidP="002D7B8A">
            <w:pPr>
              <w:spacing w:after="120"/>
              <w:contextualSpacing/>
              <w:rPr>
                <w:rFonts w:eastAsia="Times New Roman" w:cs="Arial"/>
                <w:b/>
                <w:i/>
                <w:lang w:val="en-US" w:eastAsia="en-GB"/>
              </w:rPr>
            </w:pPr>
            <w:r w:rsidRPr="00071AF5">
              <w:rPr>
                <w:rFonts w:eastAsia="Times New Roman" w:cs="Arial"/>
                <w:b/>
                <w:i/>
                <w:lang w:val="en-US" w:eastAsia="en-GB"/>
              </w:rPr>
              <w:t>Flow and timing</w:t>
            </w:r>
          </w:p>
        </w:tc>
      </w:tr>
      <w:tr w:rsidR="0058736C" w:rsidRPr="00071AF5" w:rsidTr="00E22336">
        <w:tc>
          <w:tcPr>
            <w:tcW w:w="13948" w:type="dxa"/>
            <w:gridSpan w:val="3"/>
          </w:tcPr>
          <w:p w:rsidR="0058736C" w:rsidRPr="00071AF5" w:rsidRDefault="0058736C" w:rsidP="002D7B8A">
            <w:pPr>
              <w:spacing w:after="120"/>
              <w:contextualSpacing/>
              <w:rPr>
                <w:rFonts w:eastAsia="Times New Roman" w:cs="Arial"/>
                <w:lang w:val="en-US" w:eastAsia="en-GB"/>
              </w:rPr>
            </w:pPr>
            <w:r w:rsidRPr="00071AF5">
              <w:rPr>
                <w:b/>
                <w:lang w:val="en-US"/>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Flow and timing</w:t>
            </w:r>
          </w:p>
        </w:tc>
        <w:tc>
          <w:tcPr>
            <w:tcW w:w="11046" w:type="dxa"/>
          </w:tcPr>
          <w:p w:rsidR="002D7B8A" w:rsidRPr="00071AF5" w:rsidRDefault="002D7B8A" w:rsidP="002D7B8A">
            <w:pPr>
              <w:spacing w:after="120"/>
              <w:contextualSpacing/>
              <w:rPr>
                <w:rFonts w:eastAsia="Times New Roman" w:cs="Arial"/>
                <w:lang w:val="en-US" w:eastAsia="en-GB"/>
              </w:rPr>
            </w:pPr>
            <w:r w:rsidRPr="00071AF5">
              <w:rPr>
                <w:rFonts w:eastAsia="Times New Roman" w:cs="Arial"/>
                <w:lang w:val="en-US" w:eastAsia="en-GB"/>
              </w:rPr>
              <w:t>Duration of follow-up: 19.2±7.1 months</w:t>
            </w:r>
          </w:p>
          <w:p w:rsidR="002D7B8A" w:rsidRPr="00071AF5" w:rsidRDefault="002D7B8A" w:rsidP="002D7B8A">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Number included in analysis (N=68)</w:t>
            </w:r>
          </w:p>
          <w:p w:rsidR="002D7B8A" w:rsidRPr="00071AF5" w:rsidRDefault="002D7B8A" w:rsidP="002D7B8A">
            <w:pPr>
              <w:autoSpaceDE w:val="0"/>
              <w:autoSpaceDN w:val="0"/>
              <w:adjustRightInd w:val="0"/>
              <w:rPr>
                <w:rFonts w:cs="AdvTT3713a231"/>
                <w:color w:val="131413"/>
                <w:lang w:val="en-US"/>
              </w:rPr>
            </w:pPr>
            <w:r w:rsidRPr="00071AF5">
              <w:rPr>
                <w:rFonts w:cs="AdvTT3713a231"/>
                <w:color w:val="131413"/>
                <w:lang w:val="en-US"/>
              </w:rPr>
              <w:t>Conversion from MCI to ADD</w:t>
            </w:r>
          </w:p>
          <w:p w:rsidR="003F76E8" w:rsidRPr="00071AF5" w:rsidRDefault="003F76E8" w:rsidP="002D7B8A">
            <w:pPr>
              <w:autoSpaceDE w:val="0"/>
              <w:autoSpaceDN w:val="0"/>
              <w:adjustRightInd w:val="0"/>
              <w:rPr>
                <w:rFonts w:cs="AdvTT3713a231"/>
                <w:color w:val="131413"/>
                <w:lang w:val="en-US"/>
              </w:rPr>
            </w:pPr>
            <w:r w:rsidRPr="00071AF5">
              <w:rPr>
                <w:rFonts w:cs="AdvTT3713a231"/>
                <w:color w:val="131413"/>
                <w:lang w:val="en-US"/>
              </w:rPr>
              <w:t>At follow-up:</w:t>
            </w:r>
            <w:r w:rsidR="003F405B" w:rsidRPr="00071AF5">
              <w:rPr>
                <w:rFonts w:cs="AdvTT3713a231"/>
                <w:color w:val="131413"/>
                <w:lang w:val="en-US"/>
              </w:rPr>
              <w:t xml:space="preserve"> 30 MCI-converters (</w:t>
            </w:r>
            <w:r w:rsidRPr="00071AF5">
              <w:rPr>
                <w:rFonts w:cs="AdvTT3713a231"/>
                <w:color w:val="131413"/>
                <w:lang w:val="en-US"/>
              </w:rPr>
              <w:t>disease positive</w:t>
            </w:r>
            <w:r w:rsidR="003F405B" w:rsidRPr="00071AF5">
              <w:rPr>
                <w:rFonts w:cs="AdvTT3713a231"/>
                <w:color w:val="131413"/>
                <w:lang w:val="en-US"/>
              </w:rPr>
              <w:t xml:space="preserve">); </w:t>
            </w:r>
            <w:r w:rsidRPr="00071AF5">
              <w:rPr>
                <w:rFonts w:cs="AdvTT3713a231"/>
                <w:color w:val="131413"/>
                <w:lang w:val="en-US"/>
              </w:rPr>
              <w:t xml:space="preserve">=30; </w:t>
            </w:r>
            <w:r w:rsidR="003F405B" w:rsidRPr="00071AF5">
              <w:rPr>
                <w:rFonts w:cs="AdvTT3713a231"/>
                <w:color w:val="131413"/>
                <w:lang w:val="en-US"/>
              </w:rPr>
              <w:t>38 MCI-non-converters (disease negative)</w:t>
            </w:r>
          </w:p>
          <w:p w:rsidR="002D7B8A" w:rsidRPr="00071AF5" w:rsidRDefault="00DB6206" w:rsidP="002D7B8A">
            <w:pPr>
              <w:autoSpaceDE w:val="0"/>
              <w:autoSpaceDN w:val="0"/>
              <w:adjustRightInd w:val="0"/>
              <w:rPr>
                <w:rFonts w:cs="AdvTT3713a231"/>
                <w:color w:val="131413"/>
                <w:lang w:val="en-US"/>
              </w:rPr>
            </w:pPr>
            <w:r w:rsidRPr="00071AF5">
              <w:rPr>
                <w:rFonts w:cs="AdvTT3713a231"/>
                <w:color w:val="131413"/>
                <w:lang w:val="en-US"/>
              </w:rPr>
              <w:t>Sensitivity=93</w:t>
            </w:r>
            <w:r w:rsidR="002D7B8A" w:rsidRPr="00071AF5">
              <w:rPr>
                <w:rFonts w:cs="AdvTT3713a231"/>
                <w:color w:val="131413"/>
                <w:lang w:val="en-US"/>
              </w:rPr>
              <w:t>%; specific</w:t>
            </w:r>
            <w:r w:rsidRPr="00071AF5">
              <w:rPr>
                <w:rFonts w:cs="AdvTT3713a231"/>
                <w:color w:val="131413"/>
                <w:lang w:val="en-US"/>
              </w:rPr>
              <w:t>ity=24</w:t>
            </w:r>
            <w:r w:rsidR="002D7B8A" w:rsidRPr="00071AF5">
              <w:rPr>
                <w:rFonts w:cs="AdvTT3713a231"/>
                <w:color w:val="131413"/>
                <w:lang w:val="en-US"/>
              </w:rPr>
              <w:t>%;</w:t>
            </w:r>
            <w:r w:rsidR="003F405B" w:rsidRPr="00071AF5">
              <w:rPr>
                <w:rFonts w:cs="AdvTT3713a231"/>
                <w:color w:val="131413"/>
                <w:lang w:val="en-US"/>
              </w:rPr>
              <w:t xml:space="preserve"> PPV=49%; NPV=82% (Table 2, pe668777)</w:t>
            </w:r>
            <w:r w:rsidR="002D7B8A" w:rsidRPr="00071AF5">
              <w:rPr>
                <w:rFonts w:cs="AdvTT3713a231"/>
                <w:color w:val="131413"/>
                <w:lang w:val="en-US"/>
              </w:rPr>
              <w:t xml:space="preserve"> </w:t>
            </w:r>
          </w:p>
          <w:p w:rsidR="00CD294E" w:rsidRPr="00071AF5" w:rsidRDefault="002D7B8A" w:rsidP="00872ACD">
            <w:pPr>
              <w:autoSpaceDE w:val="0"/>
              <w:autoSpaceDN w:val="0"/>
              <w:adjustRightInd w:val="0"/>
              <w:rPr>
                <w:rFonts w:cs="Arial"/>
                <w:lang w:val="en-US"/>
              </w:rPr>
            </w:pPr>
            <w:r w:rsidRPr="00071AF5">
              <w:rPr>
                <w:rFonts w:cs="Arial"/>
                <w:lang w:val="en-US"/>
              </w:rPr>
              <w:t>TP=</w:t>
            </w:r>
            <w:r w:rsidR="00ED2DA4" w:rsidRPr="00071AF5">
              <w:rPr>
                <w:rFonts w:cs="Arial"/>
                <w:lang w:val="en-US"/>
              </w:rPr>
              <w:t>28</w:t>
            </w:r>
            <w:r w:rsidRPr="00071AF5">
              <w:rPr>
                <w:rFonts w:cs="Arial"/>
                <w:lang w:val="en-US"/>
              </w:rPr>
              <w:t>; FP</w:t>
            </w:r>
            <w:r w:rsidR="00ED2DA4" w:rsidRPr="00071AF5">
              <w:rPr>
                <w:rFonts w:cs="Arial"/>
                <w:lang w:val="en-US"/>
              </w:rPr>
              <w:t>=29</w:t>
            </w:r>
            <w:r w:rsidRPr="00071AF5">
              <w:rPr>
                <w:rFonts w:cs="Arial"/>
                <w:lang w:val="en-US"/>
              </w:rPr>
              <w:t>; FN=</w:t>
            </w:r>
            <w:r w:rsidR="00ED2DA4" w:rsidRPr="00071AF5">
              <w:rPr>
                <w:rFonts w:cs="Arial"/>
                <w:lang w:val="en-US"/>
              </w:rPr>
              <w:t>2; TN=9</w:t>
            </w:r>
            <w:r w:rsidR="00611AAA" w:rsidRPr="00071AF5">
              <w:rPr>
                <w:rFonts w:cs="Arial"/>
                <w:lang w:val="en-US"/>
              </w:rPr>
              <w:t xml:space="preserve"> </w:t>
            </w:r>
            <w:r w:rsidRPr="00071AF5">
              <w:rPr>
                <w:rFonts w:cs="Arial"/>
                <w:lang w:val="en-US"/>
              </w:rPr>
              <w:t>(Calculated in Revman5)</w:t>
            </w:r>
          </w:p>
          <w:p w:rsidR="00386562" w:rsidRPr="00071AF5" w:rsidRDefault="00386562" w:rsidP="00872ACD">
            <w:pPr>
              <w:autoSpaceDE w:val="0"/>
              <w:autoSpaceDN w:val="0"/>
              <w:adjustRightInd w:val="0"/>
              <w:rPr>
                <w:rFonts w:cs="AdvTT3713a231"/>
                <w:color w:val="131413"/>
                <w:lang w:val="en-US"/>
              </w:rPr>
            </w:pPr>
            <w:r w:rsidRPr="00071AF5">
              <w:rPr>
                <w:rFonts w:cs="Arial"/>
                <w:lang w:val="en-US"/>
              </w:rPr>
              <w:t>Loss to follow-up: none</w:t>
            </w:r>
          </w:p>
        </w:tc>
      </w:tr>
      <w:tr w:rsidR="0058736C" w:rsidRPr="00071AF5" w:rsidTr="004751BE">
        <w:tc>
          <w:tcPr>
            <w:tcW w:w="13948" w:type="dxa"/>
            <w:gridSpan w:val="3"/>
          </w:tcPr>
          <w:p w:rsidR="0058736C" w:rsidRPr="00071AF5" w:rsidRDefault="0058736C" w:rsidP="0058736C">
            <w:pPr>
              <w:rPr>
                <w:lang w:val="en-US"/>
              </w:rPr>
            </w:pPr>
            <w:r w:rsidRPr="00071AF5">
              <w:rPr>
                <w:lang w:val="en-US"/>
              </w:rPr>
              <w:t>Was there an appropriate interval between index test and reference standard?</w:t>
            </w:r>
            <w:r w:rsidR="00B0711D" w:rsidRPr="00071AF5">
              <w:rPr>
                <w:lang w:val="en-US"/>
              </w:rPr>
              <w:t xml:space="preserve"> Yes</w:t>
            </w:r>
          </w:p>
          <w:p w:rsidR="0058736C" w:rsidRPr="00071AF5" w:rsidRDefault="0058736C" w:rsidP="0058736C">
            <w:pPr>
              <w:rPr>
                <w:lang w:val="en-US"/>
              </w:rPr>
            </w:pPr>
            <w:r w:rsidRPr="00071AF5">
              <w:rPr>
                <w:lang w:val="en-US"/>
              </w:rPr>
              <w:t>Did all patients receive the same reference standard?</w:t>
            </w:r>
            <w:r w:rsidR="00B0711D" w:rsidRPr="00071AF5">
              <w:rPr>
                <w:lang w:val="en-US"/>
              </w:rPr>
              <w:t xml:space="preserve"> yes</w:t>
            </w:r>
          </w:p>
          <w:p w:rsidR="0058736C" w:rsidRPr="00071AF5" w:rsidRDefault="0058736C" w:rsidP="0058736C">
            <w:pPr>
              <w:rPr>
                <w:lang w:val="en-US"/>
              </w:rPr>
            </w:pPr>
            <w:r w:rsidRPr="00071AF5">
              <w:rPr>
                <w:lang w:val="en-US"/>
              </w:rPr>
              <w:t>Were all patients included in the analysis?</w:t>
            </w:r>
            <w:r w:rsidR="00B0711D" w:rsidRPr="00071AF5">
              <w:rPr>
                <w:lang w:val="en-US"/>
              </w:rPr>
              <w:t xml:space="preserve"> Yes</w:t>
            </w:r>
          </w:p>
          <w:p w:rsidR="0058736C" w:rsidRPr="00071AF5" w:rsidRDefault="0058736C" w:rsidP="00872ACD">
            <w:pPr>
              <w:rPr>
                <w:b/>
                <w:lang w:val="en-US"/>
              </w:rPr>
            </w:pPr>
            <w:r w:rsidRPr="00071AF5">
              <w:rPr>
                <w:b/>
                <w:lang w:val="en-US"/>
              </w:rPr>
              <w:t>Could the patient flow have introduced bias?</w:t>
            </w:r>
            <w:r w:rsidR="00B0711D" w:rsidRPr="00071AF5">
              <w:rPr>
                <w:b/>
                <w:lang w:val="en-US"/>
              </w:rPr>
              <w:t xml:space="preserve"> Low risk</w:t>
            </w:r>
          </w:p>
        </w:tc>
      </w:tr>
      <w:tr w:rsidR="00553E1E" w:rsidRPr="00071AF5" w:rsidTr="004751BE">
        <w:tc>
          <w:tcPr>
            <w:tcW w:w="13948" w:type="dxa"/>
            <w:gridSpan w:val="3"/>
          </w:tcPr>
          <w:p w:rsidR="00587CCE" w:rsidRPr="00071AF5" w:rsidRDefault="00553E1E">
            <w:pPr>
              <w:rPr>
                <w:b/>
                <w:lang w:val="en-US"/>
              </w:rPr>
            </w:pPr>
            <w:r w:rsidRPr="00071AF5">
              <w:rPr>
                <w:b/>
                <w:lang w:val="en-US"/>
              </w:rPr>
              <w:t>Note</w:t>
            </w:r>
            <w:r w:rsidR="006D1A8A" w:rsidRPr="00071AF5">
              <w:rPr>
                <w:b/>
                <w:lang w:val="en-US"/>
              </w:rPr>
              <w:t>s</w:t>
            </w:r>
          </w:p>
          <w:p w:rsidR="00553E1E" w:rsidRPr="00071AF5" w:rsidRDefault="00587CCE" w:rsidP="00587CCE">
            <w:pPr>
              <w:autoSpaceDE w:val="0"/>
              <w:autoSpaceDN w:val="0"/>
              <w:adjustRightInd w:val="0"/>
              <w:rPr>
                <w:rFonts w:cs="AdvP49811"/>
                <w:lang w:val="en-US"/>
              </w:rPr>
            </w:pPr>
            <w:r w:rsidRPr="00071AF5">
              <w:rPr>
                <w:b/>
                <w:lang w:val="en-US"/>
              </w:rPr>
              <w:t xml:space="preserve">Authors’ conclusion: </w:t>
            </w:r>
            <w:r w:rsidRPr="00071AF5">
              <w:rPr>
                <w:i/>
                <w:lang w:val="en-US"/>
              </w:rPr>
              <w:t xml:space="preserve">“A </w:t>
            </w:r>
            <w:r w:rsidRPr="00071AF5">
              <w:rPr>
                <w:rFonts w:cs="AdvP49811"/>
                <w:i/>
                <w:lang w:val="en-US"/>
              </w:rPr>
              <w:t>positive FDG PET alone or combined positive A</w:t>
            </w:r>
            <w:r w:rsidRPr="00071AF5">
              <w:rPr>
                <w:rFonts w:cs="AdvP3EAA99"/>
                <w:i/>
                <w:lang w:val="en-US"/>
              </w:rPr>
              <w:t xml:space="preserve">beta </w:t>
            </w:r>
            <w:r w:rsidRPr="00071AF5">
              <w:rPr>
                <w:rFonts w:cs="AdvP49811"/>
                <w:i/>
                <w:lang w:val="en-US"/>
              </w:rPr>
              <w:t xml:space="preserve">and FDG biomarkers did not significantly discriminate MCI due to AD in </w:t>
            </w:r>
            <w:r w:rsidRPr="00071AF5">
              <w:rPr>
                <w:rFonts w:cs="AdvP49811"/>
                <w:i/>
                <w:lang w:val="en-US"/>
              </w:rPr>
              <w:lastRenderedPageBreak/>
              <w:t xml:space="preserve">individual MCI subjects. Although </w:t>
            </w:r>
            <w:proofErr w:type="gramStart"/>
            <w:r w:rsidRPr="00071AF5">
              <w:rPr>
                <w:rFonts w:cs="AdvP49811"/>
                <w:i/>
                <w:lang w:val="en-US"/>
              </w:rPr>
              <w:t>a</w:t>
            </w:r>
            <w:proofErr w:type="gramEnd"/>
            <w:r w:rsidRPr="00071AF5">
              <w:rPr>
                <w:rFonts w:cs="AdvP49811"/>
                <w:i/>
                <w:lang w:val="en-US"/>
              </w:rPr>
              <w:t xml:space="preserve"> FDG PET biomarker has been associated with the neuropathology of AD, it is not specific for AD. In contrast, when assessed in the precuneus with regional hypometabolism, both A</w:t>
            </w:r>
            <w:r w:rsidRPr="00071AF5">
              <w:rPr>
                <w:rFonts w:cs="AdvP3EAA99"/>
                <w:i/>
                <w:lang w:val="en-US"/>
              </w:rPr>
              <w:t xml:space="preserve">beta </w:t>
            </w:r>
            <w:r w:rsidRPr="00071AF5">
              <w:rPr>
                <w:rFonts w:cs="AdvP49811"/>
                <w:i/>
                <w:lang w:val="en-US"/>
              </w:rPr>
              <w:t>and FDG PET biomarkers had a greater level of certainty for MCI due to AD with the greatest sensitivity of 96.6% and specificity of 73.3%. The combination had the highest positive predictive value of 87.8%. We suggest that most individuals with a diagnosis of MCI due to AD, using A</w:t>
            </w:r>
            <w:r w:rsidRPr="00071AF5">
              <w:rPr>
                <w:rFonts w:cs="AdvP3EAA99"/>
                <w:i/>
                <w:lang w:val="en-US"/>
              </w:rPr>
              <w:t xml:space="preserve">beta </w:t>
            </w:r>
            <w:r w:rsidRPr="00071AF5">
              <w:rPr>
                <w:rFonts w:cs="AdvP49811"/>
                <w:i/>
                <w:lang w:val="en-US"/>
              </w:rPr>
              <w:t>and FDG PET biomarkers in a cortical region of precuneus, progress to AD even within a short period”.</w:t>
            </w:r>
            <w:r w:rsidRPr="00071AF5">
              <w:rPr>
                <w:b/>
                <w:color w:val="FF0000"/>
                <w:lang w:val="en-US"/>
              </w:rPr>
              <w:t xml:space="preserve"> </w:t>
            </w:r>
          </w:p>
        </w:tc>
      </w:tr>
      <w:tr w:rsidR="0058736C" w:rsidRPr="00071AF5" w:rsidTr="004751BE">
        <w:tc>
          <w:tcPr>
            <w:tcW w:w="13948" w:type="dxa"/>
            <w:gridSpan w:val="3"/>
          </w:tcPr>
          <w:p w:rsidR="0058736C" w:rsidRPr="00071AF5" w:rsidRDefault="0058736C">
            <w:pPr>
              <w:rPr>
                <w:b/>
                <w:lang w:val="en-US"/>
              </w:rPr>
            </w:pPr>
          </w:p>
        </w:tc>
      </w:tr>
      <w:tr w:rsidR="004607E7" w:rsidRPr="00071AF5" w:rsidTr="004607E7">
        <w:tc>
          <w:tcPr>
            <w:tcW w:w="13948" w:type="dxa"/>
            <w:gridSpan w:val="3"/>
          </w:tcPr>
          <w:p w:rsidR="004607E7" w:rsidRPr="00071AF5" w:rsidRDefault="004607E7">
            <w:pPr>
              <w:rPr>
                <w:b/>
                <w:lang w:val="en-US"/>
              </w:rPr>
            </w:pPr>
            <w:r w:rsidRPr="00071AF5">
              <w:rPr>
                <w:b/>
                <w:lang w:val="en-US"/>
              </w:rPr>
              <w:t>Iaccarino 2015</w:t>
            </w:r>
          </w:p>
        </w:tc>
      </w:tr>
      <w:tr w:rsidR="00882613" w:rsidRPr="00071AF5" w:rsidTr="00B66AEA">
        <w:tc>
          <w:tcPr>
            <w:tcW w:w="13948" w:type="dxa"/>
            <w:gridSpan w:val="3"/>
          </w:tcPr>
          <w:p w:rsidR="00882613" w:rsidRPr="00071AF5" w:rsidRDefault="00882613" w:rsidP="00B66AEA">
            <w:pPr>
              <w:rPr>
                <w:b/>
                <w:i/>
                <w:lang w:val="en-US"/>
              </w:rPr>
            </w:pPr>
            <w:r w:rsidRPr="00071AF5">
              <w:rPr>
                <w:b/>
                <w:i/>
                <w:lang w:val="en-US"/>
              </w:rPr>
              <w:t>Patient selections</w:t>
            </w:r>
          </w:p>
        </w:tc>
      </w:tr>
      <w:tr w:rsidR="00882613" w:rsidRPr="00071AF5" w:rsidTr="00B66AEA">
        <w:tc>
          <w:tcPr>
            <w:tcW w:w="13948" w:type="dxa"/>
            <w:gridSpan w:val="3"/>
          </w:tcPr>
          <w:p w:rsidR="00882613" w:rsidRPr="00071AF5" w:rsidRDefault="00882613" w:rsidP="00B66AEA">
            <w:pPr>
              <w:rPr>
                <w:b/>
                <w:lang w:val="en-US"/>
              </w:rPr>
            </w:pPr>
            <w:r w:rsidRPr="00071AF5">
              <w:rPr>
                <w:rFonts w:eastAsia="Times New Roman" w:cs="Times New Roman"/>
                <w:b/>
                <w:lang w:val="en-US" w:eastAsia="en-GB"/>
              </w:rPr>
              <w:t>A. Risk of Bias</w:t>
            </w:r>
          </w:p>
        </w:tc>
      </w:tr>
      <w:tr w:rsidR="004607E7" w:rsidRPr="00071AF5" w:rsidTr="004607E7">
        <w:tc>
          <w:tcPr>
            <w:tcW w:w="2902" w:type="dxa"/>
            <w:gridSpan w:val="2"/>
          </w:tcPr>
          <w:p w:rsidR="004607E7" w:rsidRPr="00071AF5" w:rsidRDefault="00882613">
            <w:pPr>
              <w:rPr>
                <w:b/>
                <w:lang w:val="en-US"/>
              </w:rPr>
            </w:pPr>
            <w:r w:rsidRPr="00071AF5">
              <w:rPr>
                <w:b/>
                <w:lang w:val="en-US"/>
              </w:rPr>
              <w:t>Patient sampling</w:t>
            </w:r>
          </w:p>
        </w:tc>
        <w:tc>
          <w:tcPr>
            <w:tcW w:w="11046" w:type="dxa"/>
          </w:tcPr>
          <w:p w:rsidR="0065641F" w:rsidRPr="00071AF5" w:rsidRDefault="0065641F" w:rsidP="0065641F">
            <w:pPr>
              <w:contextualSpacing/>
              <w:rPr>
                <w:lang w:val="en-US"/>
              </w:rPr>
            </w:pPr>
            <w:r w:rsidRPr="00071AF5">
              <w:rPr>
                <w:lang w:val="en-US"/>
              </w:rPr>
              <w:t xml:space="preserve">Study design: retrospective analysis </w:t>
            </w:r>
            <w:r w:rsidR="00FA3EBD" w:rsidRPr="00071AF5">
              <w:rPr>
                <w:lang w:val="en-US"/>
              </w:rPr>
              <w:t>from</w:t>
            </w:r>
            <w:r w:rsidRPr="00071AF5">
              <w:rPr>
                <w:lang w:val="en-US"/>
              </w:rPr>
              <w:t xml:space="preserve"> longitudinal </w:t>
            </w:r>
            <w:r w:rsidR="00FA3EBD" w:rsidRPr="00071AF5">
              <w:rPr>
                <w:lang w:val="en-US"/>
              </w:rPr>
              <w:t xml:space="preserve">cohort </w:t>
            </w:r>
            <w:r w:rsidRPr="00071AF5">
              <w:rPr>
                <w:lang w:val="en-US"/>
              </w:rPr>
              <w:t xml:space="preserve">data. </w:t>
            </w:r>
          </w:p>
          <w:p w:rsidR="0065641F" w:rsidRPr="00071AF5" w:rsidRDefault="0065641F" w:rsidP="0065641F">
            <w:pPr>
              <w:contextualSpacing/>
              <w:rPr>
                <w:lang w:val="en-US"/>
              </w:rPr>
            </w:pPr>
            <w:r w:rsidRPr="00071AF5">
              <w:rPr>
                <w:lang w:val="en-US"/>
              </w:rPr>
              <w:t>Patient recruited from memory clinics. Multicenter study including San Raffaele Hospital/Vita-Salute San Raffaele University, Milan, Italy and Karolinska Institutet, Stockholm, Sweden.</w:t>
            </w:r>
            <w:r w:rsidR="004F7F30">
              <w:rPr>
                <w:lang w:val="en-US"/>
              </w:rPr>
              <w:t xml:space="preserve"> </w:t>
            </w:r>
          </w:p>
          <w:p w:rsidR="0065641F" w:rsidRPr="00071AF5" w:rsidRDefault="0065641F" w:rsidP="0065641F">
            <w:pPr>
              <w:contextualSpacing/>
              <w:rPr>
                <w:lang w:val="en-US"/>
              </w:rPr>
            </w:pPr>
            <w:r w:rsidRPr="00071AF5">
              <w:rPr>
                <w:lang w:val="en-US"/>
              </w:rPr>
              <w:t>Sampling procedure:</w:t>
            </w:r>
            <w:r w:rsidR="004F7F30">
              <w:rPr>
                <w:lang w:val="en-US"/>
              </w:rPr>
              <w:t xml:space="preserve"> </w:t>
            </w:r>
            <w:r w:rsidRPr="00071AF5">
              <w:rPr>
                <w:lang w:val="en-US"/>
              </w:rPr>
              <w:t xml:space="preserve">participants with a clinical diagnosis of MCI (Petersen et al., 2014 JIM), </w:t>
            </w:r>
            <w:r w:rsidRPr="00071AF5">
              <w:rPr>
                <w:vertAlign w:val="superscript"/>
                <w:lang w:val="en-US"/>
              </w:rPr>
              <w:t>18</w:t>
            </w:r>
            <w:r w:rsidRPr="00071AF5">
              <w:rPr>
                <w:lang w:val="en-US"/>
              </w:rPr>
              <w:t>F-FDG PET and amyloid-PET available and presence of a clinical follow-up to evaluate conversion to AD dementia.</w:t>
            </w:r>
          </w:p>
          <w:p w:rsidR="00EC1EE2" w:rsidRPr="00071AF5" w:rsidRDefault="0065641F" w:rsidP="0065641F">
            <w:pPr>
              <w:pStyle w:val="NormalWeb"/>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diagnosis of AD dementia (McKhann et al., 2011) at baseline, PET scans not available, corrupted data, lack of extensive clinical follow-up</w:t>
            </w:r>
          </w:p>
        </w:tc>
      </w:tr>
      <w:tr w:rsidR="00882613" w:rsidRPr="00071AF5" w:rsidTr="00B66AEA">
        <w:tc>
          <w:tcPr>
            <w:tcW w:w="13948" w:type="dxa"/>
            <w:gridSpan w:val="3"/>
          </w:tcPr>
          <w:p w:rsidR="00882613" w:rsidRPr="00071AF5" w:rsidRDefault="00882613" w:rsidP="00882613">
            <w:pPr>
              <w:contextualSpacing/>
              <w:rPr>
                <w:lang w:val="en-US"/>
              </w:rPr>
            </w:pPr>
            <w:r w:rsidRPr="00071AF5">
              <w:rPr>
                <w:lang w:val="en-US"/>
              </w:rPr>
              <w:t>Was a consecutive or random sample of patients involved?</w:t>
            </w:r>
            <w:r w:rsidR="00FA3EBD" w:rsidRPr="00071AF5">
              <w:rPr>
                <w:lang w:val="en-US"/>
              </w:rPr>
              <w:t xml:space="preserve"> No</w:t>
            </w:r>
          </w:p>
          <w:p w:rsidR="00882613" w:rsidRPr="00071AF5" w:rsidRDefault="00882613" w:rsidP="00882613">
            <w:pPr>
              <w:contextualSpacing/>
              <w:rPr>
                <w:lang w:val="en-US"/>
              </w:rPr>
            </w:pPr>
            <w:r w:rsidRPr="00071AF5">
              <w:rPr>
                <w:lang w:val="en-US"/>
              </w:rPr>
              <w:t>Was a case-control design avoided?</w:t>
            </w:r>
            <w:r w:rsidR="00FA3EBD" w:rsidRPr="00071AF5">
              <w:rPr>
                <w:lang w:val="en-US"/>
              </w:rPr>
              <w:t xml:space="preserve"> Yes</w:t>
            </w:r>
          </w:p>
          <w:p w:rsidR="00882613" w:rsidRPr="00071AF5" w:rsidRDefault="00882613" w:rsidP="00882613">
            <w:pPr>
              <w:contextualSpacing/>
              <w:rPr>
                <w:lang w:val="en-US"/>
              </w:rPr>
            </w:pPr>
            <w:r w:rsidRPr="00071AF5">
              <w:rPr>
                <w:lang w:val="en-US"/>
              </w:rPr>
              <w:t>Did the study avoid inappropriate exclusion?</w:t>
            </w:r>
            <w:r w:rsidR="00FA3EBD" w:rsidRPr="00071AF5">
              <w:rPr>
                <w:lang w:val="en-US"/>
              </w:rPr>
              <w:t xml:space="preserve"> Yes</w:t>
            </w:r>
          </w:p>
          <w:p w:rsidR="00882613" w:rsidRPr="00071AF5" w:rsidRDefault="00882613" w:rsidP="0075293C">
            <w:pPr>
              <w:contextualSpacing/>
              <w:rPr>
                <w:b/>
                <w:lang w:val="en-US"/>
              </w:rPr>
            </w:pPr>
            <w:r w:rsidRPr="00071AF5">
              <w:rPr>
                <w:b/>
                <w:lang w:val="en-US"/>
              </w:rPr>
              <w:t>Could the selection of patients have introduced bias?</w:t>
            </w:r>
            <w:r w:rsidR="00FA3EBD" w:rsidRPr="00071AF5">
              <w:rPr>
                <w:b/>
                <w:lang w:val="en-US"/>
              </w:rPr>
              <w:t xml:space="preserve"> </w:t>
            </w:r>
            <w:r w:rsidR="0075293C" w:rsidRPr="00071AF5">
              <w:rPr>
                <w:b/>
                <w:lang w:val="en-US"/>
              </w:rPr>
              <w:t>High</w:t>
            </w:r>
            <w:r w:rsidR="00FA3EBD" w:rsidRPr="00071AF5">
              <w:rPr>
                <w:b/>
                <w:lang w:val="en-US"/>
              </w:rPr>
              <w:t xml:space="preserve"> risk</w:t>
            </w:r>
          </w:p>
        </w:tc>
      </w:tr>
      <w:tr w:rsidR="00882613" w:rsidRPr="00071AF5" w:rsidTr="00B66AEA">
        <w:tc>
          <w:tcPr>
            <w:tcW w:w="13948" w:type="dxa"/>
            <w:gridSpan w:val="3"/>
          </w:tcPr>
          <w:p w:rsidR="00882613" w:rsidRPr="00071AF5" w:rsidRDefault="00882613">
            <w:pPr>
              <w:rPr>
                <w:b/>
                <w:lang w:val="en-US"/>
              </w:rPr>
            </w:pPr>
            <w:r w:rsidRPr="00071AF5">
              <w:rPr>
                <w:b/>
                <w:lang w:val="en-US"/>
              </w:rPr>
              <w:t>B. Concerns regarding applicability</w:t>
            </w:r>
          </w:p>
        </w:tc>
      </w:tr>
      <w:tr w:rsidR="004607E7" w:rsidRPr="00071AF5" w:rsidTr="004607E7">
        <w:tc>
          <w:tcPr>
            <w:tcW w:w="2902" w:type="dxa"/>
            <w:gridSpan w:val="2"/>
          </w:tcPr>
          <w:p w:rsidR="004607E7" w:rsidRPr="00071AF5" w:rsidRDefault="00882613">
            <w:pPr>
              <w:rPr>
                <w:b/>
                <w:lang w:val="en-US"/>
              </w:rPr>
            </w:pPr>
            <w:r w:rsidRPr="00071AF5">
              <w:rPr>
                <w:b/>
                <w:lang w:val="en-US"/>
              </w:rPr>
              <w:t>Patient characteristics and settings</w:t>
            </w:r>
          </w:p>
        </w:tc>
        <w:tc>
          <w:tcPr>
            <w:tcW w:w="11046" w:type="dxa"/>
          </w:tcPr>
          <w:p w:rsidR="0065641F" w:rsidRPr="00071AF5" w:rsidRDefault="0065641F" w:rsidP="0065641F">
            <w:pPr>
              <w:spacing w:after="120"/>
              <w:contextualSpacing/>
              <w:rPr>
                <w:rFonts w:eastAsia="Times New Roman" w:cs="Arial"/>
                <w:lang w:val="en-US" w:eastAsia="en-GB"/>
              </w:rPr>
            </w:pPr>
            <w:r w:rsidRPr="00071AF5">
              <w:rPr>
                <w:rFonts w:eastAsia="Times New Roman" w:cs="Arial"/>
                <w:lang w:val="en-US" w:eastAsia="en-GB"/>
              </w:rPr>
              <w:t xml:space="preserve">37 MCI participants: 20 MCI-converters and 17 MCI-stable. The diagnostic criteria for MCI: </w:t>
            </w:r>
            <w:r w:rsidRPr="00071AF5">
              <w:rPr>
                <w:lang w:val="en-US"/>
              </w:rPr>
              <w:t>Petersen et al., 2014 JIM</w:t>
            </w:r>
          </w:p>
          <w:p w:rsidR="0065641F" w:rsidRPr="00071AF5" w:rsidRDefault="0065641F" w:rsidP="0065641F">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25 F, 12 M</w:t>
            </w:r>
          </w:p>
          <w:p w:rsidR="0065641F" w:rsidRPr="00071AF5" w:rsidRDefault="0065641F" w:rsidP="0065641F">
            <w:pPr>
              <w:spacing w:after="120"/>
              <w:contextualSpacing/>
              <w:rPr>
                <w:rFonts w:eastAsia="Times New Roman" w:cs="Arial"/>
                <w:lang w:val="en-US" w:eastAsia="en-GB"/>
              </w:rPr>
            </w:pPr>
            <w:r w:rsidRPr="00071AF5">
              <w:rPr>
                <w:rFonts w:eastAsia="Times New Roman" w:cs="Arial"/>
                <w:u w:val="single"/>
                <w:lang w:val="en-US" w:eastAsia="en-GB"/>
              </w:rPr>
              <w:t>Age (y):</w:t>
            </w:r>
            <w:r w:rsidRPr="00071AF5">
              <w:rPr>
                <w:rFonts w:eastAsia="Times New Roman" w:cs="Arial"/>
                <w:lang w:val="en-US" w:eastAsia="en-GB"/>
              </w:rPr>
              <w:t xml:space="preserve"> total sample mean </w:t>
            </w:r>
            <w:r w:rsidRPr="00071AF5">
              <w:rPr>
                <w:lang w:val="en-US"/>
              </w:rPr>
              <w:t>64.65±7.49</w:t>
            </w:r>
          </w:p>
          <w:p w:rsidR="0065641F" w:rsidRPr="00071AF5" w:rsidRDefault="0065641F" w:rsidP="0065641F">
            <w:pPr>
              <w:spacing w:after="120"/>
              <w:contextualSpacing/>
              <w:rPr>
                <w:rFonts w:eastAsia="Times New Roman" w:cs="Arial"/>
                <w:b/>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20/30 positive for at least one </w:t>
            </w:r>
            <w:r w:rsidRPr="00071AF5">
              <w:rPr>
                <w:rFonts w:eastAsia="Times New Roman" w:cs="Arial"/>
                <w:u w:val="single"/>
                <w:lang w:val="en-US" w:eastAsia="en-GB"/>
              </w:rPr>
              <w:t>ε</w:t>
            </w:r>
            <w:r w:rsidRPr="00071AF5">
              <w:rPr>
                <w:rFonts w:eastAsia="Times New Roman" w:cs="Arial"/>
                <w:lang w:val="en-US" w:eastAsia="en-GB"/>
              </w:rPr>
              <w:t>4 allele (data available for N=30/37 subjects)</w:t>
            </w:r>
          </w:p>
          <w:p w:rsidR="0065641F" w:rsidRPr="00071AF5" w:rsidRDefault="0065641F" w:rsidP="0065641F">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w:t>
            </w:r>
            <w:r w:rsidRPr="00071AF5">
              <w:rPr>
                <w:lang w:val="en-US"/>
              </w:rPr>
              <w:t>27.11±2.04</w:t>
            </w:r>
          </w:p>
          <w:p w:rsidR="0065641F" w:rsidRPr="00071AF5" w:rsidRDefault="0065641F" w:rsidP="0065641F">
            <w:pPr>
              <w:spacing w:after="120"/>
              <w:contextualSpacing/>
              <w:rPr>
                <w:rFonts w:eastAsia="Times New Roman" w:cs="Arial"/>
                <w:lang w:val="en-US" w:eastAsia="en-GB"/>
              </w:rPr>
            </w:pPr>
            <w:r w:rsidRPr="00071AF5">
              <w:rPr>
                <w:rFonts w:eastAsia="Times New Roman" w:cs="Arial"/>
                <w:u w:val="single"/>
                <w:lang w:val="en-US" w:eastAsia="en-GB"/>
              </w:rPr>
              <w:t>Education</w:t>
            </w:r>
            <w:r w:rsidR="00CF782F"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w:t>
            </w:r>
            <w:r w:rsidRPr="00071AF5">
              <w:rPr>
                <w:lang w:val="en-US"/>
              </w:rPr>
              <w:t>13.06±3.72</w:t>
            </w:r>
          </w:p>
          <w:p w:rsidR="0065641F" w:rsidRPr="00071AF5" w:rsidRDefault="0065641F" w:rsidP="0065641F">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004F7F30">
              <w:rPr>
                <w:rFonts w:eastAsia="Times New Roman" w:cs="Arial"/>
                <w:lang w:val="en-US" w:eastAsia="en-GB"/>
              </w:rPr>
              <w:t xml:space="preserve"> </w:t>
            </w:r>
            <w:r w:rsidR="00222B28" w:rsidRPr="00071AF5">
              <w:rPr>
                <w:rFonts w:eastAsia="Times New Roman" w:cs="Arial"/>
                <w:lang w:val="en-US" w:eastAsia="en-GB"/>
              </w:rPr>
              <w:t>memory c</w:t>
            </w:r>
            <w:r w:rsidRPr="00071AF5">
              <w:rPr>
                <w:rFonts w:eastAsia="Times New Roman" w:cs="Arial"/>
                <w:lang w:val="en-US" w:eastAsia="en-GB"/>
              </w:rPr>
              <w:t>linics</w:t>
            </w:r>
          </w:p>
          <w:p w:rsidR="00222B28" w:rsidRPr="00071AF5" w:rsidRDefault="0065641F" w:rsidP="003B57BA">
            <w:pPr>
              <w:spacing w:after="120"/>
              <w:contextualSpacing/>
              <w:rPr>
                <w:rFonts w:eastAsia="Times New Roman" w:cs="Arial"/>
                <w:lang w:val="en-US" w:eastAsia="en-GB"/>
              </w:rPr>
            </w:pPr>
            <w:r w:rsidRPr="00071AF5">
              <w:rPr>
                <w:rFonts w:eastAsia="Times New Roman" w:cs="Arial"/>
                <w:u w:val="single"/>
                <w:lang w:val="en-US" w:eastAsia="en-GB"/>
              </w:rPr>
              <w:t>Setting:</w:t>
            </w:r>
            <w:r w:rsidR="00222B28" w:rsidRPr="00071AF5">
              <w:rPr>
                <w:rFonts w:eastAsia="Times New Roman" w:cs="Arial"/>
                <w:lang w:val="en-US" w:eastAsia="en-GB"/>
              </w:rPr>
              <w:t xml:space="preserve"> multi-</w:t>
            </w:r>
            <w:r w:rsidR="00071AF5" w:rsidRPr="00071AF5">
              <w:rPr>
                <w:rFonts w:eastAsia="Times New Roman" w:cs="Arial"/>
                <w:lang w:val="en-US" w:eastAsia="en-GB"/>
              </w:rPr>
              <w:t>center</w:t>
            </w:r>
          </w:p>
        </w:tc>
      </w:tr>
      <w:tr w:rsidR="00882613" w:rsidRPr="00071AF5" w:rsidTr="00B66AEA">
        <w:tc>
          <w:tcPr>
            <w:tcW w:w="13948" w:type="dxa"/>
            <w:gridSpan w:val="3"/>
          </w:tcPr>
          <w:p w:rsidR="00882613" w:rsidRPr="00071AF5" w:rsidRDefault="00882613" w:rsidP="003B57BA">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FA3EBD" w:rsidRPr="00071AF5">
              <w:rPr>
                <w:rFonts w:eastAsia="Times New Roman" w:cs="Arial"/>
                <w:b/>
                <w:lang w:val="en-US" w:eastAsia="en-GB"/>
              </w:rPr>
              <w:t xml:space="preserve"> Low concerns</w:t>
            </w:r>
          </w:p>
        </w:tc>
      </w:tr>
      <w:tr w:rsidR="00882613" w:rsidRPr="00071AF5" w:rsidTr="00B66AEA">
        <w:tc>
          <w:tcPr>
            <w:tcW w:w="13948" w:type="dxa"/>
            <w:gridSpan w:val="3"/>
          </w:tcPr>
          <w:p w:rsidR="00882613" w:rsidRPr="00071AF5" w:rsidRDefault="00882613" w:rsidP="00B66AEA">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882613" w:rsidRPr="00071AF5" w:rsidTr="00B66AEA">
        <w:tc>
          <w:tcPr>
            <w:tcW w:w="13948" w:type="dxa"/>
            <w:gridSpan w:val="3"/>
          </w:tcPr>
          <w:p w:rsidR="00EC1EE2" w:rsidRPr="00071AF5" w:rsidRDefault="00EC1EE2" w:rsidP="00EC1EE2">
            <w:pPr>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r w:rsidR="00B61C74" w:rsidRPr="00071AF5">
              <w:rPr>
                <w:rFonts w:cs="Times-Roman"/>
                <w:lang w:val="en-US"/>
              </w:rPr>
              <w:t xml:space="preserve"> </w:t>
            </w:r>
          </w:p>
          <w:p w:rsidR="00D42CEE" w:rsidRPr="00071AF5" w:rsidRDefault="003505AF" w:rsidP="00D42CEE">
            <w:pPr>
              <w:rPr>
                <w:lang w:val="en-US"/>
              </w:rPr>
            </w:pPr>
            <w:r w:rsidRPr="00071AF5">
              <w:rPr>
                <w:i/>
                <w:u w:val="single"/>
                <w:lang w:val="en-US"/>
              </w:rPr>
              <w:lastRenderedPageBreak/>
              <w:t>Acquisition</w:t>
            </w:r>
            <w:r w:rsidRPr="00071AF5">
              <w:rPr>
                <w:lang w:val="en-US"/>
              </w:rPr>
              <w:t xml:space="preserve"> and </w:t>
            </w:r>
            <w:r w:rsidR="00FA3EBD" w:rsidRPr="00071AF5">
              <w:rPr>
                <w:i/>
                <w:u w:val="single"/>
                <w:lang w:val="en-US"/>
              </w:rPr>
              <w:t xml:space="preserve">Data </w:t>
            </w:r>
            <w:r w:rsidR="0071743A" w:rsidRPr="00071AF5">
              <w:rPr>
                <w:i/>
                <w:u w:val="single"/>
                <w:lang w:val="en-US"/>
              </w:rPr>
              <w:t>analysi</w:t>
            </w:r>
            <w:r w:rsidR="00FA3EBD" w:rsidRPr="00071AF5">
              <w:rPr>
                <w:i/>
                <w:u w:val="single"/>
                <w:lang w:val="en-US"/>
              </w:rPr>
              <w:t>s</w:t>
            </w:r>
            <w:r w:rsidRPr="00071AF5">
              <w:rPr>
                <w:lang w:val="en-US"/>
              </w:rPr>
              <w:t xml:space="preserve"> as previously described (</w:t>
            </w:r>
            <w:r w:rsidRPr="00071AF5">
              <w:rPr>
                <w:rFonts w:cs="Times-Roman"/>
                <w:lang w:val="en-US"/>
              </w:rPr>
              <w:t>Perani et al., 2014 NeuroImage: Clinical)</w:t>
            </w:r>
            <w:r w:rsidRPr="00071AF5">
              <w:rPr>
                <w:lang w:val="en-US"/>
              </w:rPr>
              <w:t xml:space="preserve">. </w:t>
            </w:r>
            <w:r w:rsidR="00D42CEE" w:rsidRPr="00071AF5">
              <w:rPr>
                <w:lang w:val="en-US"/>
              </w:rPr>
              <w:t xml:space="preserve">SPM-t maps, obtained through an optimized single-subject </w:t>
            </w:r>
            <w:r w:rsidR="00D42CEE" w:rsidRPr="00071AF5">
              <w:rPr>
                <w:b/>
                <w:lang w:val="en-US"/>
              </w:rPr>
              <w:t xml:space="preserve">SPM </w:t>
            </w:r>
            <w:r w:rsidR="00D42CEE" w:rsidRPr="00071AF5">
              <w:rPr>
                <w:lang w:val="en-US"/>
              </w:rPr>
              <w:t xml:space="preserve">analysis </w:t>
            </w:r>
            <w:r w:rsidR="00D42CEE" w:rsidRPr="00071AF5">
              <w:rPr>
                <w:rFonts w:cs="Times-Roman"/>
                <w:lang w:val="en-US"/>
              </w:rPr>
              <w:t xml:space="preserve">were </w:t>
            </w:r>
            <w:r w:rsidR="00D42CEE" w:rsidRPr="00071AF5">
              <w:rPr>
                <w:lang w:val="en-US"/>
              </w:rPr>
              <w:t xml:space="preserve">evaluated by four neuroimaging experts (Cohen’s k: 0.89). </w:t>
            </w:r>
          </w:p>
          <w:p w:rsidR="00882613" w:rsidRPr="00071AF5" w:rsidRDefault="00EC1EE2">
            <w:pPr>
              <w:rPr>
                <w:rFonts w:cs="Times-Roman"/>
                <w:lang w:val="en-US"/>
              </w:rPr>
            </w:pPr>
            <w:r w:rsidRPr="00071AF5">
              <w:rPr>
                <w:u w:val="single"/>
                <w:lang w:val="en-US"/>
              </w:rPr>
              <w:t>Threshold:</w:t>
            </w:r>
            <w:r w:rsidRPr="00071AF5">
              <w:rPr>
                <w:lang w:val="en-US"/>
              </w:rPr>
              <w:t xml:space="preserve"> </w:t>
            </w:r>
            <w:r w:rsidR="00222B28" w:rsidRPr="00071AF5">
              <w:rPr>
                <w:lang w:val="en-US"/>
              </w:rPr>
              <w:t xml:space="preserve">the authors reported that they did not use </w:t>
            </w:r>
            <w:r w:rsidR="00FA3EBD" w:rsidRPr="00071AF5">
              <w:rPr>
                <w:lang w:val="en-US"/>
              </w:rPr>
              <w:t xml:space="preserve">quantitative </w:t>
            </w:r>
            <w:r w:rsidR="00222B28" w:rsidRPr="00071AF5">
              <w:rPr>
                <w:lang w:val="en-US"/>
              </w:rPr>
              <w:t xml:space="preserve">thresholds as regards </w:t>
            </w:r>
            <w:r w:rsidR="00222B28" w:rsidRPr="00071AF5">
              <w:rPr>
                <w:vertAlign w:val="superscript"/>
                <w:lang w:val="en-US"/>
              </w:rPr>
              <w:t>18</w:t>
            </w:r>
            <w:r w:rsidR="00222B28" w:rsidRPr="00071AF5">
              <w:rPr>
                <w:lang w:val="en-US"/>
              </w:rPr>
              <w:t xml:space="preserve">F-FDG PET evaluation; instead they used the voxel-wise SPM procedure as described in </w:t>
            </w:r>
            <w:r w:rsidR="00222B28" w:rsidRPr="00071AF5">
              <w:rPr>
                <w:rFonts w:cs="Times-Roman"/>
                <w:lang w:val="en-US"/>
              </w:rPr>
              <w:t>Perani et al., 2014 NeuroImage: Clinical. Positivity</w:t>
            </w:r>
            <w:r w:rsidR="00DE5127" w:rsidRPr="00071AF5">
              <w:rPr>
                <w:rFonts w:cs="Times-Roman"/>
                <w:lang w:val="en-US"/>
              </w:rPr>
              <w:t xml:space="preserve"> thus means presence of AD-like</w:t>
            </w:r>
            <w:r w:rsidR="00222B28" w:rsidRPr="00071AF5">
              <w:rPr>
                <w:rFonts w:cs="Times-Roman"/>
                <w:lang w:val="en-US"/>
              </w:rPr>
              <w:t xml:space="preserve"> or other dementia-like FDG patterns</w:t>
            </w:r>
            <w:r w:rsidR="00DE5127" w:rsidRPr="00071AF5">
              <w:rPr>
                <w:rFonts w:cs="Times-Roman"/>
                <w:lang w:val="en-US"/>
              </w:rPr>
              <w:t xml:space="preserve">; pre-specified. </w:t>
            </w:r>
            <w:r w:rsidR="009D4B9D" w:rsidRPr="00071AF5">
              <w:rPr>
                <w:rFonts w:eastAsia="Times New Roman" w:cs="Arial"/>
                <w:lang w:val="en-US" w:eastAsia="en-GB"/>
              </w:rPr>
              <w:t xml:space="preserve">Raters were blinded to the results of baseline </w:t>
            </w:r>
            <w:r w:rsidR="009D4B9D" w:rsidRPr="00071AF5">
              <w:rPr>
                <w:vertAlign w:val="superscript"/>
                <w:lang w:val="en-US"/>
              </w:rPr>
              <w:t>18</w:t>
            </w:r>
            <w:r w:rsidR="009D4B9D" w:rsidRPr="00071AF5">
              <w:rPr>
                <w:lang w:val="en-US"/>
              </w:rPr>
              <w:t>F-FDG PET images (‘positive’ or ‘negative’) to the diagnostic classification at the follow-up</w:t>
            </w:r>
          </w:p>
        </w:tc>
      </w:tr>
      <w:tr w:rsidR="00882613" w:rsidRPr="00071AF5" w:rsidTr="00B66AEA">
        <w:tc>
          <w:tcPr>
            <w:tcW w:w="13948" w:type="dxa"/>
            <w:gridSpan w:val="3"/>
          </w:tcPr>
          <w:p w:rsidR="00882613" w:rsidRPr="00071AF5" w:rsidRDefault="00882613" w:rsidP="00B66AEA">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882613" w:rsidRPr="00071AF5" w:rsidRDefault="00882613" w:rsidP="00B66AEA">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FA3EBD" w:rsidRPr="00071AF5">
              <w:rPr>
                <w:rFonts w:eastAsia="Times New Roman" w:cs="Times New Roman"/>
                <w:lang w:val="en-US" w:eastAsia="en-GB"/>
              </w:rPr>
              <w:t xml:space="preserve"> </w:t>
            </w:r>
            <w:r w:rsidR="009D4B9D" w:rsidRPr="00071AF5">
              <w:rPr>
                <w:rFonts w:eastAsia="Times New Roman" w:cs="Times New Roman"/>
                <w:lang w:val="en-US" w:eastAsia="en-GB"/>
              </w:rPr>
              <w:t>Yes</w:t>
            </w:r>
          </w:p>
          <w:p w:rsidR="00882613" w:rsidRPr="00071AF5" w:rsidRDefault="00882613" w:rsidP="00B66AEA">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FA3EBD" w:rsidRPr="00071AF5">
              <w:rPr>
                <w:rFonts w:eastAsia="Times New Roman" w:cs="Times New Roman"/>
                <w:lang w:val="en-US" w:eastAsia="en-GB"/>
              </w:rPr>
              <w:t xml:space="preserve"> Yes</w:t>
            </w:r>
          </w:p>
          <w:p w:rsidR="00882613" w:rsidRPr="00071AF5" w:rsidRDefault="00882613" w:rsidP="009D4B9D">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3505AF" w:rsidRPr="00071AF5">
              <w:rPr>
                <w:rFonts w:eastAsia="Times New Roman" w:cs="Times New Roman"/>
                <w:b/>
                <w:lang w:val="en-US" w:eastAsia="en-GB"/>
              </w:rPr>
              <w:t xml:space="preserve"> </w:t>
            </w:r>
            <w:r w:rsidR="009D4B9D" w:rsidRPr="00071AF5">
              <w:rPr>
                <w:rFonts w:eastAsia="Times New Roman" w:cs="Times New Roman"/>
                <w:b/>
                <w:lang w:val="en-US" w:eastAsia="en-GB"/>
              </w:rPr>
              <w:t>Low risk</w:t>
            </w:r>
          </w:p>
        </w:tc>
      </w:tr>
      <w:tr w:rsidR="00882613" w:rsidRPr="00071AF5" w:rsidTr="00B66AEA">
        <w:tc>
          <w:tcPr>
            <w:tcW w:w="13948" w:type="dxa"/>
            <w:gridSpan w:val="3"/>
          </w:tcPr>
          <w:p w:rsidR="00882613" w:rsidRPr="00071AF5" w:rsidRDefault="00882613" w:rsidP="00B66AEA">
            <w:pPr>
              <w:autoSpaceDE w:val="0"/>
              <w:autoSpaceDN w:val="0"/>
              <w:adjustRightInd w:val="0"/>
              <w:rPr>
                <w:lang w:val="en-US"/>
              </w:rPr>
            </w:pPr>
            <w:r w:rsidRPr="00071AF5">
              <w:rPr>
                <w:b/>
                <w:lang w:val="en-US"/>
              </w:rPr>
              <w:t>B. Concerns regarding applicability</w:t>
            </w:r>
          </w:p>
          <w:p w:rsidR="00882613" w:rsidRPr="00071AF5" w:rsidRDefault="00882613" w:rsidP="00B66AEA">
            <w:pPr>
              <w:autoSpaceDE w:val="0"/>
              <w:autoSpaceDN w:val="0"/>
              <w:adjustRightInd w:val="0"/>
              <w:rPr>
                <w:b/>
                <w:lang w:val="en-US"/>
              </w:rPr>
            </w:pPr>
            <w:r w:rsidRPr="00071AF5">
              <w:rPr>
                <w:b/>
                <w:lang w:val="en-US"/>
              </w:rPr>
              <w:t>Are there concerns that the index test, its conduct, or interpretation d</w:t>
            </w:r>
            <w:r w:rsidR="003B57BA" w:rsidRPr="00071AF5">
              <w:rPr>
                <w:b/>
                <w:lang w:val="en-US"/>
              </w:rPr>
              <w:t>iffer from the review question? Low concerns</w:t>
            </w:r>
          </w:p>
        </w:tc>
      </w:tr>
      <w:tr w:rsidR="00882613" w:rsidRPr="00071AF5" w:rsidTr="00B66AEA">
        <w:tc>
          <w:tcPr>
            <w:tcW w:w="13948" w:type="dxa"/>
            <w:gridSpan w:val="3"/>
          </w:tcPr>
          <w:p w:rsidR="00882613" w:rsidRPr="00071AF5" w:rsidRDefault="00882613" w:rsidP="00B66AEA">
            <w:pPr>
              <w:contextualSpacing/>
              <w:rPr>
                <w:b/>
                <w:i/>
                <w:lang w:val="en-US"/>
              </w:rPr>
            </w:pPr>
            <w:r w:rsidRPr="00071AF5">
              <w:rPr>
                <w:b/>
                <w:i/>
                <w:lang w:val="en-US"/>
              </w:rPr>
              <w:t>Reference standards</w:t>
            </w:r>
          </w:p>
        </w:tc>
      </w:tr>
      <w:tr w:rsidR="00882613" w:rsidRPr="00071AF5" w:rsidTr="00B66AEA">
        <w:tc>
          <w:tcPr>
            <w:tcW w:w="13948" w:type="dxa"/>
            <w:gridSpan w:val="3"/>
          </w:tcPr>
          <w:p w:rsidR="00882613" w:rsidRPr="00071AF5" w:rsidRDefault="00882613" w:rsidP="00B66AEA">
            <w:pPr>
              <w:contextualSpacing/>
              <w:rPr>
                <w:lang w:val="en-US"/>
              </w:rPr>
            </w:pPr>
            <w:r w:rsidRPr="00071AF5">
              <w:rPr>
                <w:rFonts w:eastAsia="Times New Roman" w:cs="Times New Roman"/>
                <w:b/>
                <w:lang w:val="en-US" w:eastAsia="en-GB"/>
              </w:rPr>
              <w:t xml:space="preserve">A. Risk of Bias </w:t>
            </w:r>
          </w:p>
        </w:tc>
      </w:tr>
      <w:tr w:rsidR="004607E7" w:rsidRPr="00071AF5" w:rsidTr="004607E7">
        <w:tc>
          <w:tcPr>
            <w:tcW w:w="2902" w:type="dxa"/>
            <w:gridSpan w:val="2"/>
          </w:tcPr>
          <w:p w:rsidR="004607E7" w:rsidRPr="00071AF5" w:rsidRDefault="00882613">
            <w:pPr>
              <w:rPr>
                <w:b/>
                <w:lang w:val="en-US"/>
              </w:rPr>
            </w:pPr>
            <w:r w:rsidRPr="00071AF5">
              <w:rPr>
                <w:b/>
                <w:lang w:val="en-US"/>
              </w:rPr>
              <w:t>Target condition and reference standards</w:t>
            </w:r>
          </w:p>
        </w:tc>
        <w:tc>
          <w:tcPr>
            <w:tcW w:w="11046" w:type="dxa"/>
          </w:tcPr>
          <w:p w:rsidR="00EC1EE2" w:rsidRPr="00071AF5" w:rsidRDefault="00EC1EE2" w:rsidP="00EC1EE2">
            <w:pPr>
              <w:contextualSpacing/>
              <w:rPr>
                <w:lang w:val="en-US"/>
              </w:rPr>
            </w:pPr>
            <w:r w:rsidRPr="00071AF5">
              <w:rPr>
                <w:lang w:val="en-US"/>
              </w:rPr>
              <w:t>Target condition: conversion from MCI to Alzheimer’s disease dementia</w:t>
            </w:r>
          </w:p>
          <w:p w:rsidR="0071743A" w:rsidRPr="00071AF5" w:rsidRDefault="00EC1EE2">
            <w:pPr>
              <w:rPr>
                <w:rFonts w:eastAsia="Times New Roman" w:cs="Arial"/>
                <w:lang w:val="en-US" w:eastAsia="en-GB"/>
              </w:rPr>
            </w:pPr>
            <w:r w:rsidRPr="00071AF5">
              <w:rPr>
                <w:lang w:val="en-US"/>
              </w:rPr>
              <w:t xml:space="preserve">Reference standard: </w:t>
            </w:r>
            <w:r w:rsidR="00583E64" w:rsidRPr="00071AF5">
              <w:rPr>
                <w:rFonts w:eastAsia="Times New Roman" w:cs="Arial"/>
                <w:lang w:val="en-US" w:eastAsia="en-GB"/>
              </w:rPr>
              <w:t>NINCDS-ADRDA criteria</w:t>
            </w:r>
          </w:p>
          <w:p w:rsidR="00BE67D1" w:rsidRPr="00071AF5" w:rsidRDefault="00BE67D1">
            <w:pPr>
              <w:rPr>
                <w:rFonts w:eastAsia="Times New Roman" w:cs="Arial"/>
                <w:lang w:val="en-US" w:eastAsia="en-GB"/>
              </w:rPr>
            </w:pPr>
            <w:r w:rsidRPr="00071AF5">
              <w:rPr>
                <w:rFonts w:eastAsia="Times New Roman" w:cs="Arial"/>
                <w:lang w:val="en-US" w:eastAsia="en-GB"/>
              </w:rPr>
              <w:t xml:space="preserve">Unclear whether </w:t>
            </w:r>
            <w:r w:rsidRPr="00071AF5">
              <w:rPr>
                <w:lang w:val="en-US"/>
              </w:rPr>
              <w:t xml:space="preserve">the reference standard results </w:t>
            </w:r>
            <w:r w:rsidR="00772D54" w:rsidRPr="00071AF5">
              <w:rPr>
                <w:lang w:val="en-US"/>
              </w:rPr>
              <w:t>were interpreted</w:t>
            </w:r>
            <w:r w:rsidRPr="00071AF5">
              <w:rPr>
                <w:lang w:val="en-US"/>
              </w:rPr>
              <w:t xml:space="preserve"> without knowledge of the results of the index test.</w:t>
            </w:r>
          </w:p>
        </w:tc>
      </w:tr>
      <w:tr w:rsidR="00882613" w:rsidRPr="00071AF5" w:rsidTr="00B66AEA">
        <w:tc>
          <w:tcPr>
            <w:tcW w:w="13948" w:type="dxa"/>
            <w:gridSpan w:val="3"/>
          </w:tcPr>
          <w:p w:rsidR="00882613" w:rsidRPr="00071AF5" w:rsidRDefault="00882613" w:rsidP="00B66AEA">
            <w:pPr>
              <w:contextualSpacing/>
              <w:rPr>
                <w:lang w:val="en-US"/>
              </w:rPr>
            </w:pPr>
            <w:r w:rsidRPr="00071AF5">
              <w:rPr>
                <w:lang w:val="en-US"/>
              </w:rPr>
              <w:t>Is the reference standard likely to correctly classified the target condition?</w:t>
            </w:r>
            <w:r w:rsidR="009D4B9D" w:rsidRPr="00071AF5">
              <w:rPr>
                <w:lang w:val="en-US"/>
              </w:rPr>
              <w:t xml:space="preserve"> Yes</w:t>
            </w:r>
          </w:p>
          <w:p w:rsidR="00882613" w:rsidRPr="00071AF5" w:rsidRDefault="00882613" w:rsidP="00B66AEA">
            <w:pPr>
              <w:contextualSpacing/>
              <w:rPr>
                <w:lang w:val="en-US"/>
              </w:rPr>
            </w:pPr>
            <w:r w:rsidRPr="00071AF5">
              <w:rPr>
                <w:lang w:val="en-US"/>
              </w:rPr>
              <w:t>Where the reference standard results interpreted without knowledge of the results of the index test?</w:t>
            </w:r>
            <w:r w:rsidR="0071743A" w:rsidRPr="00071AF5">
              <w:rPr>
                <w:lang w:val="en-US"/>
              </w:rPr>
              <w:t xml:space="preserve"> </w:t>
            </w:r>
            <w:r w:rsidR="00C47538" w:rsidRPr="00071AF5">
              <w:rPr>
                <w:lang w:val="en-US"/>
              </w:rPr>
              <w:t>Yes</w:t>
            </w:r>
          </w:p>
          <w:p w:rsidR="00882613" w:rsidRPr="00071AF5" w:rsidRDefault="00882613" w:rsidP="00C47538">
            <w:pPr>
              <w:contextualSpacing/>
              <w:rPr>
                <w:b/>
                <w:lang w:val="en-US"/>
              </w:rPr>
            </w:pPr>
            <w:r w:rsidRPr="00071AF5">
              <w:rPr>
                <w:b/>
                <w:lang w:val="en-US"/>
              </w:rPr>
              <w:t>Could the reference standard, its conduct, or its interpretation have introduced bias?</w:t>
            </w:r>
            <w:r w:rsidR="0071743A" w:rsidRPr="00071AF5">
              <w:rPr>
                <w:b/>
                <w:lang w:val="en-US"/>
              </w:rPr>
              <w:t xml:space="preserve"> </w:t>
            </w:r>
            <w:r w:rsidR="00C47538" w:rsidRPr="00071AF5">
              <w:rPr>
                <w:b/>
                <w:lang w:val="en-US"/>
              </w:rPr>
              <w:t>Low risk</w:t>
            </w:r>
          </w:p>
        </w:tc>
      </w:tr>
      <w:tr w:rsidR="00882613" w:rsidRPr="00071AF5" w:rsidTr="00B66AEA">
        <w:tc>
          <w:tcPr>
            <w:tcW w:w="13948" w:type="dxa"/>
            <w:gridSpan w:val="3"/>
          </w:tcPr>
          <w:p w:rsidR="00882613" w:rsidRPr="00071AF5" w:rsidRDefault="00882613" w:rsidP="00B66AEA">
            <w:pPr>
              <w:contextualSpacing/>
              <w:rPr>
                <w:b/>
                <w:lang w:val="en-US"/>
              </w:rPr>
            </w:pPr>
            <w:r w:rsidRPr="00071AF5">
              <w:rPr>
                <w:b/>
                <w:lang w:val="en-US"/>
              </w:rPr>
              <w:t>B. Concerns regarding applicability</w:t>
            </w:r>
          </w:p>
          <w:p w:rsidR="00882613" w:rsidRPr="00071AF5" w:rsidRDefault="00882613" w:rsidP="00B66AEA">
            <w:pPr>
              <w:contextualSpacing/>
              <w:rPr>
                <w:b/>
                <w:lang w:val="en-US"/>
              </w:rPr>
            </w:pPr>
            <w:r w:rsidRPr="00071AF5">
              <w:rPr>
                <w:b/>
                <w:lang w:val="en-US"/>
              </w:rPr>
              <w:t>Are there concerns that the target condition as defined by the reference standard does not much the question?</w:t>
            </w:r>
            <w:r w:rsidR="0071743A" w:rsidRPr="00071AF5">
              <w:rPr>
                <w:b/>
                <w:lang w:val="en-US"/>
              </w:rPr>
              <w:t xml:space="preserve"> Low concerns</w:t>
            </w:r>
          </w:p>
        </w:tc>
      </w:tr>
      <w:tr w:rsidR="00882613" w:rsidRPr="00071AF5" w:rsidTr="00B66AEA">
        <w:tc>
          <w:tcPr>
            <w:tcW w:w="13948" w:type="dxa"/>
            <w:gridSpan w:val="3"/>
          </w:tcPr>
          <w:p w:rsidR="00882613" w:rsidRPr="00071AF5" w:rsidRDefault="00882613" w:rsidP="00B66AEA">
            <w:pPr>
              <w:contextualSpacing/>
              <w:rPr>
                <w:b/>
                <w:i/>
                <w:lang w:val="en-US"/>
              </w:rPr>
            </w:pPr>
            <w:r w:rsidRPr="00071AF5">
              <w:rPr>
                <w:b/>
                <w:i/>
                <w:lang w:val="en-US"/>
              </w:rPr>
              <w:t>Flow and timing</w:t>
            </w:r>
          </w:p>
        </w:tc>
      </w:tr>
      <w:tr w:rsidR="00882613" w:rsidRPr="00071AF5" w:rsidTr="00B66AEA">
        <w:tc>
          <w:tcPr>
            <w:tcW w:w="13948" w:type="dxa"/>
            <w:gridSpan w:val="3"/>
          </w:tcPr>
          <w:p w:rsidR="00882613" w:rsidRPr="00071AF5" w:rsidRDefault="00882613" w:rsidP="00B66AEA">
            <w:pPr>
              <w:contextualSpacing/>
              <w:rPr>
                <w:b/>
                <w:lang w:val="en-US"/>
              </w:rPr>
            </w:pPr>
            <w:r w:rsidRPr="00071AF5">
              <w:rPr>
                <w:rFonts w:eastAsia="Times New Roman" w:cs="Times New Roman"/>
                <w:b/>
                <w:lang w:val="en-US" w:eastAsia="en-GB"/>
              </w:rPr>
              <w:t>A. Risk of Bias</w:t>
            </w:r>
          </w:p>
        </w:tc>
      </w:tr>
      <w:tr w:rsidR="00882613" w:rsidRPr="00071AF5" w:rsidTr="004607E7">
        <w:tc>
          <w:tcPr>
            <w:tcW w:w="2902" w:type="dxa"/>
            <w:gridSpan w:val="2"/>
          </w:tcPr>
          <w:p w:rsidR="00882613" w:rsidRPr="00071AF5" w:rsidRDefault="00882613">
            <w:pPr>
              <w:rPr>
                <w:b/>
                <w:lang w:val="en-US"/>
              </w:rPr>
            </w:pPr>
            <w:r w:rsidRPr="00071AF5">
              <w:rPr>
                <w:b/>
                <w:lang w:val="en-US"/>
              </w:rPr>
              <w:t>Flow and timing</w:t>
            </w:r>
          </w:p>
        </w:tc>
        <w:tc>
          <w:tcPr>
            <w:tcW w:w="11046" w:type="dxa"/>
          </w:tcPr>
          <w:p w:rsidR="00583E64" w:rsidRPr="00071AF5" w:rsidRDefault="00583E64" w:rsidP="00583E64">
            <w:pPr>
              <w:spacing w:after="120"/>
              <w:contextualSpacing/>
              <w:rPr>
                <w:rFonts w:eastAsia="Times New Roman" w:cs="Arial"/>
                <w:b/>
                <w:lang w:val="en-US" w:eastAsia="en-GB"/>
              </w:rPr>
            </w:pPr>
            <w:r w:rsidRPr="00071AF5">
              <w:rPr>
                <w:rFonts w:eastAsia="Times New Roman" w:cs="Arial"/>
                <w:lang w:val="en-US" w:eastAsia="en-GB"/>
              </w:rPr>
              <w:t xml:space="preserve">Duration of follow-up: median duration </w:t>
            </w:r>
            <w:r w:rsidRPr="00071AF5">
              <w:rPr>
                <w:lang w:val="en-US"/>
              </w:rPr>
              <w:t>24 months, inter-quartile range 29.5 months</w:t>
            </w:r>
          </w:p>
          <w:p w:rsidR="00583E64" w:rsidRPr="00071AF5" w:rsidRDefault="00583E64" w:rsidP="00583E64">
            <w:pPr>
              <w:autoSpaceDE w:val="0"/>
              <w:autoSpaceDN w:val="0"/>
              <w:adjustRightInd w:val="0"/>
              <w:rPr>
                <w:rFonts w:eastAsia="Times New Roman" w:cs="Arial"/>
                <w:lang w:val="en-US" w:eastAsia="en-GB"/>
              </w:rPr>
            </w:pPr>
            <w:r w:rsidRPr="00071AF5">
              <w:rPr>
                <w:rFonts w:eastAsia="Times New Roman" w:cs="Arial"/>
                <w:lang w:val="en-US" w:eastAsia="en-GB"/>
              </w:rPr>
              <w:t>Number included in analysis (N=</w:t>
            </w:r>
            <w:r w:rsidRPr="00071AF5">
              <w:rPr>
                <w:rFonts w:eastAsia="Times New Roman" w:cs="Arial"/>
                <w:b/>
                <w:lang w:val="en-US" w:eastAsia="en-GB"/>
              </w:rPr>
              <w:t>37</w:t>
            </w:r>
            <w:r w:rsidRPr="00071AF5">
              <w:rPr>
                <w:rFonts w:eastAsia="Times New Roman" w:cs="Arial"/>
                <w:lang w:val="en-US" w:eastAsia="en-GB"/>
              </w:rPr>
              <w:t>)</w:t>
            </w:r>
          </w:p>
          <w:p w:rsidR="00583E64" w:rsidRPr="00071AF5" w:rsidRDefault="00583E64" w:rsidP="00583E64">
            <w:pPr>
              <w:autoSpaceDE w:val="0"/>
              <w:autoSpaceDN w:val="0"/>
              <w:adjustRightInd w:val="0"/>
              <w:rPr>
                <w:rFonts w:cs="AdvTT3713a231"/>
                <w:lang w:val="en-US"/>
              </w:rPr>
            </w:pPr>
            <w:r w:rsidRPr="00071AF5">
              <w:rPr>
                <w:rFonts w:eastAsia="Times New Roman" w:cs="Arial"/>
                <w:lang w:val="en-US" w:eastAsia="en-GB"/>
              </w:rPr>
              <w:t>At follow-up:</w:t>
            </w:r>
            <w:r w:rsidRPr="00071AF5">
              <w:rPr>
                <w:rFonts w:eastAsia="Times New Roman" w:cs="Arial"/>
                <w:b/>
                <w:lang w:val="en-US" w:eastAsia="en-GB"/>
              </w:rPr>
              <w:t xml:space="preserve"> </w:t>
            </w:r>
            <w:r w:rsidRPr="00071AF5">
              <w:rPr>
                <w:rFonts w:eastAsia="Times New Roman" w:cs="Arial"/>
                <w:lang w:val="en-US" w:eastAsia="en-GB"/>
              </w:rPr>
              <w:t>20 MCI-AD (disease positive); 17</w:t>
            </w:r>
            <w:r w:rsidRPr="00071AF5">
              <w:rPr>
                <w:rFonts w:eastAsia="Times New Roman" w:cs="Arial"/>
                <w:b/>
                <w:lang w:val="en-US" w:eastAsia="en-GB"/>
              </w:rPr>
              <w:t xml:space="preserve"> </w:t>
            </w:r>
            <w:r w:rsidRPr="00071AF5">
              <w:rPr>
                <w:rFonts w:eastAsia="Times New Roman" w:cs="Arial"/>
                <w:lang w:val="en-US" w:eastAsia="en-GB"/>
              </w:rPr>
              <w:t>MCI-MCI (disease negative)</w:t>
            </w:r>
          </w:p>
          <w:p w:rsidR="00583E64" w:rsidRPr="00071AF5" w:rsidRDefault="00583E64" w:rsidP="00583E64">
            <w:pPr>
              <w:autoSpaceDE w:val="0"/>
              <w:autoSpaceDN w:val="0"/>
              <w:adjustRightInd w:val="0"/>
              <w:rPr>
                <w:rFonts w:cs="AdvTT3713a231"/>
                <w:u w:val="single"/>
                <w:lang w:val="en-US"/>
              </w:rPr>
            </w:pPr>
            <w:r w:rsidRPr="00071AF5">
              <w:rPr>
                <w:rFonts w:cs="AdvTT3713a231"/>
                <w:u w:val="single"/>
                <w:lang w:val="en-US"/>
              </w:rPr>
              <w:t>Conversion from MCI to AD dementia</w:t>
            </w:r>
          </w:p>
          <w:p w:rsidR="00583E64" w:rsidRPr="00071AF5" w:rsidRDefault="00583E64" w:rsidP="00583E64">
            <w:pPr>
              <w:autoSpaceDE w:val="0"/>
              <w:autoSpaceDN w:val="0"/>
              <w:adjustRightInd w:val="0"/>
              <w:rPr>
                <w:rFonts w:cs="Arial"/>
                <w:lang w:val="en-US"/>
              </w:rPr>
            </w:pPr>
            <w:r w:rsidRPr="00071AF5">
              <w:rPr>
                <w:rFonts w:cs="Arial"/>
                <w:lang w:val="en-US"/>
              </w:rPr>
              <w:t>TP=17; FP=1; FN=3; TN=16</w:t>
            </w:r>
            <w:r w:rsidRPr="00071AF5">
              <w:rPr>
                <w:rFonts w:cs="Arial"/>
                <w:b/>
                <w:lang w:val="en-US"/>
              </w:rPr>
              <w:t xml:space="preserve"> </w:t>
            </w:r>
          </w:p>
          <w:p w:rsidR="00882613" w:rsidRPr="00071AF5" w:rsidRDefault="00583E64" w:rsidP="0071743A">
            <w:pPr>
              <w:autoSpaceDE w:val="0"/>
              <w:autoSpaceDN w:val="0"/>
              <w:adjustRightInd w:val="0"/>
              <w:rPr>
                <w:rFonts w:cs="Arial"/>
                <w:lang w:val="en-US"/>
              </w:rPr>
            </w:pPr>
            <w:r w:rsidRPr="00071AF5">
              <w:rPr>
                <w:rFonts w:cs="AdvTT3713a231"/>
                <w:lang w:val="en-US"/>
              </w:rPr>
              <w:t>Sensitivity=85</w:t>
            </w:r>
            <w:r w:rsidRPr="00071AF5">
              <w:rPr>
                <w:rFonts w:cs="AdvTT3713a231"/>
                <w:b/>
                <w:lang w:val="en-US"/>
              </w:rPr>
              <w:t>%;</w:t>
            </w:r>
            <w:r w:rsidR="0075293C" w:rsidRPr="00071AF5">
              <w:rPr>
                <w:rFonts w:cs="AdvTT3713a231"/>
                <w:lang w:val="en-US"/>
              </w:rPr>
              <w:t xml:space="preserve"> specificity=94</w:t>
            </w:r>
            <w:r w:rsidRPr="00071AF5">
              <w:rPr>
                <w:rFonts w:cs="AdvTT3713a231"/>
                <w:b/>
                <w:lang w:val="en-US"/>
              </w:rPr>
              <w:t>%;</w:t>
            </w:r>
            <w:r w:rsidR="0075293C" w:rsidRPr="00071AF5">
              <w:rPr>
                <w:rFonts w:cs="AdvTT3713a231"/>
                <w:lang w:val="en-US"/>
              </w:rPr>
              <w:t xml:space="preserve"> PPV=94</w:t>
            </w:r>
            <w:r w:rsidRPr="00071AF5">
              <w:rPr>
                <w:rFonts w:cs="AdvTT3713a231"/>
                <w:b/>
                <w:lang w:val="en-US"/>
              </w:rPr>
              <w:t>%;</w:t>
            </w:r>
            <w:r w:rsidR="0075293C" w:rsidRPr="00071AF5">
              <w:rPr>
                <w:rFonts w:cs="AdvTT3713a231"/>
                <w:lang w:val="en-US"/>
              </w:rPr>
              <w:t xml:space="preserve"> NPV=84</w:t>
            </w:r>
            <w:r w:rsidRPr="00071AF5">
              <w:rPr>
                <w:rFonts w:cs="AdvTT3713a231"/>
                <w:b/>
                <w:lang w:val="en-US"/>
              </w:rPr>
              <w:t>%</w:t>
            </w:r>
            <w:r w:rsidR="004F7F30">
              <w:rPr>
                <w:rFonts w:cs="Arial"/>
                <w:lang w:val="en-US"/>
              </w:rPr>
              <w:t xml:space="preserve"> </w:t>
            </w:r>
            <w:r w:rsidR="0071743A" w:rsidRPr="00071AF5">
              <w:rPr>
                <w:rFonts w:cs="Arial"/>
                <w:lang w:val="en-US"/>
              </w:rPr>
              <w:t>(Dr Perani’s email on 11/5/16)</w:t>
            </w:r>
          </w:p>
        </w:tc>
      </w:tr>
      <w:tr w:rsidR="00974A28" w:rsidRPr="00071AF5" w:rsidTr="00B66AEA">
        <w:tc>
          <w:tcPr>
            <w:tcW w:w="13948" w:type="dxa"/>
            <w:gridSpan w:val="3"/>
          </w:tcPr>
          <w:p w:rsidR="00974A28" w:rsidRPr="00071AF5" w:rsidRDefault="00974A28" w:rsidP="00974A28">
            <w:pPr>
              <w:rPr>
                <w:lang w:val="en-US"/>
              </w:rPr>
            </w:pPr>
            <w:r w:rsidRPr="00071AF5">
              <w:rPr>
                <w:lang w:val="en-US"/>
              </w:rPr>
              <w:t xml:space="preserve">Was there an appropriate interval between index test and reference standard? </w:t>
            </w:r>
            <w:r w:rsidR="0071743A" w:rsidRPr="00071AF5">
              <w:rPr>
                <w:lang w:val="en-US"/>
              </w:rPr>
              <w:t>Yes</w:t>
            </w:r>
          </w:p>
          <w:p w:rsidR="00974A28" w:rsidRPr="00071AF5" w:rsidRDefault="00974A28" w:rsidP="00974A28">
            <w:pPr>
              <w:rPr>
                <w:lang w:val="en-US"/>
              </w:rPr>
            </w:pPr>
            <w:r w:rsidRPr="00071AF5">
              <w:rPr>
                <w:lang w:val="en-US"/>
              </w:rPr>
              <w:t xml:space="preserve">Did all patients receive the same reference standard? </w:t>
            </w:r>
            <w:r w:rsidR="0071743A" w:rsidRPr="00071AF5">
              <w:rPr>
                <w:lang w:val="en-US"/>
              </w:rPr>
              <w:t>Yes</w:t>
            </w:r>
          </w:p>
          <w:p w:rsidR="00974A28" w:rsidRPr="00071AF5" w:rsidRDefault="00974A28" w:rsidP="00974A28">
            <w:pPr>
              <w:rPr>
                <w:lang w:val="en-US"/>
              </w:rPr>
            </w:pPr>
            <w:r w:rsidRPr="00071AF5">
              <w:rPr>
                <w:lang w:val="en-US"/>
              </w:rPr>
              <w:t xml:space="preserve">Were all patients included in the analysis? </w:t>
            </w:r>
            <w:r w:rsidR="0071743A" w:rsidRPr="00071AF5">
              <w:rPr>
                <w:lang w:val="en-US"/>
              </w:rPr>
              <w:t>Yes</w:t>
            </w:r>
          </w:p>
          <w:p w:rsidR="00974A28" w:rsidRPr="00071AF5" w:rsidRDefault="00974A28">
            <w:pPr>
              <w:rPr>
                <w:b/>
                <w:lang w:val="en-US"/>
              </w:rPr>
            </w:pPr>
            <w:r w:rsidRPr="00071AF5">
              <w:rPr>
                <w:b/>
                <w:lang w:val="en-US"/>
              </w:rPr>
              <w:t xml:space="preserve">Could the patient flow have introduced bias? </w:t>
            </w:r>
            <w:r w:rsidR="0071743A" w:rsidRPr="00071AF5">
              <w:rPr>
                <w:b/>
                <w:lang w:val="en-US"/>
              </w:rPr>
              <w:t>Low risk</w:t>
            </w:r>
          </w:p>
        </w:tc>
      </w:tr>
      <w:tr w:rsidR="00882613" w:rsidRPr="00071AF5" w:rsidTr="00B66AEA">
        <w:tc>
          <w:tcPr>
            <w:tcW w:w="13948" w:type="dxa"/>
            <w:gridSpan w:val="3"/>
          </w:tcPr>
          <w:p w:rsidR="00882613" w:rsidRPr="00071AF5" w:rsidRDefault="00882613">
            <w:pPr>
              <w:rPr>
                <w:b/>
                <w:lang w:val="en-US"/>
              </w:rPr>
            </w:pPr>
            <w:r w:rsidRPr="00071AF5">
              <w:rPr>
                <w:b/>
                <w:lang w:val="en-US"/>
              </w:rPr>
              <w:lastRenderedPageBreak/>
              <w:t>Notes</w:t>
            </w:r>
          </w:p>
          <w:p w:rsidR="00583E64" w:rsidRPr="00071AF5" w:rsidRDefault="00860310" w:rsidP="00212093">
            <w:pPr>
              <w:pStyle w:val="NormalWeb"/>
              <w:shd w:val="clear" w:color="auto" w:fill="FFFFFF"/>
              <w:rPr>
                <w:rFonts w:asciiTheme="minorHAnsi" w:hAnsiTheme="minorHAnsi"/>
                <w:color w:val="000000"/>
                <w:sz w:val="22"/>
                <w:szCs w:val="22"/>
                <w:lang w:val="en-US"/>
              </w:rPr>
            </w:pPr>
            <w:r w:rsidRPr="00071AF5">
              <w:rPr>
                <w:rFonts w:asciiTheme="minorHAnsi" w:hAnsiTheme="minorHAnsi"/>
                <w:color w:val="000000"/>
                <w:sz w:val="22"/>
                <w:szCs w:val="22"/>
                <w:lang w:val="en-US"/>
              </w:rPr>
              <w:t>The paper is under review in E J Nuc Med. Dr Perani provided the data for completing data extraction table</w:t>
            </w:r>
            <w:r w:rsidR="00E57721" w:rsidRPr="00071AF5">
              <w:rPr>
                <w:rFonts w:asciiTheme="minorHAnsi" w:hAnsiTheme="minorHAnsi"/>
                <w:color w:val="000000"/>
                <w:sz w:val="22"/>
                <w:szCs w:val="22"/>
                <w:lang w:val="en-US"/>
              </w:rPr>
              <w:t xml:space="preserve"> (email on 11/5/16)</w:t>
            </w:r>
            <w:r w:rsidRPr="00071AF5">
              <w:rPr>
                <w:rFonts w:asciiTheme="minorHAnsi" w:hAnsiTheme="minorHAnsi"/>
                <w:color w:val="000000"/>
                <w:sz w:val="22"/>
                <w:szCs w:val="22"/>
                <w:lang w:val="en-US"/>
              </w:rPr>
              <w:t>.</w:t>
            </w:r>
          </w:p>
        </w:tc>
      </w:tr>
      <w:tr w:rsidR="004607E7" w:rsidRPr="00071AF5" w:rsidTr="004751BE">
        <w:tc>
          <w:tcPr>
            <w:tcW w:w="13948" w:type="dxa"/>
            <w:gridSpan w:val="3"/>
          </w:tcPr>
          <w:p w:rsidR="004607E7" w:rsidRPr="00071AF5" w:rsidRDefault="004607E7">
            <w:pPr>
              <w:rPr>
                <w:b/>
                <w:lang w:val="en-US"/>
              </w:rPr>
            </w:pPr>
          </w:p>
        </w:tc>
      </w:tr>
      <w:tr w:rsidR="00553E1E" w:rsidRPr="00071AF5" w:rsidTr="004751BE">
        <w:tc>
          <w:tcPr>
            <w:tcW w:w="13948" w:type="dxa"/>
            <w:gridSpan w:val="3"/>
          </w:tcPr>
          <w:p w:rsidR="00553E1E" w:rsidRPr="00071AF5" w:rsidRDefault="00553E1E" w:rsidP="0058736C">
            <w:pPr>
              <w:rPr>
                <w:b/>
                <w:lang w:val="en-US"/>
              </w:rPr>
            </w:pPr>
            <w:r w:rsidRPr="00071AF5">
              <w:rPr>
                <w:b/>
                <w:lang w:val="en-US"/>
              </w:rPr>
              <w:t>Ito 2015</w:t>
            </w:r>
          </w:p>
        </w:tc>
      </w:tr>
      <w:tr w:rsidR="00BC798F" w:rsidRPr="00071AF5" w:rsidTr="004751BE">
        <w:tc>
          <w:tcPr>
            <w:tcW w:w="13948" w:type="dxa"/>
            <w:gridSpan w:val="3"/>
          </w:tcPr>
          <w:p w:rsidR="00BC798F" w:rsidRPr="00071AF5" w:rsidRDefault="00BC798F" w:rsidP="0058736C">
            <w:pPr>
              <w:rPr>
                <w:b/>
                <w:i/>
                <w:lang w:val="en-US"/>
              </w:rPr>
            </w:pPr>
            <w:r w:rsidRPr="00071AF5">
              <w:rPr>
                <w:b/>
                <w:i/>
                <w:lang w:val="en-US"/>
              </w:rPr>
              <w:t>Patient selections</w:t>
            </w:r>
          </w:p>
        </w:tc>
      </w:tr>
      <w:tr w:rsidR="00BC798F" w:rsidRPr="00071AF5" w:rsidTr="004751BE">
        <w:tc>
          <w:tcPr>
            <w:tcW w:w="13948" w:type="dxa"/>
            <w:gridSpan w:val="3"/>
          </w:tcPr>
          <w:p w:rsidR="00BC798F" w:rsidRPr="00071AF5" w:rsidRDefault="00BC798F" w:rsidP="0058736C">
            <w:pPr>
              <w:rPr>
                <w:b/>
                <w:lang w:val="en-US"/>
              </w:rPr>
            </w:pPr>
            <w:r w:rsidRPr="00071AF5">
              <w:rPr>
                <w:rFonts w:eastAsia="Times New Roman" w:cs="Times New Roman"/>
                <w:b/>
                <w:lang w:val="en-US" w:eastAsia="en-GB"/>
              </w:rPr>
              <w:t>A. Risk of Bias</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sampling</w:t>
            </w:r>
          </w:p>
        </w:tc>
        <w:tc>
          <w:tcPr>
            <w:tcW w:w="11046" w:type="dxa"/>
          </w:tcPr>
          <w:p w:rsidR="002D7B8A" w:rsidRPr="00071AF5" w:rsidRDefault="002D7B8A" w:rsidP="002D7B8A">
            <w:pPr>
              <w:contextualSpacing/>
              <w:rPr>
                <w:lang w:val="en-US"/>
              </w:rPr>
            </w:pPr>
            <w:r w:rsidRPr="00071AF5">
              <w:rPr>
                <w:lang w:val="en-US"/>
              </w:rPr>
              <w:t xml:space="preserve">Study design: </w:t>
            </w:r>
            <w:r w:rsidR="00ED2DA4" w:rsidRPr="00071AF5">
              <w:rPr>
                <w:lang w:val="en-US"/>
              </w:rPr>
              <w:t xml:space="preserve">prospective </w:t>
            </w:r>
            <w:r w:rsidRPr="00071AF5">
              <w:rPr>
                <w:lang w:val="en-US"/>
              </w:rPr>
              <w:t xml:space="preserve">longitudinal </w:t>
            </w:r>
            <w:r w:rsidR="00974A28" w:rsidRPr="00071AF5">
              <w:rPr>
                <w:lang w:val="en-US"/>
              </w:rPr>
              <w:t>cohort</w:t>
            </w:r>
          </w:p>
          <w:p w:rsidR="002D7B8A" w:rsidRPr="00071AF5" w:rsidRDefault="002D7B8A" w:rsidP="002D7B8A">
            <w:pPr>
              <w:autoSpaceDE w:val="0"/>
              <w:autoSpaceDN w:val="0"/>
              <w:adjustRightInd w:val="0"/>
              <w:rPr>
                <w:rFonts w:cs="Times-Roman"/>
                <w:lang w:val="en-US"/>
              </w:rPr>
            </w:pPr>
            <w:r w:rsidRPr="00071AF5">
              <w:rPr>
                <w:rFonts w:cs="Times-Roman"/>
                <w:lang w:val="en-US"/>
              </w:rPr>
              <w:t xml:space="preserve">Participants with amnestic MCI were recruited between January 2006 and March 2007 from </w:t>
            </w:r>
            <w:r w:rsidR="00212093" w:rsidRPr="00071AF5">
              <w:rPr>
                <w:rFonts w:cs="Times-Roman"/>
                <w:lang w:val="en-US"/>
              </w:rPr>
              <w:t xml:space="preserve">nine </w:t>
            </w:r>
            <w:r w:rsidRPr="00071AF5">
              <w:rPr>
                <w:rFonts w:cs="Times-Roman"/>
                <w:lang w:val="en-US"/>
              </w:rPr>
              <w:t>memory clinics</w:t>
            </w:r>
            <w:r w:rsidR="00212093" w:rsidRPr="00071AF5">
              <w:rPr>
                <w:rFonts w:cs="Times-Roman"/>
                <w:lang w:val="en-US"/>
              </w:rPr>
              <w:t>. Sampling procedure not reported.</w:t>
            </w:r>
            <w:r w:rsidRPr="00071AF5">
              <w:rPr>
                <w:rFonts w:cs="Times-Roman"/>
                <w:lang w:val="en-US"/>
              </w:rPr>
              <w:t xml:space="preserve"> </w:t>
            </w:r>
          </w:p>
          <w:p w:rsidR="00BC798F" w:rsidRPr="00071AF5" w:rsidRDefault="002D7B8A" w:rsidP="002D7B8A">
            <w:pPr>
              <w:rPr>
                <w:rFonts w:cs="Times-Roman"/>
                <w:lang w:val="en-US"/>
              </w:rPr>
            </w:pPr>
            <w:r w:rsidRPr="00071AF5">
              <w:rPr>
                <w:rFonts w:cs="Arial"/>
                <w:u w:val="single"/>
                <w:lang w:val="en-US"/>
              </w:rPr>
              <w:t>Exclusion criteria:</w:t>
            </w:r>
            <w:r w:rsidRPr="00071AF5">
              <w:rPr>
                <w:rFonts w:cs="Arial"/>
                <w:lang w:val="en-US"/>
              </w:rPr>
              <w:t xml:space="preserve"> </w:t>
            </w:r>
            <w:r w:rsidRPr="00071AF5">
              <w:rPr>
                <w:rFonts w:cs="Times-Roman"/>
                <w:lang w:val="en-US"/>
              </w:rPr>
              <w:t>significant underlying medical, neurological, or psychiatric illnesses; patients with formal education for less than 6 years were excluded; no further details</w:t>
            </w:r>
          </w:p>
        </w:tc>
      </w:tr>
      <w:tr w:rsidR="00BC798F" w:rsidRPr="00071AF5" w:rsidTr="00E22336">
        <w:tc>
          <w:tcPr>
            <w:tcW w:w="13948" w:type="dxa"/>
            <w:gridSpan w:val="3"/>
          </w:tcPr>
          <w:p w:rsidR="00BC798F" w:rsidRPr="00071AF5" w:rsidRDefault="00BC798F" w:rsidP="00BC798F">
            <w:pPr>
              <w:contextualSpacing/>
              <w:rPr>
                <w:lang w:val="en-US"/>
              </w:rPr>
            </w:pPr>
            <w:r w:rsidRPr="00071AF5">
              <w:rPr>
                <w:lang w:val="en-US"/>
              </w:rPr>
              <w:t>Was a consecutive or random sample of patients involved?</w:t>
            </w:r>
            <w:r w:rsidR="00974A28" w:rsidRPr="00071AF5">
              <w:rPr>
                <w:lang w:val="en-US"/>
              </w:rPr>
              <w:t xml:space="preserve"> </w:t>
            </w:r>
            <w:r w:rsidR="00212093" w:rsidRPr="00071AF5">
              <w:rPr>
                <w:lang w:val="en-US"/>
              </w:rPr>
              <w:t>Unclear</w:t>
            </w:r>
          </w:p>
          <w:p w:rsidR="00BC798F" w:rsidRPr="00071AF5" w:rsidRDefault="00BC798F" w:rsidP="00BC798F">
            <w:pPr>
              <w:contextualSpacing/>
              <w:rPr>
                <w:lang w:val="en-US"/>
              </w:rPr>
            </w:pPr>
            <w:r w:rsidRPr="00071AF5">
              <w:rPr>
                <w:lang w:val="en-US"/>
              </w:rPr>
              <w:t>Was a case-control design avoided?</w:t>
            </w:r>
            <w:r w:rsidR="00974A28" w:rsidRPr="00071AF5">
              <w:rPr>
                <w:lang w:val="en-US"/>
              </w:rPr>
              <w:t xml:space="preserve"> Yes</w:t>
            </w:r>
          </w:p>
          <w:p w:rsidR="00BC798F" w:rsidRPr="00071AF5" w:rsidRDefault="00BC798F" w:rsidP="00BC798F">
            <w:pPr>
              <w:contextualSpacing/>
              <w:rPr>
                <w:lang w:val="en-US"/>
              </w:rPr>
            </w:pPr>
            <w:r w:rsidRPr="00071AF5">
              <w:rPr>
                <w:lang w:val="en-US"/>
              </w:rPr>
              <w:t>Did the study avoid inappropriate exclusion?</w:t>
            </w:r>
            <w:r w:rsidR="00974A28" w:rsidRPr="00071AF5">
              <w:rPr>
                <w:lang w:val="en-US"/>
              </w:rPr>
              <w:t xml:space="preserve"> </w:t>
            </w:r>
            <w:r w:rsidR="005261E1" w:rsidRPr="00071AF5">
              <w:rPr>
                <w:lang w:val="en-US"/>
              </w:rPr>
              <w:t>Unclear</w:t>
            </w:r>
          </w:p>
          <w:p w:rsidR="00BC798F" w:rsidRPr="00071AF5" w:rsidRDefault="00BC798F" w:rsidP="00212093">
            <w:pPr>
              <w:contextualSpacing/>
              <w:rPr>
                <w:b/>
                <w:lang w:val="en-US"/>
              </w:rPr>
            </w:pPr>
            <w:r w:rsidRPr="00071AF5">
              <w:rPr>
                <w:b/>
                <w:lang w:val="en-US"/>
              </w:rPr>
              <w:t>Could the selection of patients have introduced bias?</w:t>
            </w:r>
            <w:r w:rsidR="00974A28" w:rsidRPr="00071AF5">
              <w:rPr>
                <w:b/>
                <w:lang w:val="en-US"/>
              </w:rPr>
              <w:t xml:space="preserve"> </w:t>
            </w:r>
            <w:r w:rsidR="00212093" w:rsidRPr="00071AF5">
              <w:rPr>
                <w:b/>
                <w:lang w:val="en-US"/>
              </w:rPr>
              <w:t>Unclear</w:t>
            </w:r>
            <w:r w:rsidR="00974A28" w:rsidRPr="00071AF5">
              <w:rPr>
                <w:b/>
                <w:lang w:val="en-US"/>
              </w:rPr>
              <w:t xml:space="preserve"> risk</w:t>
            </w:r>
          </w:p>
        </w:tc>
      </w:tr>
      <w:tr w:rsidR="00BC798F" w:rsidRPr="00071AF5" w:rsidTr="00E22336">
        <w:tc>
          <w:tcPr>
            <w:tcW w:w="13948" w:type="dxa"/>
            <w:gridSpan w:val="3"/>
          </w:tcPr>
          <w:p w:rsidR="00BC798F" w:rsidRPr="00071AF5" w:rsidRDefault="00BC798F">
            <w:pPr>
              <w:rPr>
                <w:lang w:val="en-US"/>
              </w:rPr>
            </w:pPr>
            <w:r w:rsidRPr="00071AF5">
              <w:rPr>
                <w:b/>
                <w:lang w:val="en-US"/>
              </w:rPr>
              <w:t>B. Concerns regarding applicability</w:t>
            </w:r>
          </w:p>
        </w:tc>
      </w:tr>
      <w:tr w:rsidR="00DC6BC5" w:rsidRPr="00071AF5" w:rsidTr="004751BE">
        <w:tc>
          <w:tcPr>
            <w:tcW w:w="2902" w:type="dxa"/>
            <w:gridSpan w:val="2"/>
          </w:tcPr>
          <w:p w:rsidR="00CD294E" w:rsidRPr="00071AF5" w:rsidRDefault="00CD294E" w:rsidP="00173A35">
            <w:pPr>
              <w:rPr>
                <w:b/>
                <w:lang w:val="en-US"/>
              </w:rPr>
            </w:pPr>
            <w:r w:rsidRPr="00071AF5">
              <w:rPr>
                <w:b/>
                <w:lang w:val="en-US"/>
              </w:rPr>
              <w:t>Patient characteristics and settings</w:t>
            </w:r>
          </w:p>
        </w:tc>
        <w:tc>
          <w:tcPr>
            <w:tcW w:w="11046" w:type="dxa"/>
          </w:tcPr>
          <w:p w:rsidR="002D7B8A" w:rsidRPr="00071AF5" w:rsidRDefault="002D7B8A" w:rsidP="002D7B8A">
            <w:pPr>
              <w:autoSpaceDE w:val="0"/>
              <w:autoSpaceDN w:val="0"/>
              <w:adjustRightInd w:val="0"/>
              <w:contextualSpacing/>
              <w:rPr>
                <w:rFonts w:cs="Times-Roman"/>
                <w:lang w:val="en-US"/>
              </w:rPr>
            </w:pPr>
            <w:r w:rsidRPr="00071AF5">
              <w:rPr>
                <w:lang w:val="en-US"/>
              </w:rPr>
              <w:t>114 patients with aMCI who fulfil the inclusion criteria</w:t>
            </w:r>
            <w:r w:rsidR="001776A9" w:rsidRPr="00071AF5">
              <w:rPr>
                <w:lang w:val="en-US"/>
              </w:rPr>
              <w:t xml:space="preserve"> based on a battery of neuropsychological tests</w:t>
            </w:r>
            <w:r w:rsidRPr="00071AF5">
              <w:rPr>
                <w:lang w:val="en-US"/>
              </w:rPr>
              <w:t xml:space="preserve">: </w:t>
            </w:r>
            <w:r w:rsidRPr="00071AF5">
              <w:rPr>
                <w:rFonts w:cs="Times-Roman"/>
                <w:lang w:val="en-US"/>
              </w:rPr>
              <w:t xml:space="preserve">an MMSE score </w:t>
            </w:r>
            <w:r w:rsidRPr="00071AF5">
              <w:rPr>
                <w:rFonts w:eastAsia="MTSY" w:cs="MTSY"/>
                <w:lang w:val="en-US"/>
              </w:rPr>
              <w:t>≥</w:t>
            </w:r>
            <w:r w:rsidRPr="00071AF5">
              <w:rPr>
                <w:rFonts w:cs="Times-Roman"/>
                <w:lang w:val="en-US"/>
              </w:rPr>
              <w:t xml:space="preserve">24, a GDS score </w:t>
            </w:r>
            <w:r w:rsidRPr="00071AF5">
              <w:rPr>
                <w:rFonts w:eastAsia="MTSY" w:cs="MTSY"/>
                <w:lang w:val="en-US"/>
              </w:rPr>
              <w:t>≤</w:t>
            </w:r>
            <w:r w:rsidRPr="00071AF5">
              <w:rPr>
                <w:rFonts w:cs="Times-Roman"/>
                <w:lang w:val="en-US"/>
              </w:rPr>
              <w:t xml:space="preserve">10, a WMS-R LM I score </w:t>
            </w:r>
            <w:r w:rsidRPr="00071AF5">
              <w:rPr>
                <w:rFonts w:eastAsia="MTSY" w:cs="MTSY"/>
                <w:lang w:val="en-US"/>
              </w:rPr>
              <w:t>≤</w:t>
            </w:r>
            <w:r w:rsidRPr="00071AF5">
              <w:rPr>
                <w:rFonts w:cs="Times-Roman"/>
                <w:lang w:val="en-US"/>
              </w:rPr>
              <w:t xml:space="preserve">13, a LMII part A and part B score (maximum = 50) </w:t>
            </w:r>
            <w:r w:rsidRPr="00071AF5">
              <w:rPr>
                <w:rFonts w:eastAsia="MTSY" w:cs="MTSY"/>
                <w:lang w:val="en-US"/>
              </w:rPr>
              <w:t>≤</w:t>
            </w:r>
            <w:r w:rsidRPr="00071AF5">
              <w:rPr>
                <w:rFonts w:cs="Times-Roman"/>
                <w:lang w:val="en-US"/>
              </w:rPr>
              <w:t>8, and a CDR memory box score equal to 0.5.</w:t>
            </w:r>
            <w:r w:rsidR="00261D84" w:rsidRPr="00071AF5">
              <w:rPr>
                <w:rFonts w:cs="Times-Roman"/>
                <w:lang w:val="en-US"/>
              </w:rPr>
              <w:t xml:space="preserve"> All participants were living independently in the community at the time of their baseline evaluation </w:t>
            </w:r>
            <w:r w:rsidR="001776A9" w:rsidRPr="00071AF5">
              <w:rPr>
                <w:rFonts w:cs="Times-Roman"/>
                <w:lang w:val="en-US"/>
              </w:rPr>
              <w:t>(participants with normal activities of daily living).</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Gender:</w:t>
            </w:r>
            <w:r w:rsidRPr="00071AF5">
              <w:rPr>
                <w:rFonts w:eastAsia="Times New Roman" w:cs="Arial"/>
                <w:lang w:val="en-US" w:eastAsia="en-GB"/>
              </w:rPr>
              <w:t xml:space="preserve"> not reported</w:t>
            </w:r>
            <w:r w:rsidRPr="00071AF5">
              <w:rPr>
                <w:rFonts w:eastAsia="Times New Roman" w:cs="Arial"/>
                <w:u w:val="single"/>
                <w:lang w:val="en-US" w:eastAsia="en-GB"/>
              </w:rPr>
              <w:t xml:space="preserve">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Age (y):</w:t>
            </w:r>
            <w:r w:rsidRPr="00071AF5">
              <w:rPr>
                <w:rFonts w:eastAsia="Times New Roman" w:cs="Arial"/>
                <w:lang w:val="en-US" w:eastAsia="en-GB"/>
              </w:rPr>
              <w:t xml:space="preserve"> MCI converters 71.2±6.5; non-MCI converters 70.5±6.7</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 </w:t>
            </w:r>
          </w:p>
          <w:p w:rsidR="00CF782F"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25.6±1.7; non-MCI converters 26.9±2.0</w:t>
            </w:r>
          </w:p>
          <w:p w:rsidR="002D7B8A" w:rsidRPr="00071AF5" w:rsidRDefault="00CF782F" w:rsidP="002D7B8A">
            <w:pPr>
              <w:spacing w:after="120"/>
              <w:contextualSpacing/>
              <w:rPr>
                <w:rFonts w:eastAsia="Times New Roman" w:cs="Arial"/>
                <w:lang w:val="en-US" w:eastAsia="en-GB"/>
              </w:rPr>
            </w:pPr>
            <w:r w:rsidRPr="00071AF5">
              <w:rPr>
                <w:rFonts w:eastAsia="Times New Roman" w:cs="Arial"/>
                <w:u w:val="single"/>
                <w:lang w:val="en-US" w:eastAsia="en-GB"/>
              </w:rPr>
              <w:t>Education (y):</w:t>
            </w:r>
            <w:r w:rsidRPr="00071AF5">
              <w:rPr>
                <w:rFonts w:eastAsia="Times New Roman" w:cs="Arial"/>
                <w:lang w:val="en-US" w:eastAsia="en-GB"/>
              </w:rPr>
              <w:t xml:space="preserve"> not reported</w:t>
            </w:r>
            <w:r w:rsidR="002D7B8A" w:rsidRPr="00071AF5">
              <w:rPr>
                <w:rFonts w:eastAsia="Times New Roman" w:cs="Arial"/>
                <w:lang w:val="en-US" w:eastAsia="en-GB"/>
              </w:rPr>
              <w:t xml:space="preserve"> </w:t>
            </w:r>
          </w:p>
          <w:p w:rsidR="002D7B8A" w:rsidRPr="00071AF5" w:rsidRDefault="002D7B8A" w:rsidP="002D7B8A">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 </w:t>
            </w:r>
          </w:p>
          <w:p w:rsidR="00F030A1" w:rsidRPr="00071AF5" w:rsidRDefault="002D7B8A" w:rsidP="002D7B8A">
            <w:pPr>
              <w:rPr>
                <w:rFonts w:cs="Times-Roman"/>
                <w:lang w:val="en-US"/>
              </w:rPr>
            </w:pPr>
            <w:r w:rsidRPr="00071AF5">
              <w:rPr>
                <w:rFonts w:eastAsia="Times New Roman" w:cs="Arial"/>
                <w:u w:val="single"/>
                <w:lang w:val="en-US" w:eastAsia="en-GB"/>
              </w:rPr>
              <w:t>Setting:</w:t>
            </w:r>
            <w:r w:rsidRPr="00071AF5">
              <w:rPr>
                <w:rFonts w:eastAsia="Times New Roman" w:cs="Arial"/>
                <w:lang w:val="en-US" w:eastAsia="en-GB"/>
              </w:rPr>
              <w:t xml:space="preserve"> </w:t>
            </w:r>
            <w:r w:rsidRPr="00071AF5">
              <w:rPr>
                <w:rFonts w:cs="Times-Roman"/>
                <w:lang w:val="en-US"/>
              </w:rPr>
              <w:t xml:space="preserve">memory clinics of 9 </w:t>
            </w:r>
            <w:r w:rsidR="00071AF5" w:rsidRPr="00071AF5">
              <w:rPr>
                <w:rFonts w:cs="Times-Roman"/>
                <w:lang w:val="en-US"/>
              </w:rPr>
              <w:t>centers</w:t>
            </w:r>
            <w:r w:rsidRPr="00071AF5">
              <w:rPr>
                <w:rFonts w:cs="Times-Roman"/>
                <w:lang w:val="en-US"/>
              </w:rPr>
              <w:t xml:space="preserve"> specializing in AD and other dementias across Japan (Supplementary Table 1)</w:t>
            </w:r>
          </w:p>
        </w:tc>
      </w:tr>
      <w:tr w:rsidR="00BC798F" w:rsidRPr="00071AF5" w:rsidTr="00E22336">
        <w:tc>
          <w:tcPr>
            <w:tcW w:w="13948" w:type="dxa"/>
            <w:gridSpan w:val="3"/>
          </w:tcPr>
          <w:p w:rsidR="00BC798F" w:rsidRPr="00071AF5" w:rsidRDefault="00BC798F" w:rsidP="0011034F">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974A28" w:rsidRPr="00071AF5">
              <w:rPr>
                <w:rFonts w:eastAsia="Times New Roman" w:cs="Arial"/>
                <w:b/>
                <w:lang w:val="en-US" w:eastAsia="en-GB"/>
              </w:rPr>
              <w:t xml:space="preserve"> Low concerns</w:t>
            </w:r>
          </w:p>
        </w:tc>
      </w:tr>
      <w:tr w:rsidR="002C5997" w:rsidRPr="00071AF5" w:rsidTr="00E22336">
        <w:tc>
          <w:tcPr>
            <w:tcW w:w="13948" w:type="dxa"/>
            <w:gridSpan w:val="3"/>
          </w:tcPr>
          <w:p w:rsidR="002C5997" w:rsidRPr="00071AF5" w:rsidRDefault="002C5997" w:rsidP="00BC798F">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2C5997" w:rsidRPr="00071AF5" w:rsidTr="00E22336">
        <w:tc>
          <w:tcPr>
            <w:tcW w:w="13948" w:type="dxa"/>
            <w:gridSpan w:val="3"/>
          </w:tcPr>
          <w:p w:rsidR="002C5997" w:rsidRPr="00071AF5" w:rsidRDefault="002C5997" w:rsidP="002D7B8A">
            <w:pPr>
              <w:autoSpaceDE w:val="0"/>
              <w:autoSpaceDN w:val="0"/>
              <w:adjustRightInd w:val="0"/>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974A28" w:rsidRPr="00071AF5" w:rsidRDefault="0011034F" w:rsidP="002D7B8A">
            <w:pPr>
              <w:autoSpaceDE w:val="0"/>
              <w:autoSpaceDN w:val="0"/>
              <w:adjustRightInd w:val="0"/>
              <w:rPr>
                <w:rFonts w:cs="Times-Roman"/>
                <w:i/>
                <w:u w:val="single"/>
                <w:lang w:val="en-US"/>
              </w:rPr>
            </w:pPr>
            <w:r w:rsidRPr="00071AF5">
              <w:rPr>
                <w:rFonts w:cs="Times-Roman"/>
                <w:i/>
                <w:u w:val="single"/>
                <w:lang w:val="en-US"/>
              </w:rPr>
              <w:t>Acquisition</w:t>
            </w:r>
          </w:p>
          <w:p w:rsidR="002C5997" w:rsidRPr="00071AF5" w:rsidRDefault="002C5997" w:rsidP="002D7B8A">
            <w:pPr>
              <w:autoSpaceDE w:val="0"/>
              <w:autoSpaceDN w:val="0"/>
              <w:adjustRightInd w:val="0"/>
              <w:rPr>
                <w:rFonts w:cs="Times-Roman"/>
                <w:lang w:val="en-US"/>
              </w:rPr>
            </w:pPr>
            <w:r w:rsidRPr="00071AF5">
              <w:rPr>
                <w:rFonts w:cs="Times-Roman"/>
                <w:lang w:val="en-US"/>
              </w:rPr>
              <w:t xml:space="preserve">Prior to baseline </w:t>
            </w:r>
            <w:r w:rsidRPr="00071AF5">
              <w:rPr>
                <w:rFonts w:cs="Times-Roman"/>
                <w:vertAlign w:val="superscript"/>
                <w:lang w:val="en-US"/>
              </w:rPr>
              <w:t>18</w:t>
            </w:r>
            <w:r w:rsidRPr="00071AF5">
              <w:rPr>
                <w:rFonts w:cs="Times-Roman"/>
                <w:lang w:val="en-US"/>
              </w:rPr>
              <w:t xml:space="preserve">F-FDG PET scanning, all subjects fasted for at least 4 h. Intravenous administration of </w:t>
            </w:r>
            <w:r w:rsidRPr="00071AF5">
              <w:rPr>
                <w:rFonts w:cs="Times-Roman"/>
                <w:vertAlign w:val="superscript"/>
                <w:lang w:val="en-US"/>
              </w:rPr>
              <w:t>18</w:t>
            </w:r>
            <w:r w:rsidRPr="00071AF5">
              <w:rPr>
                <w:rFonts w:cs="Times-Roman"/>
                <w:lang w:val="en-US"/>
              </w:rPr>
              <w:t>F-FDG (254</w:t>
            </w:r>
            <w:r w:rsidRPr="00071AF5">
              <w:rPr>
                <w:rFonts w:eastAsia="MTSY" w:cs="MTSY"/>
                <w:lang w:val="en-US"/>
              </w:rPr>
              <w:t>±</w:t>
            </w:r>
            <w:r w:rsidRPr="00071AF5">
              <w:rPr>
                <w:rFonts w:cs="Times-Roman"/>
                <w:lang w:val="en-US"/>
              </w:rPr>
              <w:t xml:space="preserve">107 MBq) was followed by a resting </w:t>
            </w:r>
            <w:r w:rsidRPr="00071AF5">
              <w:rPr>
                <w:rFonts w:cs="Times-Roman"/>
                <w:lang w:val="en-US"/>
              </w:rPr>
              <w:lastRenderedPageBreak/>
              <w:t>period of 40–60 min in a dimly-lit and quiet room, where participants were instructed to keep their eyes open. A static scan for 10.3</w:t>
            </w:r>
            <w:r w:rsidRPr="00071AF5">
              <w:rPr>
                <w:rFonts w:eastAsia="MTSY" w:cs="MTSY"/>
                <w:lang w:val="en-US"/>
              </w:rPr>
              <w:t>±</w:t>
            </w:r>
            <w:r w:rsidRPr="00071AF5">
              <w:rPr>
                <w:rFonts w:cs="Times-Roman"/>
                <w:lang w:val="en-US"/>
              </w:rPr>
              <w:t>5.5 min was performed in 2D or 3D mode after the resting period.</w:t>
            </w:r>
          </w:p>
          <w:p w:rsidR="00974A28" w:rsidRPr="00071AF5" w:rsidRDefault="0011034F" w:rsidP="002D7B8A">
            <w:pPr>
              <w:autoSpaceDE w:val="0"/>
              <w:autoSpaceDN w:val="0"/>
              <w:adjustRightInd w:val="0"/>
              <w:rPr>
                <w:rFonts w:cs="Times-Roman"/>
                <w:i/>
                <w:u w:val="single"/>
                <w:lang w:val="en-US"/>
              </w:rPr>
            </w:pPr>
            <w:r w:rsidRPr="00071AF5">
              <w:rPr>
                <w:rFonts w:cs="Times-Roman"/>
                <w:i/>
                <w:u w:val="single"/>
                <w:lang w:val="en-US"/>
              </w:rPr>
              <w:t>Data analysis</w:t>
            </w:r>
          </w:p>
          <w:p w:rsidR="002C5997" w:rsidRPr="00071AF5" w:rsidRDefault="002C5997" w:rsidP="002D7B8A">
            <w:pPr>
              <w:autoSpaceDE w:val="0"/>
              <w:autoSpaceDN w:val="0"/>
              <w:adjustRightInd w:val="0"/>
              <w:rPr>
                <w:rFonts w:cs="Times-Roman"/>
                <w:lang w:val="en-US"/>
              </w:rPr>
            </w:pPr>
            <w:r w:rsidRPr="00071AF5">
              <w:rPr>
                <w:rFonts w:cs="Times-Roman"/>
                <w:lang w:val="en-US"/>
              </w:rPr>
              <w:t xml:space="preserve">The </w:t>
            </w:r>
            <w:r w:rsidRPr="00071AF5">
              <w:rPr>
                <w:rFonts w:cs="Times-Roman"/>
                <w:vertAlign w:val="superscript"/>
                <w:lang w:val="en-US"/>
              </w:rPr>
              <w:t>18</w:t>
            </w:r>
            <w:r w:rsidRPr="00071AF5">
              <w:rPr>
                <w:rFonts w:cs="Times-Roman"/>
                <w:lang w:val="en-US"/>
              </w:rPr>
              <w:t>F-FDG PET images were processed with the 3-dimensional stereotactic surface projections (3D</w:t>
            </w:r>
            <w:r w:rsidR="00772D54" w:rsidRPr="00071AF5">
              <w:rPr>
                <w:rFonts w:cs="Times-Roman"/>
                <w:lang w:val="en-US"/>
              </w:rPr>
              <w:t>-</w:t>
            </w:r>
            <w:r w:rsidRPr="00071AF5">
              <w:rPr>
                <w:rFonts w:cs="Times-Roman"/>
                <w:lang w:val="en-US"/>
              </w:rPr>
              <w:t xml:space="preserve">SSP) technique to generate z-score maps, using iSSP software version 3.5 (Nihon Medi-Physics Co. Ltd., Tokyo, Japan). </w:t>
            </w:r>
          </w:p>
          <w:p w:rsidR="002C5997" w:rsidRPr="00071AF5" w:rsidRDefault="002C5997" w:rsidP="002D7B8A">
            <w:pPr>
              <w:autoSpaceDE w:val="0"/>
              <w:autoSpaceDN w:val="0"/>
              <w:adjustRightInd w:val="0"/>
              <w:rPr>
                <w:lang w:val="en-US"/>
              </w:rPr>
            </w:pPr>
            <w:r w:rsidRPr="00071AF5">
              <w:rPr>
                <w:u w:val="single"/>
                <w:lang w:val="en-US"/>
              </w:rPr>
              <w:t>Threshold</w:t>
            </w:r>
            <w:r w:rsidRPr="00071AF5">
              <w:rPr>
                <w:lang w:val="en-US"/>
              </w:rPr>
              <w:t xml:space="preserve"> </w:t>
            </w:r>
          </w:p>
          <w:p w:rsidR="00A65F9C" w:rsidRPr="00071AF5" w:rsidRDefault="002C5997" w:rsidP="002D7B8A">
            <w:pPr>
              <w:autoSpaceDE w:val="0"/>
              <w:autoSpaceDN w:val="0"/>
              <w:adjustRightInd w:val="0"/>
              <w:rPr>
                <w:lang w:val="en-US"/>
              </w:rPr>
            </w:pPr>
            <w:r w:rsidRPr="00071AF5">
              <w:rPr>
                <w:b/>
                <w:i/>
                <w:lang w:val="en-US"/>
              </w:rPr>
              <w:t>Visual interpretation</w:t>
            </w:r>
            <w:r w:rsidRPr="00071AF5">
              <w:rPr>
                <w:b/>
                <w:lang w:val="en-US"/>
              </w:rPr>
              <w:t>:</w:t>
            </w:r>
            <w:r w:rsidR="00300025" w:rsidRPr="00071AF5">
              <w:rPr>
                <w:lang w:val="en-US"/>
              </w:rPr>
              <w:t xml:space="preserve"> visual in</w:t>
            </w:r>
            <w:r w:rsidR="00C67523" w:rsidRPr="00071AF5">
              <w:rPr>
                <w:lang w:val="en-US"/>
              </w:rPr>
              <w:t>terpretation of standard im</w:t>
            </w:r>
            <w:r w:rsidR="00025912" w:rsidRPr="00071AF5">
              <w:rPr>
                <w:lang w:val="en-US"/>
              </w:rPr>
              <w:t>a</w:t>
            </w:r>
            <w:r w:rsidR="00C67523" w:rsidRPr="00071AF5">
              <w:rPr>
                <w:lang w:val="en-US"/>
              </w:rPr>
              <w:t>ging</w:t>
            </w:r>
            <w:r w:rsidR="00E3196C" w:rsidRPr="00071AF5">
              <w:rPr>
                <w:lang w:val="en-US"/>
              </w:rPr>
              <w:t xml:space="preserve"> by three experts.</w:t>
            </w:r>
          </w:p>
          <w:p w:rsidR="002C5997" w:rsidRPr="00071AF5" w:rsidRDefault="00A65F9C" w:rsidP="002D7B8A">
            <w:pPr>
              <w:autoSpaceDE w:val="0"/>
              <w:autoSpaceDN w:val="0"/>
              <w:adjustRightInd w:val="0"/>
              <w:rPr>
                <w:rFonts w:cs="Times-Roman"/>
                <w:lang w:val="en-US"/>
              </w:rPr>
            </w:pPr>
            <w:r w:rsidRPr="00071AF5">
              <w:rPr>
                <w:b/>
                <w:lang w:val="en-US"/>
              </w:rPr>
              <w:t>Neurostat/3DD-SSP:</w:t>
            </w:r>
            <w:r w:rsidR="002C5997" w:rsidRPr="00071AF5">
              <w:rPr>
                <w:lang w:val="en-US"/>
              </w:rPr>
              <w:t xml:space="preserve"> </w:t>
            </w:r>
            <w:r w:rsidR="002C5997" w:rsidRPr="00071AF5">
              <w:rPr>
                <w:rFonts w:cs="Times-Roman"/>
                <w:lang w:val="en-US"/>
              </w:rPr>
              <w:t xml:space="preserve">the normal database used for generating the </w:t>
            </w:r>
            <w:r w:rsidR="00B72806" w:rsidRPr="00071AF5">
              <w:rPr>
                <w:rFonts w:cs="Times-Roman"/>
                <w:b/>
                <w:lang w:val="en-US"/>
              </w:rPr>
              <w:t>z-score map</w:t>
            </w:r>
            <w:r w:rsidR="002C5997" w:rsidRPr="00071AF5">
              <w:rPr>
                <w:rFonts w:cs="Times-Roman"/>
                <w:lang w:val="en-US"/>
              </w:rPr>
              <w:t xml:space="preserve"> was constructed based on 50 normal subjects (31 males and 19 females, average age = 57.6 y), with 10 normal subjects each from 5 participating institutions.</w:t>
            </w:r>
          </w:p>
          <w:p w:rsidR="002C5997" w:rsidRPr="00071AF5" w:rsidRDefault="002C5997" w:rsidP="002D7B8A">
            <w:pPr>
              <w:autoSpaceDE w:val="0"/>
              <w:autoSpaceDN w:val="0"/>
              <w:adjustRightInd w:val="0"/>
              <w:rPr>
                <w:rFonts w:cs="Times-Roman"/>
                <w:lang w:val="en-US"/>
              </w:rPr>
            </w:pPr>
            <w:r w:rsidRPr="00071AF5">
              <w:rPr>
                <w:rFonts w:cs="Times-Roman"/>
                <w:lang w:val="en-US"/>
              </w:rPr>
              <w:t xml:space="preserve">Three experts, </w:t>
            </w:r>
            <w:r w:rsidRPr="00071AF5">
              <w:rPr>
                <w:rFonts w:cs="Times-Roman"/>
                <w:b/>
                <w:lang w:val="en-US"/>
              </w:rPr>
              <w:t>blinded to clinical information</w:t>
            </w:r>
            <w:r w:rsidRPr="00071AF5">
              <w:rPr>
                <w:rFonts w:cs="Times-Roman"/>
                <w:lang w:val="en-US"/>
              </w:rPr>
              <w:t xml:space="preserve">, independently assessed the reconstructed PET images, referring to the </w:t>
            </w:r>
            <w:r w:rsidRPr="00071AF5">
              <w:rPr>
                <w:rFonts w:cs="Times-Roman"/>
                <w:b/>
                <w:lang w:val="en-US"/>
              </w:rPr>
              <w:t>3D-SSP z-score map</w:t>
            </w:r>
            <w:r w:rsidRPr="00071AF5">
              <w:rPr>
                <w:rFonts w:cs="Times-Roman"/>
                <w:lang w:val="en-US"/>
              </w:rPr>
              <w:t xml:space="preserve"> and correlating with MRI to classify the images into different dementia patterns of P1-P3, P1+, and N1-N3 (Silverman 2001). When evaluations of the three raters did not completely match, the cases were discussed, and a consensus reading was agreed upon.</w:t>
            </w:r>
          </w:p>
          <w:p w:rsidR="002C5997" w:rsidRPr="00071AF5" w:rsidRDefault="002C5997" w:rsidP="002D7B8A">
            <w:pPr>
              <w:contextualSpacing/>
              <w:rPr>
                <w:lang w:val="en-US"/>
              </w:rPr>
            </w:pPr>
          </w:p>
          <w:p w:rsidR="002C5997" w:rsidRPr="00071AF5" w:rsidRDefault="002C5997" w:rsidP="002D7B8A">
            <w:pPr>
              <w:contextualSpacing/>
              <w:rPr>
                <w:lang w:val="en-US"/>
              </w:rPr>
            </w:pPr>
            <w:r w:rsidRPr="00071AF5">
              <w:rPr>
                <w:b/>
                <w:i/>
                <w:lang w:val="en-US"/>
              </w:rPr>
              <w:t>PET score</w:t>
            </w:r>
            <w:r w:rsidRPr="00071AF5">
              <w:rPr>
                <w:i/>
                <w:lang w:val="en-US"/>
              </w:rPr>
              <w:t>:</w:t>
            </w:r>
            <w:r w:rsidRPr="00071AF5">
              <w:rPr>
                <w:lang w:val="en-US"/>
              </w:rPr>
              <w:t xml:space="preserve"> ˃1.0</w:t>
            </w:r>
            <w:r w:rsidR="00974A28" w:rsidRPr="00071AF5">
              <w:rPr>
                <w:lang w:val="en-US"/>
              </w:rPr>
              <w:t>; pre-specified</w:t>
            </w:r>
            <w:r w:rsidR="00B72806" w:rsidRPr="00071AF5">
              <w:rPr>
                <w:lang w:val="en-US"/>
              </w:rPr>
              <w:t xml:space="preserve"> (duration of follow-up 3 years)</w:t>
            </w:r>
          </w:p>
          <w:p w:rsidR="002C5997" w:rsidRPr="00071AF5" w:rsidRDefault="002C5997" w:rsidP="002D7B8A">
            <w:pPr>
              <w:contextualSpacing/>
              <w:rPr>
                <w:lang w:val="en-US"/>
              </w:rPr>
            </w:pPr>
            <w:r w:rsidRPr="00071AF5">
              <w:rPr>
                <w:lang w:val="en-US"/>
              </w:rPr>
              <w:t xml:space="preserve">It was hypothesized that participants with a PET score </w:t>
            </w:r>
            <w:r w:rsidRPr="00071AF5">
              <w:rPr>
                <w:b/>
                <w:lang w:val="en-US"/>
              </w:rPr>
              <w:t>at baseline</w:t>
            </w:r>
            <w:r w:rsidRPr="00071AF5">
              <w:rPr>
                <w:lang w:val="en-US"/>
              </w:rPr>
              <w:t xml:space="preserve"> above 1.0 had a significantly increased risk for progression.</w:t>
            </w:r>
          </w:p>
          <w:p w:rsidR="002C5997" w:rsidRPr="00071AF5" w:rsidRDefault="002C5997" w:rsidP="002D7B8A">
            <w:pPr>
              <w:autoSpaceDE w:val="0"/>
              <w:autoSpaceDN w:val="0"/>
              <w:adjustRightInd w:val="0"/>
              <w:rPr>
                <w:rFonts w:cs="Times-Roman"/>
                <w:lang w:val="en-US"/>
              </w:rPr>
            </w:pPr>
            <w:r w:rsidRPr="00071AF5">
              <w:rPr>
                <w:rFonts w:cs="Times-Roman"/>
                <w:lang w:val="en-US"/>
              </w:rPr>
              <w:t xml:space="preserve">The </w:t>
            </w:r>
            <w:r w:rsidRPr="00071AF5">
              <w:rPr>
                <w:rFonts w:cs="Times-Roman"/>
                <w:b/>
                <w:lang w:val="en-US"/>
              </w:rPr>
              <w:t>AD t-sum</w:t>
            </w:r>
            <w:r w:rsidRPr="00071AF5">
              <w:rPr>
                <w:rFonts w:cs="Times-Roman"/>
                <w:lang w:val="en-US"/>
              </w:rPr>
              <w:t xml:space="preserve"> was calculated by using the procedure implemented as module PALZ in the PMOD software package (version 3.2; PMOD Technologies, Zurich, Switzerland), and converted into the PET score by reference to its upper limit of normal as determined previously (Herholz 2002), and log transformation to approach a normal distribution of values, according to the following equation (Herholz 2011) PET score = log2 </w:t>
            </w:r>
            <w:r w:rsidRPr="00071AF5">
              <w:rPr>
                <w:rFonts w:cs="CMSY10"/>
                <w:i/>
                <w:iCs/>
                <w:lang w:val="en-US"/>
              </w:rPr>
              <w:t>{</w:t>
            </w:r>
            <w:r w:rsidRPr="00071AF5">
              <w:rPr>
                <w:rFonts w:cs="Times-Roman"/>
                <w:lang w:val="en-US"/>
              </w:rPr>
              <w:t>(AD t-sum/</w:t>
            </w:r>
            <w:proofErr w:type="gramStart"/>
            <w:r w:rsidRPr="00071AF5">
              <w:rPr>
                <w:rFonts w:cs="Times-Roman"/>
                <w:lang w:val="en-US"/>
              </w:rPr>
              <w:t>11,089)+</w:t>
            </w:r>
            <w:proofErr w:type="gramEnd"/>
            <w:r w:rsidRPr="00071AF5">
              <w:rPr>
                <w:rFonts w:cs="Times-Roman"/>
                <w:lang w:val="en-US"/>
              </w:rPr>
              <w:t>1</w:t>
            </w:r>
            <w:r w:rsidRPr="00071AF5">
              <w:rPr>
                <w:rFonts w:cs="CMSY10"/>
                <w:i/>
                <w:iCs/>
                <w:lang w:val="en-US"/>
              </w:rPr>
              <w:t>}</w:t>
            </w:r>
            <w:r w:rsidRPr="00071AF5">
              <w:rPr>
                <w:rFonts w:cs="Times-Roman"/>
                <w:lang w:val="en-US"/>
              </w:rPr>
              <w:t>.</w:t>
            </w:r>
          </w:p>
          <w:p w:rsidR="002C5997" w:rsidRPr="00071AF5" w:rsidRDefault="002C5997">
            <w:pPr>
              <w:rPr>
                <w:rFonts w:cs="Arial"/>
                <w:lang w:val="en-US"/>
              </w:rPr>
            </w:pPr>
            <w:r w:rsidRPr="00071AF5">
              <w:rPr>
                <w:rFonts w:cs="Arial"/>
                <w:b/>
                <w:lang w:val="en-US"/>
              </w:rPr>
              <w:t>PET score=1.03</w:t>
            </w:r>
            <w:r w:rsidRPr="00071AF5">
              <w:rPr>
                <w:rFonts w:cs="Arial"/>
                <w:lang w:val="en-US"/>
              </w:rPr>
              <w:t>, obtained using Youden index</w:t>
            </w:r>
            <w:r w:rsidR="004F7F30">
              <w:rPr>
                <w:rFonts w:cs="Arial"/>
                <w:lang w:val="en-US"/>
              </w:rPr>
              <w:t xml:space="preserve"> </w:t>
            </w:r>
            <w:r w:rsidR="00B72806" w:rsidRPr="00071AF5">
              <w:rPr>
                <w:rFonts w:cs="Arial"/>
                <w:lang w:val="en-US"/>
              </w:rPr>
              <w:t>(duration of follow-up 2 years)</w:t>
            </w:r>
          </w:p>
        </w:tc>
      </w:tr>
      <w:tr w:rsidR="002C5997" w:rsidRPr="00071AF5" w:rsidTr="00E22336">
        <w:tc>
          <w:tcPr>
            <w:tcW w:w="13948" w:type="dxa"/>
            <w:gridSpan w:val="3"/>
          </w:tcPr>
          <w:p w:rsidR="0011034F" w:rsidRPr="00071AF5" w:rsidRDefault="002C5997" w:rsidP="00E22336">
            <w:pPr>
              <w:spacing w:after="120"/>
              <w:contextualSpacing/>
              <w:rPr>
                <w:rFonts w:eastAsia="Times New Roman" w:cs="Times New Roman"/>
                <w:b/>
                <w:lang w:val="en-US" w:eastAsia="en-GB"/>
              </w:rPr>
            </w:pPr>
            <w:r w:rsidRPr="00071AF5">
              <w:rPr>
                <w:rFonts w:eastAsia="Times New Roman" w:cs="Times New Roman"/>
                <w:b/>
                <w:lang w:val="en-US" w:eastAsia="en-GB"/>
              </w:rPr>
              <w:lastRenderedPageBreak/>
              <w:t>A. Risk of bias</w:t>
            </w:r>
          </w:p>
          <w:p w:rsidR="002C5997" w:rsidRPr="00071AF5" w:rsidRDefault="002C5997" w:rsidP="00E22336">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974A28" w:rsidRPr="00071AF5">
              <w:rPr>
                <w:rFonts w:eastAsia="Times New Roman" w:cs="Times New Roman"/>
                <w:lang w:val="en-US" w:eastAsia="en-GB"/>
              </w:rPr>
              <w:t xml:space="preserve"> Yes</w:t>
            </w:r>
          </w:p>
          <w:p w:rsidR="00386562" w:rsidRPr="00071AF5" w:rsidRDefault="002C5997" w:rsidP="00386562">
            <w:pPr>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974A28" w:rsidRPr="00071AF5">
              <w:rPr>
                <w:rFonts w:eastAsia="Times New Roman" w:cs="Times New Roman"/>
                <w:lang w:val="en-US" w:eastAsia="en-GB"/>
              </w:rPr>
              <w:t xml:space="preserve"> </w:t>
            </w:r>
            <w:r w:rsidR="0075293C" w:rsidRPr="00071AF5">
              <w:rPr>
                <w:rFonts w:eastAsia="Times New Roman" w:cs="Times New Roman"/>
                <w:lang w:val="en-US" w:eastAsia="en-GB"/>
              </w:rPr>
              <w:t>Yes</w:t>
            </w:r>
          </w:p>
          <w:p w:rsidR="002C5997" w:rsidRPr="00071AF5" w:rsidRDefault="002C5997" w:rsidP="003C7D38">
            <w:pPr>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974A28" w:rsidRPr="00071AF5">
              <w:rPr>
                <w:rFonts w:eastAsia="Times New Roman" w:cs="Times New Roman"/>
                <w:b/>
                <w:lang w:val="en-US" w:eastAsia="en-GB"/>
              </w:rPr>
              <w:t xml:space="preserve"> </w:t>
            </w:r>
            <w:r w:rsidR="00B72806" w:rsidRPr="00071AF5">
              <w:rPr>
                <w:rFonts w:eastAsia="Times New Roman" w:cs="Times New Roman"/>
                <w:b/>
                <w:lang w:val="en-US" w:eastAsia="en-GB"/>
              </w:rPr>
              <w:t>Low</w:t>
            </w:r>
            <w:r w:rsidR="00C62CE6" w:rsidRPr="00071AF5">
              <w:rPr>
                <w:rFonts w:eastAsia="Times New Roman" w:cs="Times New Roman"/>
                <w:b/>
                <w:lang w:val="en-US" w:eastAsia="en-GB"/>
              </w:rPr>
              <w:t xml:space="preserve"> </w:t>
            </w:r>
            <w:r w:rsidR="003C7D38" w:rsidRPr="00071AF5">
              <w:rPr>
                <w:rFonts w:eastAsia="Times New Roman" w:cs="Times New Roman"/>
                <w:b/>
                <w:lang w:val="en-US" w:eastAsia="en-GB"/>
              </w:rPr>
              <w:t>concerns</w:t>
            </w:r>
          </w:p>
        </w:tc>
      </w:tr>
      <w:tr w:rsidR="002C5997" w:rsidRPr="00071AF5" w:rsidTr="00E22336">
        <w:tc>
          <w:tcPr>
            <w:tcW w:w="13948" w:type="dxa"/>
            <w:gridSpan w:val="3"/>
          </w:tcPr>
          <w:p w:rsidR="002C5997" w:rsidRPr="00071AF5" w:rsidRDefault="002C5997" w:rsidP="00E22336">
            <w:pPr>
              <w:autoSpaceDE w:val="0"/>
              <w:autoSpaceDN w:val="0"/>
              <w:adjustRightInd w:val="0"/>
              <w:rPr>
                <w:lang w:val="en-US"/>
              </w:rPr>
            </w:pPr>
            <w:r w:rsidRPr="00071AF5">
              <w:rPr>
                <w:b/>
                <w:lang w:val="en-US"/>
              </w:rPr>
              <w:t>B. Concerns regarding applicability</w:t>
            </w:r>
          </w:p>
          <w:p w:rsidR="002C5997" w:rsidRPr="00071AF5" w:rsidRDefault="002C5997" w:rsidP="00E22336">
            <w:pPr>
              <w:autoSpaceDE w:val="0"/>
              <w:autoSpaceDN w:val="0"/>
              <w:adjustRightInd w:val="0"/>
              <w:rPr>
                <w:b/>
                <w:lang w:val="en-US"/>
              </w:rPr>
            </w:pPr>
            <w:r w:rsidRPr="00071AF5">
              <w:rPr>
                <w:b/>
                <w:lang w:val="en-US"/>
              </w:rPr>
              <w:t>Are there concerns that the index test, its conduct, or interpretation differ from the review question?</w:t>
            </w:r>
            <w:r w:rsidR="00974A28" w:rsidRPr="00071AF5">
              <w:rPr>
                <w:b/>
                <w:lang w:val="en-US"/>
              </w:rPr>
              <w:t xml:space="preserve"> Low concerns</w:t>
            </w:r>
          </w:p>
        </w:tc>
      </w:tr>
      <w:tr w:rsidR="002C5997" w:rsidRPr="00071AF5" w:rsidTr="00E22336">
        <w:tc>
          <w:tcPr>
            <w:tcW w:w="13948" w:type="dxa"/>
            <w:gridSpan w:val="3"/>
          </w:tcPr>
          <w:p w:rsidR="002C5997" w:rsidRPr="00071AF5" w:rsidRDefault="002C5997" w:rsidP="002D7B8A">
            <w:pPr>
              <w:contextualSpacing/>
              <w:rPr>
                <w:b/>
                <w:i/>
                <w:lang w:val="en-US"/>
              </w:rPr>
            </w:pPr>
            <w:r w:rsidRPr="00071AF5">
              <w:rPr>
                <w:b/>
                <w:i/>
                <w:lang w:val="en-US"/>
              </w:rPr>
              <w:t>Reference standards</w:t>
            </w:r>
          </w:p>
        </w:tc>
      </w:tr>
      <w:tr w:rsidR="002C5997" w:rsidRPr="00071AF5" w:rsidTr="00E22336">
        <w:tc>
          <w:tcPr>
            <w:tcW w:w="13948" w:type="dxa"/>
            <w:gridSpan w:val="3"/>
          </w:tcPr>
          <w:p w:rsidR="002C5997" w:rsidRPr="00071AF5" w:rsidRDefault="002C5997" w:rsidP="002D7B8A">
            <w:pPr>
              <w:contextualSpacing/>
              <w:rPr>
                <w:lang w:val="en-US"/>
              </w:rPr>
            </w:pPr>
            <w:r w:rsidRPr="00071AF5">
              <w:rPr>
                <w:rFonts w:eastAsia="Times New Roman" w:cs="Times New Roman"/>
                <w:b/>
                <w:lang w:val="en-US" w:eastAsia="en-GB"/>
              </w:rPr>
              <w:t xml:space="preserve">A. Risk of Bias </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Target condition</w:t>
            </w:r>
            <w:r w:rsidR="002C5997" w:rsidRPr="00071AF5">
              <w:rPr>
                <w:b/>
                <w:lang w:val="en-US"/>
              </w:rPr>
              <w:t xml:space="preserve"> and reference standards</w:t>
            </w:r>
          </w:p>
        </w:tc>
        <w:tc>
          <w:tcPr>
            <w:tcW w:w="11046" w:type="dxa"/>
          </w:tcPr>
          <w:p w:rsidR="00BC798F" w:rsidRPr="00071AF5" w:rsidRDefault="00BC798F" w:rsidP="002D7B8A">
            <w:pPr>
              <w:contextualSpacing/>
              <w:rPr>
                <w:lang w:val="en-US"/>
              </w:rPr>
            </w:pPr>
            <w:r w:rsidRPr="00071AF5">
              <w:rPr>
                <w:lang w:val="en-US"/>
              </w:rPr>
              <w:t>Target condition: conversion from MCI to Alzheimer’s disease dementia</w:t>
            </w:r>
          </w:p>
          <w:p w:rsidR="00BC798F" w:rsidRPr="00071AF5" w:rsidRDefault="00BC798F" w:rsidP="002D7B8A">
            <w:pPr>
              <w:contextualSpacing/>
              <w:rPr>
                <w:rFonts w:eastAsia="Times New Roman" w:cs="Arial"/>
                <w:lang w:val="en-US" w:eastAsia="en-GB"/>
              </w:rPr>
            </w:pPr>
            <w:r w:rsidRPr="00071AF5">
              <w:rPr>
                <w:lang w:val="en-US"/>
              </w:rPr>
              <w:t xml:space="preserve">Reference standard: both </w:t>
            </w:r>
            <w:r w:rsidRPr="00071AF5">
              <w:rPr>
                <w:rFonts w:eastAsia="Times New Roman" w:cs="Arial"/>
                <w:lang w:val="en-US" w:eastAsia="en-GB"/>
              </w:rPr>
              <w:t>NINCDS-ADRDA criteria and CDR≥1.0</w:t>
            </w:r>
          </w:p>
          <w:p w:rsidR="00B146AC" w:rsidRPr="00071AF5" w:rsidRDefault="00B146AC" w:rsidP="00B146AC">
            <w:pPr>
              <w:rPr>
                <w:lang w:val="en-US"/>
              </w:rPr>
            </w:pPr>
            <w:r w:rsidRPr="00071AF5">
              <w:rPr>
                <w:lang w:val="en-US"/>
              </w:rPr>
              <w:t xml:space="preserve">Researchers were blinded to the PET results. </w:t>
            </w:r>
          </w:p>
        </w:tc>
      </w:tr>
      <w:tr w:rsidR="002C5997" w:rsidRPr="00071AF5" w:rsidTr="00E22336">
        <w:tc>
          <w:tcPr>
            <w:tcW w:w="13948" w:type="dxa"/>
            <w:gridSpan w:val="3"/>
          </w:tcPr>
          <w:p w:rsidR="002C5997" w:rsidRPr="00071AF5" w:rsidRDefault="002C5997" w:rsidP="00E22336">
            <w:pPr>
              <w:contextualSpacing/>
              <w:rPr>
                <w:lang w:val="en-US"/>
              </w:rPr>
            </w:pPr>
            <w:r w:rsidRPr="00071AF5">
              <w:rPr>
                <w:lang w:val="en-US"/>
              </w:rPr>
              <w:t>Is the reference standard likely to correctly classified the target condition?</w:t>
            </w:r>
            <w:r w:rsidR="00974A28" w:rsidRPr="00071AF5">
              <w:rPr>
                <w:lang w:val="en-US"/>
              </w:rPr>
              <w:t xml:space="preserve"> Yes</w:t>
            </w:r>
          </w:p>
          <w:p w:rsidR="002C5997" w:rsidRPr="00071AF5" w:rsidRDefault="002C5997" w:rsidP="00E22336">
            <w:pPr>
              <w:contextualSpacing/>
              <w:rPr>
                <w:lang w:val="en-US"/>
              </w:rPr>
            </w:pPr>
            <w:r w:rsidRPr="00071AF5">
              <w:rPr>
                <w:lang w:val="en-US"/>
              </w:rPr>
              <w:t>Where the reference standard results interpreted without knowledge of the results of the index test?</w:t>
            </w:r>
            <w:r w:rsidR="00B146AC" w:rsidRPr="00071AF5">
              <w:rPr>
                <w:lang w:val="en-US"/>
              </w:rPr>
              <w:t xml:space="preserve"> Yes</w:t>
            </w:r>
          </w:p>
          <w:p w:rsidR="002C5997" w:rsidRPr="00071AF5" w:rsidRDefault="002C5997" w:rsidP="00E22336">
            <w:pPr>
              <w:contextualSpacing/>
              <w:rPr>
                <w:b/>
                <w:lang w:val="en-US"/>
              </w:rPr>
            </w:pPr>
            <w:r w:rsidRPr="00071AF5">
              <w:rPr>
                <w:b/>
                <w:lang w:val="en-US"/>
              </w:rPr>
              <w:t>Could the reference standard, its conduct, or its interpretation have introduced bias?</w:t>
            </w:r>
            <w:r w:rsidR="00B146AC" w:rsidRPr="00071AF5">
              <w:rPr>
                <w:b/>
                <w:lang w:val="en-US"/>
              </w:rPr>
              <w:t xml:space="preserve"> Low risk</w:t>
            </w:r>
          </w:p>
        </w:tc>
      </w:tr>
      <w:tr w:rsidR="002C5997" w:rsidRPr="00071AF5" w:rsidTr="00E22336">
        <w:tc>
          <w:tcPr>
            <w:tcW w:w="13948" w:type="dxa"/>
            <w:gridSpan w:val="3"/>
          </w:tcPr>
          <w:p w:rsidR="002C5997" w:rsidRPr="00071AF5" w:rsidRDefault="002C5997" w:rsidP="00E22336">
            <w:pPr>
              <w:contextualSpacing/>
              <w:rPr>
                <w:b/>
                <w:lang w:val="en-US"/>
              </w:rPr>
            </w:pPr>
            <w:r w:rsidRPr="00071AF5">
              <w:rPr>
                <w:b/>
                <w:lang w:val="en-US"/>
              </w:rPr>
              <w:lastRenderedPageBreak/>
              <w:t>B. Concerns regarding applicability</w:t>
            </w:r>
          </w:p>
          <w:p w:rsidR="002C5997" w:rsidRPr="00071AF5" w:rsidRDefault="002C5997" w:rsidP="00E22336">
            <w:pPr>
              <w:contextualSpacing/>
              <w:rPr>
                <w:b/>
                <w:lang w:val="en-US"/>
              </w:rPr>
            </w:pPr>
            <w:r w:rsidRPr="00071AF5">
              <w:rPr>
                <w:b/>
                <w:lang w:val="en-US"/>
              </w:rPr>
              <w:t>Are there concerns that the target condition as defined by the reference standard does not much the question?</w:t>
            </w:r>
            <w:r w:rsidR="00B146AC" w:rsidRPr="00071AF5">
              <w:rPr>
                <w:b/>
                <w:lang w:val="en-US"/>
              </w:rPr>
              <w:t xml:space="preserve"> Low concerns</w:t>
            </w:r>
          </w:p>
        </w:tc>
      </w:tr>
      <w:tr w:rsidR="002C5997" w:rsidRPr="00071AF5" w:rsidTr="00E22336">
        <w:tc>
          <w:tcPr>
            <w:tcW w:w="13948" w:type="dxa"/>
            <w:gridSpan w:val="3"/>
          </w:tcPr>
          <w:p w:rsidR="002C5997" w:rsidRPr="00071AF5" w:rsidRDefault="002C5997" w:rsidP="00E22336">
            <w:pPr>
              <w:contextualSpacing/>
              <w:rPr>
                <w:b/>
                <w:i/>
                <w:lang w:val="en-US"/>
              </w:rPr>
            </w:pPr>
            <w:r w:rsidRPr="00071AF5">
              <w:rPr>
                <w:b/>
                <w:i/>
                <w:lang w:val="en-US"/>
              </w:rPr>
              <w:t>Flow and timing</w:t>
            </w:r>
          </w:p>
        </w:tc>
      </w:tr>
      <w:tr w:rsidR="002C5997" w:rsidRPr="00071AF5" w:rsidTr="00E22336">
        <w:tc>
          <w:tcPr>
            <w:tcW w:w="13948" w:type="dxa"/>
            <w:gridSpan w:val="3"/>
          </w:tcPr>
          <w:p w:rsidR="002C5997" w:rsidRPr="00071AF5" w:rsidRDefault="002C5997" w:rsidP="00E22336">
            <w:pPr>
              <w:contextualSpacing/>
              <w:rPr>
                <w:b/>
                <w:lang w:val="en-US"/>
              </w:rPr>
            </w:pPr>
            <w:r w:rsidRPr="00071AF5">
              <w:rPr>
                <w:rFonts w:eastAsia="Times New Roman" w:cs="Times New Roman"/>
                <w:b/>
                <w:lang w:val="en-US" w:eastAsia="en-GB"/>
              </w:rPr>
              <w:t>A. Risk of Bias</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Flow and timing</w:t>
            </w:r>
          </w:p>
        </w:tc>
        <w:tc>
          <w:tcPr>
            <w:tcW w:w="11046" w:type="dxa"/>
          </w:tcPr>
          <w:p w:rsidR="00B146AC" w:rsidRPr="00071AF5" w:rsidRDefault="00B146AC" w:rsidP="002D7B8A">
            <w:pPr>
              <w:contextualSpacing/>
              <w:rPr>
                <w:lang w:val="en-US"/>
              </w:rPr>
            </w:pPr>
            <w:r w:rsidRPr="00071AF5">
              <w:rPr>
                <w:lang w:val="en-US"/>
              </w:rPr>
              <w:t>Duration of follow-up:</w:t>
            </w:r>
            <w:r w:rsidR="004F7F30">
              <w:rPr>
                <w:lang w:val="en-US"/>
              </w:rPr>
              <w:t xml:space="preserve"> </w:t>
            </w:r>
            <w:r w:rsidRPr="00071AF5">
              <w:rPr>
                <w:lang w:val="en-US"/>
              </w:rPr>
              <w:t>36 months</w:t>
            </w:r>
          </w:p>
          <w:p w:rsidR="00BC798F" w:rsidRPr="00071AF5" w:rsidRDefault="00BC798F" w:rsidP="002D7B8A">
            <w:pPr>
              <w:contextualSpacing/>
              <w:rPr>
                <w:lang w:val="en-US"/>
              </w:rPr>
            </w:pPr>
            <w:r w:rsidRPr="00071AF5">
              <w:rPr>
                <w:lang w:val="en-US"/>
              </w:rPr>
              <w:t>114 aMCI recruited to the study.</w:t>
            </w:r>
          </w:p>
          <w:p w:rsidR="00BC798F" w:rsidRPr="00071AF5" w:rsidRDefault="00BC798F" w:rsidP="002D7B8A">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Number included in analysis (N=88)</w:t>
            </w:r>
          </w:p>
          <w:p w:rsidR="00BC798F" w:rsidRPr="00071AF5" w:rsidRDefault="00BC798F" w:rsidP="002D7B8A">
            <w:pPr>
              <w:autoSpaceDE w:val="0"/>
              <w:autoSpaceDN w:val="0"/>
              <w:adjustRightInd w:val="0"/>
              <w:rPr>
                <w:lang w:val="en-US"/>
              </w:rPr>
            </w:pPr>
            <w:r w:rsidRPr="00071AF5">
              <w:rPr>
                <w:rFonts w:cs="AdvTT3713a231"/>
                <w:color w:val="131413"/>
                <w:lang w:val="en-US"/>
              </w:rPr>
              <w:t xml:space="preserve">Conversion from MCI to ADD: </w:t>
            </w:r>
            <w:r w:rsidRPr="00071AF5">
              <w:rPr>
                <w:rFonts w:cs="AdvTT3713a231"/>
                <w:lang w:val="en-US"/>
              </w:rPr>
              <w:t xml:space="preserve">at follow-up </w:t>
            </w:r>
            <w:r w:rsidRPr="00071AF5">
              <w:rPr>
                <w:lang w:val="en-US"/>
              </w:rPr>
              <w:t xml:space="preserve">88 aMCI: </w:t>
            </w:r>
            <w:r w:rsidRPr="00071AF5">
              <w:rPr>
                <w:b/>
                <w:lang w:val="en-US"/>
              </w:rPr>
              <w:t>41</w:t>
            </w:r>
            <w:r w:rsidRPr="00071AF5">
              <w:rPr>
                <w:lang w:val="en-US"/>
              </w:rPr>
              <w:t xml:space="preserve"> aMCI-AD converters (disease positive) and </w:t>
            </w:r>
            <w:r w:rsidRPr="00071AF5">
              <w:rPr>
                <w:b/>
                <w:lang w:val="en-US"/>
              </w:rPr>
              <w:t>47</w:t>
            </w:r>
            <w:r w:rsidRPr="00071AF5">
              <w:rPr>
                <w:lang w:val="en-US"/>
              </w:rPr>
              <w:t xml:space="preserve"> aMCI non-converters (disease negative)</w:t>
            </w:r>
          </w:p>
          <w:p w:rsidR="00BC798F" w:rsidRPr="00071AF5" w:rsidRDefault="00BC798F" w:rsidP="007137D3">
            <w:pPr>
              <w:spacing w:after="120"/>
              <w:contextualSpacing/>
              <w:rPr>
                <w:rFonts w:eastAsia="Times New Roman" w:cs="Arial"/>
                <w:u w:val="single"/>
                <w:lang w:val="en-US" w:eastAsia="en-GB"/>
              </w:rPr>
            </w:pPr>
            <w:r w:rsidRPr="00071AF5">
              <w:rPr>
                <w:rFonts w:eastAsia="Times New Roman" w:cs="Arial"/>
                <w:u w:val="single"/>
                <w:lang w:val="en-US" w:eastAsia="en-GB"/>
              </w:rPr>
              <w:t>Duration of follow-up (N=88): 1 year</w:t>
            </w:r>
          </w:p>
          <w:p w:rsidR="00300025" w:rsidRPr="00071AF5" w:rsidRDefault="00300025" w:rsidP="00300025">
            <w:pPr>
              <w:autoSpaceDE w:val="0"/>
              <w:autoSpaceDN w:val="0"/>
              <w:adjustRightInd w:val="0"/>
              <w:rPr>
                <w:rFonts w:cs="AdvTT3713a231"/>
                <w:lang w:val="en-US"/>
              </w:rPr>
            </w:pPr>
            <w:r w:rsidRPr="00071AF5">
              <w:rPr>
                <w:rFonts w:eastAsia="Times New Roman" w:cs="Arial"/>
                <w:i/>
                <w:lang w:val="en-US" w:eastAsia="en-GB"/>
              </w:rPr>
              <w:t>Visual interpretation of standard imaging</w:t>
            </w:r>
            <w:r w:rsidRPr="00071AF5">
              <w:rPr>
                <w:rFonts w:eastAsia="Times New Roman" w:cs="Arial"/>
                <w:lang w:val="en-US" w:eastAsia="en-GB"/>
              </w:rPr>
              <w:t xml:space="preserve">: </w:t>
            </w:r>
            <w:r w:rsidRPr="00071AF5">
              <w:rPr>
                <w:rFonts w:cs="AdvTT3713a231"/>
                <w:lang w:val="en-US"/>
              </w:rPr>
              <w:t>sensitivity=100%; specificity=22% (Table 2, p548)</w:t>
            </w:r>
          </w:p>
          <w:p w:rsidR="00F973A9" w:rsidRPr="00071AF5" w:rsidRDefault="00F973A9" w:rsidP="00300025">
            <w:pPr>
              <w:autoSpaceDE w:val="0"/>
              <w:autoSpaceDN w:val="0"/>
              <w:adjustRightInd w:val="0"/>
              <w:rPr>
                <w:rFonts w:cs="Arial"/>
                <w:lang w:val="en-US"/>
              </w:rPr>
            </w:pPr>
            <w:r w:rsidRPr="00071AF5">
              <w:rPr>
                <w:rFonts w:cs="Arial"/>
                <w:lang w:val="en-US"/>
              </w:rPr>
              <w:t>TP=41; FP=37; FN=0; TN=10 (Calculated in Revman5)</w:t>
            </w:r>
          </w:p>
          <w:p w:rsidR="00BC798F" w:rsidRPr="00071AF5" w:rsidRDefault="00772D54" w:rsidP="007137D3">
            <w:pPr>
              <w:autoSpaceDE w:val="0"/>
              <w:autoSpaceDN w:val="0"/>
              <w:adjustRightInd w:val="0"/>
              <w:rPr>
                <w:rFonts w:cs="AdvTT3713a231"/>
                <w:lang w:val="en-US"/>
              </w:rPr>
            </w:pPr>
            <w:r w:rsidRPr="00071AF5">
              <w:rPr>
                <w:rFonts w:cs="Arial"/>
                <w:i/>
                <w:lang w:val="en-US"/>
              </w:rPr>
              <w:t>Neurostat/3D</w:t>
            </w:r>
            <w:r w:rsidR="00300025" w:rsidRPr="00071AF5">
              <w:rPr>
                <w:rFonts w:cs="Arial"/>
                <w:i/>
                <w:lang w:val="en-US"/>
              </w:rPr>
              <w:t>-SSP:</w:t>
            </w:r>
            <w:r w:rsidR="00BC798F" w:rsidRPr="00071AF5">
              <w:rPr>
                <w:rFonts w:cs="Arial"/>
                <w:lang w:val="en-US"/>
              </w:rPr>
              <w:t xml:space="preserve"> </w:t>
            </w:r>
            <w:r w:rsidR="001F01E4" w:rsidRPr="00071AF5">
              <w:rPr>
                <w:rFonts w:cs="AdvTT3713a231"/>
                <w:lang w:val="en-US"/>
              </w:rPr>
              <w:t>sensitivity=75%; specificity=57</w:t>
            </w:r>
            <w:r w:rsidR="00BC798F" w:rsidRPr="00071AF5">
              <w:rPr>
                <w:rFonts w:cs="AdvTT3713a231"/>
                <w:lang w:val="en-US"/>
              </w:rPr>
              <w:t>% (Table 2, p548)</w:t>
            </w:r>
          </w:p>
          <w:p w:rsidR="00BC798F" w:rsidRPr="00071AF5" w:rsidRDefault="00F973A9" w:rsidP="007137D3">
            <w:pPr>
              <w:autoSpaceDE w:val="0"/>
              <w:autoSpaceDN w:val="0"/>
              <w:adjustRightInd w:val="0"/>
              <w:rPr>
                <w:rFonts w:cs="Arial"/>
                <w:lang w:val="en-US"/>
              </w:rPr>
            </w:pPr>
            <w:r w:rsidRPr="00071AF5">
              <w:rPr>
                <w:rFonts w:cs="Arial"/>
                <w:lang w:val="en-US"/>
              </w:rPr>
              <w:t>TP=</w:t>
            </w:r>
            <w:r w:rsidR="00D50065" w:rsidRPr="00071AF5">
              <w:rPr>
                <w:rFonts w:cs="Arial"/>
                <w:lang w:val="en-US"/>
              </w:rPr>
              <w:t>31</w:t>
            </w:r>
            <w:r w:rsidRPr="00071AF5">
              <w:rPr>
                <w:rFonts w:cs="Arial"/>
                <w:lang w:val="en-US"/>
              </w:rPr>
              <w:t>; FP=</w:t>
            </w:r>
            <w:r w:rsidR="00D50065" w:rsidRPr="00071AF5">
              <w:rPr>
                <w:rFonts w:cs="Arial"/>
                <w:lang w:val="en-US"/>
              </w:rPr>
              <w:t>20</w:t>
            </w:r>
            <w:r w:rsidRPr="00071AF5">
              <w:rPr>
                <w:rFonts w:cs="Arial"/>
                <w:lang w:val="en-US"/>
              </w:rPr>
              <w:t>; FN=</w:t>
            </w:r>
            <w:r w:rsidR="00D50065" w:rsidRPr="00071AF5">
              <w:rPr>
                <w:rFonts w:cs="Arial"/>
                <w:lang w:val="en-US"/>
              </w:rPr>
              <w:t>10</w:t>
            </w:r>
            <w:r w:rsidR="00BC798F" w:rsidRPr="00071AF5">
              <w:rPr>
                <w:rFonts w:cs="Arial"/>
                <w:lang w:val="en-US"/>
              </w:rPr>
              <w:t>; TN</w:t>
            </w:r>
            <w:r w:rsidRPr="00071AF5">
              <w:rPr>
                <w:rFonts w:cs="Arial"/>
                <w:lang w:val="en-US"/>
              </w:rPr>
              <w:t>=</w:t>
            </w:r>
            <w:r w:rsidR="00D50065" w:rsidRPr="00071AF5">
              <w:rPr>
                <w:rFonts w:cs="Arial"/>
                <w:lang w:val="en-US"/>
              </w:rPr>
              <w:t>27</w:t>
            </w:r>
            <w:r w:rsidR="00BC798F" w:rsidRPr="00071AF5">
              <w:rPr>
                <w:rFonts w:cs="Arial"/>
                <w:lang w:val="en-US"/>
              </w:rPr>
              <w:t xml:space="preserve"> (Calculated in Revman5)</w:t>
            </w:r>
          </w:p>
          <w:p w:rsidR="00BC798F" w:rsidRPr="00071AF5" w:rsidRDefault="00300025" w:rsidP="007137D3">
            <w:pPr>
              <w:autoSpaceDE w:val="0"/>
              <w:autoSpaceDN w:val="0"/>
              <w:adjustRightInd w:val="0"/>
              <w:rPr>
                <w:rFonts w:cs="AdvTT3713a231"/>
                <w:lang w:val="en-US"/>
              </w:rPr>
            </w:pPr>
            <w:r w:rsidRPr="00071AF5">
              <w:rPr>
                <w:rFonts w:cs="Arial"/>
                <w:i/>
                <w:lang w:val="en-US"/>
              </w:rPr>
              <w:t>t-sum (</w:t>
            </w:r>
            <w:r w:rsidR="00BC798F" w:rsidRPr="00071AF5">
              <w:rPr>
                <w:rFonts w:cs="Arial"/>
                <w:i/>
                <w:lang w:val="en-US"/>
              </w:rPr>
              <w:t>PET score interpretation</w:t>
            </w:r>
            <w:r w:rsidRPr="00071AF5">
              <w:rPr>
                <w:rFonts w:cs="Arial"/>
                <w:i/>
                <w:lang w:val="en-US"/>
              </w:rPr>
              <w:t>)</w:t>
            </w:r>
            <w:r w:rsidR="00BC798F" w:rsidRPr="00071AF5">
              <w:rPr>
                <w:rFonts w:cs="Arial"/>
                <w:i/>
                <w:lang w:val="en-US"/>
              </w:rPr>
              <w:t>:</w:t>
            </w:r>
            <w:r w:rsidR="00BC798F" w:rsidRPr="00071AF5">
              <w:rPr>
                <w:rFonts w:cs="Arial"/>
                <w:lang w:val="en-US"/>
              </w:rPr>
              <w:t xml:space="preserve"> </w:t>
            </w:r>
            <w:r w:rsidR="00BC798F" w:rsidRPr="00071AF5">
              <w:rPr>
                <w:rFonts w:cs="AdvTT3713a231"/>
                <w:lang w:val="en-US"/>
              </w:rPr>
              <w:t>sensitivity=69%; specificity=75% (Table 2, p548)</w:t>
            </w:r>
          </w:p>
          <w:p w:rsidR="00BC798F" w:rsidRPr="00071AF5" w:rsidRDefault="00BC798F" w:rsidP="007137D3">
            <w:pPr>
              <w:autoSpaceDE w:val="0"/>
              <w:autoSpaceDN w:val="0"/>
              <w:adjustRightInd w:val="0"/>
              <w:rPr>
                <w:rFonts w:cs="Arial"/>
                <w:lang w:val="en-US"/>
              </w:rPr>
            </w:pPr>
            <w:r w:rsidRPr="00071AF5">
              <w:rPr>
                <w:rFonts w:cs="Arial"/>
                <w:lang w:val="en-US"/>
              </w:rPr>
              <w:t>TP=28; FP=12; FN=13; TN=35 (Calculated in Revman5)</w:t>
            </w:r>
          </w:p>
          <w:p w:rsidR="00BC798F" w:rsidRPr="00071AF5" w:rsidRDefault="00BC798F" w:rsidP="00F030A1">
            <w:pPr>
              <w:spacing w:after="120"/>
              <w:contextualSpacing/>
              <w:rPr>
                <w:rFonts w:eastAsia="Times New Roman" w:cs="Arial"/>
                <w:u w:val="single"/>
                <w:lang w:val="en-US" w:eastAsia="en-GB"/>
              </w:rPr>
            </w:pPr>
            <w:r w:rsidRPr="00071AF5">
              <w:rPr>
                <w:rFonts w:eastAsia="Times New Roman" w:cs="Arial"/>
                <w:u w:val="single"/>
                <w:lang w:val="en-US" w:eastAsia="en-GB"/>
              </w:rPr>
              <w:t>Duration of follow-up (N=88): 2 years</w:t>
            </w:r>
          </w:p>
          <w:p w:rsidR="00300025" w:rsidRPr="00071AF5" w:rsidRDefault="00300025" w:rsidP="00300025">
            <w:pPr>
              <w:autoSpaceDE w:val="0"/>
              <w:autoSpaceDN w:val="0"/>
              <w:adjustRightInd w:val="0"/>
              <w:rPr>
                <w:rFonts w:cs="AdvTT3713a231"/>
                <w:lang w:val="en-US"/>
              </w:rPr>
            </w:pPr>
            <w:r w:rsidRPr="00071AF5">
              <w:rPr>
                <w:rFonts w:eastAsia="Times New Roman" w:cs="Arial"/>
                <w:lang w:val="en-US" w:eastAsia="en-GB"/>
              </w:rPr>
              <w:t xml:space="preserve">Visual interpretation of standard imaging: </w:t>
            </w:r>
            <w:r w:rsidRPr="00071AF5">
              <w:rPr>
                <w:rFonts w:cs="AdvTT3713a231"/>
                <w:lang w:val="en-US"/>
              </w:rPr>
              <w:t>sensitivity=97%; specificity=32% (Table 2, p548)</w:t>
            </w:r>
          </w:p>
          <w:p w:rsidR="001F01E4" w:rsidRPr="00071AF5" w:rsidRDefault="001F01E4" w:rsidP="00300025">
            <w:pPr>
              <w:autoSpaceDE w:val="0"/>
              <w:autoSpaceDN w:val="0"/>
              <w:adjustRightInd w:val="0"/>
              <w:rPr>
                <w:rFonts w:cs="Arial"/>
                <w:lang w:val="en-US"/>
              </w:rPr>
            </w:pPr>
            <w:r w:rsidRPr="00071AF5">
              <w:rPr>
                <w:rFonts w:cs="Arial"/>
                <w:lang w:val="en-US"/>
              </w:rPr>
              <w:t>TP=40; FP=32; FN=1; TN=15 (Calculated in Revman5)</w:t>
            </w:r>
          </w:p>
          <w:p w:rsidR="00BC798F" w:rsidRPr="00071AF5" w:rsidRDefault="00772D54" w:rsidP="00F030A1">
            <w:pPr>
              <w:autoSpaceDE w:val="0"/>
              <w:autoSpaceDN w:val="0"/>
              <w:adjustRightInd w:val="0"/>
              <w:rPr>
                <w:rFonts w:cs="AdvTT3713a231"/>
                <w:lang w:val="en-US"/>
              </w:rPr>
            </w:pPr>
            <w:r w:rsidRPr="00071AF5">
              <w:rPr>
                <w:rFonts w:cs="Arial"/>
                <w:i/>
                <w:lang w:val="en-US"/>
              </w:rPr>
              <w:t>Neurostat/3D</w:t>
            </w:r>
            <w:r w:rsidR="00300025" w:rsidRPr="00071AF5">
              <w:rPr>
                <w:rFonts w:cs="Arial"/>
                <w:i/>
                <w:lang w:val="en-US"/>
              </w:rPr>
              <w:t>-SSP</w:t>
            </w:r>
            <w:r w:rsidR="00BC798F" w:rsidRPr="00071AF5">
              <w:rPr>
                <w:rFonts w:cs="Arial"/>
                <w:i/>
                <w:lang w:val="en-US"/>
              </w:rPr>
              <w:t>:</w:t>
            </w:r>
            <w:r w:rsidR="00BC798F" w:rsidRPr="00071AF5">
              <w:rPr>
                <w:rFonts w:cs="Arial"/>
                <w:lang w:val="en-US"/>
              </w:rPr>
              <w:t xml:space="preserve"> </w:t>
            </w:r>
            <w:r w:rsidR="001F01E4" w:rsidRPr="00071AF5">
              <w:rPr>
                <w:rFonts w:cs="AdvTT3713a231"/>
                <w:lang w:val="en-US"/>
              </w:rPr>
              <w:t>sensitivity=69%; specificity=64</w:t>
            </w:r>
            <w:r w:rsidR="00BC798F" w:rsidRPr="00071AF5">
              <w:rPr>
                <w:rFonts w:cs="AdvTT3713a231"/>
                <w:lang w:val="en-US"/>
              </w:rPr>
              <w:t>% (Table 2, p548)</w:t>
            </w:r>
          </w:p>
          <w:p w:rsidR="00BC798F" w:rsidRPr="00071AF5" w:rsidRDefault="001F01E4" w:rsidP="00F030A1">
            <w:pPr>
              <w:autoSpaceDE w:val="0"/>
              <w:autoSpaceDN w:val="0"/>
              <w:adjustRightInd w:val="0"/>
              <w:rPr>
                <w:rFonts w:cs="Arial"/>
                <w:lang w:val="en-US"/>
              </w:rPr>
            </w:pPr>
            <w:r w:rsidRPr="00071AF5">
              <w:rPr>
                <w:rFonts w:cs="Arial"/>
                <w:lang w:val="en-US"/>
              </w:rPr>
              <w:t>TP=</w:t>
            </w:r>
            <w:r w:rsidR="00D50065" w:rsidRPr="00071AF5">
              <w:rPr>
                <w:rFonts w:cs="Arial"/>
                <w:lang w:val="en-US"/>
              </w:rPr>
              <w:t>28</w:t>
            </w:r>
            <w:r w:rsidRPr="00071AF5">
              <w:rPr>
                <w:rFonts w:cs="Arial"/>
                <w:lang w:val="en-US"/>
              </w:rPr>
              <w:t>; FP=</w:t>
            </w:r>
            <w:r w:rsidR="00D50065" w:rsidRPr="00071AF5">
              <w:rPr>
                <w:rFonts w:cs="Arial"/>
                <w:lang w:val="en-US"/>
              </w:rPr>
              <w:t>17</w:t>
            </w:r>
            <w:r w:rsidRPr="00071AF5">
              <w:rPr>
                <w:rFonts w:cs="Arial"/>
                <w:lang w:val="en-US"/>
              </w:rPr>
              <w:t>; FN=</w:t>
            </w:r>
            <w:r w:rsidR="00D50065" w:rsidRPr="00071AF5">
              <w:rPr>
                <w:rFonts w:cs="Arial"/>
                <w:lang w:val="en-US"/>
              </w:rPr>
              <w:t>13</w:t>
            </w:r>
            <w:r w:rsidRPr="00071AF5">
              <w:rPr>
                <w:rFonts w:cs="Arial"/>
                <w:lang w:val="en-US"/>
              </w:rPr>
              <w:t>; TN=</w:t>
            </w:r>
            <w:r w:rsidR="00D50065" w:rsidRPr="00071AF5">
              <w:rPr>
                <w:rFonts w:cs="Arial"/>
                <w:lang w:val="en-US"/>
              </w:rPr>
              <w:t>30</w:t>
            </w:r>
            <w:r w:rsidR="00BC798F" w:rsidRPr="00071AF5">
              <w:rPr>
                <w:rFonts w:cs="Arial"/>
                <w:lang w:val="en-US"/>
              </w:rPr>
              <w:t xml:space="preserve"> (Calculated in Revman5)</w:t>
            </w:r>
          </w:p>
          <w:p w:rsidR="00BC798F" w:rsidRPr="00071AF5" w:rsidRDefault="00300025" w:rsidP="00F030A1">
            <w:pPr>
              <w:autoSpaceDE w:val="0"/>
              <w:autoSpaceDN w:val="0"/>
              <w:adjustRightInd w:val="0"/>
              <w:rPr>
                <w:rFonts w:cs="AdvTT3713a231"/>
                <w:lang w:val="en-US"/>
              </w:rPr>
            </w:pPr>
            <w:r w:rsidRPr="00071AF5">
              <w:rPr>
                <w:rFonts w:cs="Arial"/>
                <w:i/>
                <w:lang w:val="en-US"/>
              </w:rPr>
              <w:t>t-sum (</w:t>
            </w:r>
            <w:r w:rsidR="00BC798F" w:rsidRPr="00071AF5">
              <w:rPr>
                <w:rFonts w:cs="Arial"/>
                <w:i/>
                <w:lang w:val="en-US"/>
              </w:rPr>
              <w:t>PET score interpretation:</w:t>
            </w:r>
            <w:r w:rsidR="00BC798F" w:rsidRPr="00071AF5">
              <w:rPr>
                <w:rFonts w:cs="Arial"/>
                <w:lang w:val="en-US"/>
              </w:rPr>
              <w:t xml:space="preserve"> </w:t>
            </w:r>
            <w:r w:rsidR="00BC798F" w:rsidRPr="00071AF5">
              <w:rPr>
                <w:rFonts w:cs="AdvTT3713a231"/>
                <w:lang w:val="en-US"/>
              </w:rPr>
              <w:t>sensitivity=70%; specificity=90% (Table 2, p548)</w:t>
            </w:r>
          </w:p>
          <w:p w:rsidR="00BC798F" w:rsidRPr="00071AF5" w:rsidRDefault="00A807EC" w:rsidP="00F030A1">
            <w:pPr>
              <w:autoSpaceDE w:val="0"/>
              <w:autoSpaceDN w:val="0"/>
              <w:adjustRightInd w:val="0"/>
              <w:rPr>
                <w:rFonts w:cs="Arial"/>
                <w:lang w:val="en-US"/>
              </w:rPr>
            </w:pPr>
            <w:r w:rsidRPr="00071AF5">
              <w:rPr>
                <w:rFonts w:cs="Arial"/>
                <w:lang w:val="en-US"/>
              </w:rPr>
              <w:t>TP=29</w:t>
            </w:r>
            <w:r w:rsidR="00BC798F" w:rsidRPr="00071AF5">
              <w:rPr>
                <w:rFonts w:cs="Arial"/>
                <w:lang w:val="en-US"/>
              </w:rPr>
              <w:t>; FP=5; FN=12; TN=42 (Calculated in Revman5)</w:t>
            </w:r>
          </w:p>
          <w:p w:rsidR="00BC798F" w:rsidRPr="00071AF5" w:rsidRDefault="00BC798F" w:rsidP="002D7B8A">
            <w:pPr>
              <w:spacing w:after="120"/>
              <w:contextualSpacing/>
              <w:rPr>
                <w:rFonts w:eastAsia="Times New Roman" w:cs="Arial"/>
                <w:u w:val="single"/>
                <w:lang w:val="en-US" w:eastAsia="en-GB"/>
              </w:rPr>
            </w:pPr>
            <w:r w:rsidRPr="00071AF5">
              <w:rPr>
                <w:rFonts w:eastAsia="Times New Roman" w:cs="Arial"/>
                <w:u w:val="single"/>
                <w:lang w:val="en-US" w:eastAsia="en-GB"/>
              </w:rPr>
              <w:t>Duration of follow-up (N=88): 3 years</w:t>
            </w:r>
          </w:p>
          <w:p w:rsidR="00300025" w:rsidRPr="00071AF5" w:rsidRDefault="00300025" w:rsidP="00300025">
            <w:pPr>
              <w:autoSpaceDE w:val="0"/>
              <w:autoSpaceDN w:val="0"/>
              <w:adjustRightInd w:val="0"/>
              <w:rPr>
                <w:rFonts w:cs="AdvTT3713a231"/>
                <w:lang w:val="en-US"/>
              </w:rPr>
            </w:pPr>
            <w:r w:rsidRPr="00071AF5">
              <w:rPr>
                <w:rFonts w:eastAsia="Times New Roman" w:cs="Arial"/>
                <w:lang w:val="en-US" w:eastAsia="en-GB"/>
              </w:rPr>
              <w:t xml:space="preserve">Visual interpretation of standard imaging: </w:t>
            </w:r>
            <w:r w:rsidR="00F973A9" w:rsidRPr="00071AF5">
              <w:rPr>
                <w:rFonts w:cs="AdvTT3713a231"/>
                <w:lang w:val="en-US"/>
              </w:rPr>
              <w:t>sensitivity=98%; specificity=41% (Table 2, p548); specificity</w:t>
            </w:r>
            <w:r w:rsidR="002353E5" w:rsidRPr="00071AF5">
              <w:rPr>
                <w:rFonts w:cs="AdvTT3713a231"/>
                <w:lang w:val="en-US"/>
              </w:rPr>
              <w:t>=40%</w:t>
            </w:r>
            <w:r w:rsidR="00F973A9" w:rsidRPr="00071AF5">
              <w:rPr>
                <w:rFonts w:cs="AdvTT3713a231"/>
                <w:lang w:val="en-US"/>
              </w:rPr>
              <w:t xml:space="preserve"> (calculated in Revman5)</w:t>
            </w:r>
          </w:p>
          <w:p w:rsidR="00F973A9" w:rsidRPr="00071AF5" w:rsidRDefault="00F973A9" w:rsidP="00300025">
            <w:pPr>
              <w:autoSpaceDE w:val="0"/>
              <w:autoSpaceDN w:val="0"/>
              <w:adjustRightInd w:val="0"/>
              <w:rPr>
                <w:rFonts w:cs="Arial"/>
                <w:lang w:val="en-US"/>
              </w:rPr>
            </w:pPr>
            <w:r w:rsidRPr="00071AF5">
              <w:rPr>
                <w:rFonts w:cs="Arial"/>
                <w:lang w:val="en-US"/>
              </w:rPr>
              <w:t>TP=40; FP=28; FN=1; TN=19 (Calculated in Revman5)</w:t>
            </w:r>
          </w:p>
          <w:p w:rsidR="00BC798F" w:rsidRPr="00071AF5" w:rsidRDefault="00300025" w:rsidP="002D7B8A">
            <w:pPr>
              <w:autoSpaceDE w:val="0"/>
              <w:autoSpaceDN w:val="0"/>
              <w:adjustRightInd w:val="0"/>
              <w:rPr>
                <w:rFonts w:cs="AdvTT3713a231"/>
                <w:lang w:val="en-US"/>
              </w:rPr>
            </w:pPr>
            <w:r w:rsidRPr="00071AF5">
              <w:rPr>
                <w:rFonts w:cs="Arial"/>
                <w:i/>
                <w:lang w:val="en-US"/>
              </w:rPr>
              <w:t>Neurostat/3D-SSP</w:t>
            </w:r>
            <w:r w:rsidR="00BC798F" w:rsidRPr="00071AF5">
              <w:rPr>
                <w:rFonts w:cs="AdvTT3713a231"/>
                <w:i/>
                <w:lang w:val="en-US"/>
              </w:rPr>
              <w:t>:</w:t>
            </w:r>
            <w:r w:rsidR="00BC798F" w:rsidRPr="00071AF5">
              <w:rPr>
                <w:rFonts w:cs="AdvTT3713a231"/>
                <w:lang w:val="en-US"/>
              </w:rPr>
              <w:t xml:space="preserve"> </w:t>
            </w:r>
            <w:r w:rsidR="00D50065" w:rsidRPr="00071AF5">
              <w:rPr>
                <w:rFonts w:cs="AdvTT3713a231"/>
                <w:lang w:val="en-US"/>
              </w:rPr>
              <w:t>sensitivity=64%; specificity=64</w:t>
            </w:r>
            <w:r w:rsidR="00FB6509" w:rsidRPr="00071AF5">
              <w:rPr>
                <w:rFonts w:cs="AdvTT3713a231"/>
                <w:lang w:val="en-US"/>
              </w:rPr>
              <w:t>%</w:t>
            </w:r>
            <w:r w:rsidR="00D50065" w:rsidRPr="00071AF5">
              <w:rPr>
                <w:rFonts w:cs="AdvTT3713a231"/>
                <w:lang w:val="en-US"/>
              </w:rPr>
              <w:t xml:space="preserve"> (Table 2, p548)</w:t>
            </w:r>
            <w:r w:rsidR="002353E5" w:rsidRPr="00071AF5">
              <w:rPr>
                <w:rFonts w:cs="AdvTT3713a231"/>
                <w:lang w:val="en-US"/>
              </w:rPr>
              <w:t xml:space="preserve">; </w:t>
            </w:r>
            <w:r w:rsidR="00087CC5" w:rsidRPr="00071AF5">
              <w:rPr>
                <w:rFonts w:cs="AdvTT3713a231"/>
                <w:lang w:val="en-US"/>
              </w:rPr>
              <w:t xml:space="preserve">(sensitivity=63% </w:t>
            </w:r>
            <w:r w:rsidR="002353E5" w:rsidRPr="00071AF5">
              <w:rPr>
                <w:rFonts w:cs="AdvTT3713a231"/>
                <w:lang w:val="en-US"/>
              </w:rPr>
              <w:t>calculated in RevMan5)</w:t>
            </w:r>
          </w:p>
          <w:p w:rsidR="00BC798F" w:rsidRPr="00071AF5" w:rsidRDefault="00F973A9" w:rsidP="002D7B8A">
            <w:pPr>
              <w:autoSpaceDE w:val="0"/>
              <w:autoSpaceDN w:val="0"/>
              <w:adjustRightInd w:val="0"/>
              <w:rPr>
                <w:rFonts w:cs="Arial"/>
                <w:lang w:val="en-US"/>
              </w:rPr>
            </w:pPr>
            <w:r w:rsidRPr="00071AF5">
              <w:rPr>
                <w:rFonts w:cs="Arial"/>
                <w:lang w:val="en-US"/>
              </w:rPr>
              <w:t>TP=</w:t>
            </w:r>
            <w:r w:rsidR="00D50065" w:rsidRPr="00071AF5">
              <w:rPr>
                <w:rFonts w:cs="Arial"/>
                <w:lang w:val="en-US"/>
              </w:rPr>
              <w:t>26</w:t>
            </w:r>
            <w:r w:rsidRPr="00071AF5">
              <w:rPr>
                <w:rFonts w:cs="Arial"/>
                <w:lang w:val="en-US"/>
              </w:rPr>
              <w:t>; FP=</w:t>
            </w:r>
            <w:r w:rsidR="00D50065" w:rsidRPr="00071AF5">
              <w:rPr>
                <w:rFonts w:cs="Arial"/>
                <w:lang w:val="en-US"/>
              </w:rPr>
              <w:t>17</w:t>
            </w:r>
            <w:r w:rsidRPr="00071AF5">
              <w:rPr>
                <w:rFonts w:cs="Arial"/>
                <w:lang w:val="en-US"/>
              </w:rPr>
              <w:t>; FN=</w:t>
            </w:r>
            <w:r w:rsidR="00D50065" w:rsidRPr="00071AF5">
              <w:rPr>
                <w:rFonts w:cs="Arial"/>
                <w:lang w:val="en-US"/>
              </w:rPr>
              <w:t>15</w:t>
            </w:r>
            <w:r w:rsidRPr="00071AF5">
              <w:rPr>
                <w:rFonts w:cs="Arial"/>
                <w:lang w:val="en-US"/>
              </w:rPr>
              <w:t>; TN=</w:t>
            </w:r>
            <w:r w:rsidR="00D50065" w:rsidRPr="00071AF5">
              <w:rPr>
                <w:rFonts w:cs="Arial"/>
                <w:lang w:val="en-US"/>
              </w:rPr>
              <w:t>30</w:t>
            </w:r>
            <w:r w:rsidR="00BC798F" w:rsidRPr="00071AF5">
              <w:rPr>
                <w:rFonts w:cs="Arial"/>
                <w:lang w:val="en-US"/>
              </w:rPr>
              <w:t xml:space="preserve"> (Calculated in Revman5)</w:t>
            </w:r>
          </w:p>
          <w:p w:rsidR="00BC798F" w:rsidRPr="00071AF5" w:rsidRDefault="00300025" w:rsidP="002D7B8A">
            <w:pPr>
              <w:autoSpaceDE w:val="0"/>
              <w:autoSpaceDN w:val="0"/>
              <w:adjustRightInd w:val="0"/>
              <w:rPr>
                <w:rFonts w:cs="AdvTT3713a231"/>
                <w:lang w:val="en-US"/>
              </w:rPr>
            </w:pPr>
            <w:r w:rsidRPr="00071AF5">
              <w:rPr>
                <w:rFonts w:cs="Arial"/>
                <w:i/>
                <w:lang w:val="en-US"/>
              </w:rPr>
              <w:t>t-sum (</w:t>
            </w:r>
            <w:r w:rsidR="00BC798F" w:rsidRPr="00071AF5">
              <w:rPr>
                <w:rFonts w:cs="Arial"/>
                <w:i/>
                <w:lang w:val="en-US"/>
              </w:rPr>
              <w:t>PET score interpretation:</w:t>
            </w:r>
            <w:r w:rsidR="00BC798F" w:rsidRPr="00071AF5">
              <w:rPr>
                <w:rFonts w:cs="Arial"/>
                <w:lang w:val="en-US"/>
              </w:rPr>
              <w:t xml:space="preserve"> </w:t>
            </w:r>
            <w:r w:rsidR="001F01E4" w:rsidRPr="00071AF5">
              <w:rPr>
                <w:rFonts w:cs="AdvTT3713a231"/>
                <w:lang w:val="en-US"/>
              </w:rPr>
              <w:t>sensitivity=</w:t>
            </w:r>
            <w:r w:rsidR="00D50065" w:rsidRPr="00071AF5">
              <w:rPr>
                <w:rFonts w:cs="AdvTT3713a231"/>
                <w:lang w:val="en-US"/>
              </w:rPr>
              <w:t>61</w:t>
            </w:r>
            <w:r w:rsidR="001F01E4" w:rsidRPr="00071AF5">
              <w:rPr>
                <w:rFonts w:cs="AdvTT3713a231"/>
                <w:lang w:val="en-US"/>
              </w:rPr>
              <w:t>%; specificity=</w:t>
            </w:r>
            <w:r w:rsidR="00D50065" w:rsidRPr="00071AF5">
              <w:rPr>
                <w:rFonts w:cs="AdvTT3713a231"/>
                <w:lang w:val="en-US"/>
              </w:rPr>
              <w:t>91</w:t>
            </w:r>
            <w:r w:rsidR="00BC798F" w:rsidRPr="00071AF5">
              <w:rPr>
                <w:rFonts w:cs="AdvTT3713a231"/>
                <w:lang w:val="en-US"/>
              </w:rPr>
              <w:t>% (Table 2, p548)</w:t>
            </w:r>
          </w:p>
          <w:p w:rsidR="00BC798F" w:rsidRPr="00071AF5" w:rsidRDefault="00BC798F" w:rsidP="002D7B8A">
            <w:pPr>
              <w:autoSpaceDE w:val="0"/>
              <w:autoSpaceDN w:val="0"/>
              <w:adjustRightInd w:val="0"/>
              <w:rPr>
                <w:rFonts w:cs="Arial"/>
                <w:lang w:val="en-US"/>
              </w:rPr>
            </w:pPr>
            <w:r w:rsidRPr="00071AF5">
              <w:rPr>
                <w:rFonts w:cs="Arial"/>
                <w:lang w:val="en-US"/>
              </w:rPr>
              <w:t>TP=25; FP=4; FN=16; TN=43 (Calculated in Revman5)</w:t>
            </w:r>
          </w:p>
          <w:p w:rsidR="00BC798F" w:rsidRPr="00071AF5" w:rsidRDefault="00BC798F">
            <w:pPr>
              <w:rPr>
                <w:lang w:val="en-US"/>
              </w:rPr>
            </w:pPr>
            <w:r w:rsidRPr="00071AF5">
              <w:rPr>
                <w:rFonts w:cs="Arial"/>
                <w:u w:val="single"/>
                <w:lang w:val="en-US"/>
              </w:rPr>
              <w:t>Loss to follow-up:</w:t>
            </w:r>
            <w:r w:rsidRPr="00071AF5">
              <w:rPr>
                <w:rFonts w:cs="Arial"/>
                <w:lang w:val="en-US"/>
              </w:rPr>
              <w:t xml:space="preserve"> </w:t>
            </w:r>
            <w:r w:rsidRPr="00071AF5">
              <w:rPr>
                <w:lang w:val="en-US"/>
              </w:rPr>
              <w:t>23/114 participants dropped out during the follow-up period; 3/114, who converted to other dementia, were excluded from the analysis</w:t>
            </w:r>
          </w:p>
        </w:tc>
      </w:tr>
      <w:tr w:rsidR="002C5997" w:rsidRPr="00071AF5" w:rsidTr="004751BE">
        <w:tc>
          <w:tcPr>
            <w:tcW w:w="13948" w:type="dxa"/>
            <w:gridSpan w:val="3"/>
          </w:tcPr>
          <w:p w:rsidR="002C5997" w:rsidRPr="00071AF5" w:rsidRDefault="002C5997" w:rsidP="002C5997">
            <w:pPr>
              <w:rPr>
                <w:lang w:val="en-US"/>
              </w:rPr>
            </w:pPr>
            <w:r w:rsidRPr="00071AF5">
              <w:rPr>
                <w:lang w:val="en-US"/>
              </w:rPr>
              <w:lastRenderedPageBreak/>
              <w:t>Was there an appropriate interval between index test and reference standard?</w:t>
            </w:r>
            <w:r w:rsidR="00B146AC" w:rsidRPr="00071AF5">
              <w:rPr>
                <w:lang w:val="en-US"/>
              </w:rPr>
              <w:t xml:space="preserve"> Yes</w:t>
            </w:r>
          </w:p>
          <w:p w:rsidR="002C5997" w:rsidRPr="00071AF5" w:rsidRDefault="002C5997" w:rsidP="002C5997">
            <w:pPr>
              <w:rPr>
                <w:lang w:val="en-US"/>
              </w:rPr>
            </w:pPr>
            <w:r w:rsidRPr="00071AF5">
              <w:rPr>
                <w:lang w:val="en-US"/>
              </w:rPr>
              <w:t>Did all patients receive the same reference standard?</w:t>
            </w:r>
            <w:r w:rsidR="00B146AC" w:rsidRPr="00071AF5">
              <w:rPr>
                <w:lang w:val="en-US"/>
              </w:rPr>
              <w:t xml:space="preserve"> Yes</w:t>
            </w:r>
          </w:p>
          <w:p w:rsidR="002C5997" w:rsidRPr="00071AF5" w:rsidRDefault="002C5997" w:rsidP="002C5997">
            <w:pPr>
              <w:rPr>
                <w:lang w:val="en-US"/>
              </w:rPr>
            </w:pPr>
            <w:r w:rsidRPr="00071AF5">
              <w:rPr>
                <w:lang w:val="en-US"/>
              </w:rPr>
              <w:t>Were all patients included in the analysis?</w:t>
            </w:r>
            <w:r w:rsidR="00B146AC" w:rsidRPr="00071AF5">
              <w:rPr>
                <w:lang w:val="en-US"/>
              </w:rPr>
              <w:t xml:space="preserve"> No</w:t>
            </w:r>
          </w:p>
          <w:p w:rsidR="002C5997" w:rsidRPr="00071AF5" w:rsidRDefault="002C5997" w:rsidP="00386562">
            <w:pPr>
              <w:rPr>
                <w:b/>
                <w:lang w:val="en-US"/>
              </w:rPr>
            </w:pPr>
            <w:r w:rsidRPr="00071AF5">
              <w:rPr>
                <w:b/>
                <w:lang w:val="en-US"/>
              </w:rPr>
              <w:t>Could the patient flow have introduced bias?</w:t>
            </w:r>
            <w:r w:rsidR="00B146AC" w:rsidRPr="00071AF5">
              <w:rPr>
                <w:b/>
                <w:lang w:val="en-US"/>
              </w:rPr>
              <w:t xml:space="preserve"> </w:t>
            </w:r>
            <w:r w:rsidR="00386562" w:rsidRPr="00071AF5">
              <w:rPr>
                <w:b/>
                <w:lang w:val="en-US"/>
              </w:rPr>
              <w:t>High</w:t>
            </w:r>
            <w:r w:rsidR="00B146AC" w:rsidRPr="00071AF5">
              <w:rPr>
                <w:b/>
                <w:lang w:val="en-US"/>
              </w:rPr>
              <w:t xml:space="preserve"> risk</w:t>
            </w:r>
          </w:p>
        </w:tc>
      </w:tr>
      <w:tr w:rsidR="00BC798F" w:rsidRPr="00071AF5" w:rsidTr="004751BE">
        <w:tc>
          <w:tcPr>
            <w:tcW w:w="13948" w:type="dxa"/>
            <w:gridSpan w:val="3"/>
          </w:tcPr>
          <w:p w:rsidR="00BC798F" w:rsidRPr="00071AF5" w:rsidRDefault="00BC798F">
            <w:pPr>
              <w:rPr>
                <w:lang w:val="en-US"/>
              </w:rPr>
            </w:pPr>
            <w:r w:rsidRPr="00071AF5">
              <w:rPr>
                <w:b/>
                <w:lang w:val="en-US"/>
              </w:rPr>
              <w:t>Note</w:t>
            </w:r>
            <w:r w:rsidR="00882613" w:rsidRPr="00071AF5">
              <w:rPr>
                <w:b/>
                <w:lang w:val="en-US"/>
              </w:rPr>
              <w:t>s</w:t>
            </w:r>
          </w:p>
          <w:p w:rsidR="00E454A0" w:rsidRPr="00071AF5" w:rsidRDefault="000D0988" w:rsidP="00E454A0">
            <w:pPr>
              <w:contextualSpacing/>
              <w:rPr>
                <w:rFonts w:cs="Arial"/>
                <w:color w:val="FF0000"/>
                <w:lang w:val="en-US"/>
              </w:rPr>
            </w:pPr>
            <w:r w:rsidRPr="00071AF5">
              <w:rPr>
                <w:lang w:val="en-US"/>
              </w:rPr>
              <w:t>The author contacted (</w:t>
            </w:r>
            <w:r w:rsidR="00BC798F" w:rsidRPr="00071AF5">
              <w:rPr>
                <w:lang w:val="en-US"/>
              </w:rPr>
              <w:t>the numbers of participants included in the analyses reported in Table 2, p548</w:t>
            </w:r>
            <w:r w:rsidRPr="00071AF5">
              <w:rPr>
                <w:lang w:val="en-US"/>
              </w:rPr>
              <w:t xml:space="preserve"> and the accuracy of calculation in REvMan5 checked)</w:t>
            </w:r>
            <w:r w:rsidR="00B146AC" w:rsidRPr="00071AF5">
              <w:rPr>
                <w:lang w:val="en-US"/>
              </w:rPr>
              <w:t>.</w:t>
            </w:r>
            <w:r w:rsidR="00A94D8F" w:rsidRPr="00071AF5">
              <w:rPr>
                <w:rFonts w:cs="Arial"/>
                <w:lang w:val="en-US"/>
              </w:rPr>
              <w:t xml:space="preserve"> Data for </w:t>
            </w:r>
            <w:r w:rsidR="00A94D8F" w:rsidRPr="00071AF5">
              <w:rPr>
                <w:lang w:val="en-US"/>
              </w:rPr>
              <w:t>Neurostat/3D-SSP were considered in the exploratory analysis because the majority of the studies included in this exploratory analysis appli</w:t>
            </w:r>
            <w:r w:rsidR="00E454A0" w:rsidRPr="00071AF5">
              <w:rPr>
                <w:lang w:val="en-US"/>
              </w:rPr>
              <w:t xml:space="preserve">ed ‘computer aided visual read’; </w:t>
            </w:r>
            <w:r w:rsidR="00E454A0" w:rsidRPr="00071AF5">
              <w:rPr>
                <w:rFonts w:cs="Arial"/>
                <w:lang w:val="en-US"/>
              </w:rPr>
              <w:t>data for the longest duration of follow-up. Were included.</w:t>
            </w:r>
          </w:p>
          <w:p w:rsidR="00BC798F" w:rsidRPr="00071AF5" w:rsidRDefault="00BC798F">
            <w:pPr>
              <w:rPr>
                <w:lang w:val="en-US"/>
              </w:rPr>
            </w:pPr>
          </w:p>
          <w:p w:rsidR="00F9199F" w:rsidRPr="00071AF5" w:rsidRDefault="00B146AC" w:rsidP="00F9199F">
            <w:pPr>
              <w:autoSpaceDE w:val="0"/>
              <w:autoSpaceDN w:val="0"/>
              <w:adjustRightInd w:val="0"/>
              <w:rPr>
                <w:lang w:val="en-US"/>
              </w:rPr>
            </w:pPr>
            <w:r w:rsidRPr="00071AF5">
              <w:rPr>
                <w:u w:val="single"/>
                <w:lang w:val="en-US"/>
              </w:rPr>
              <w:t>Authors’ conclusion</w:t>
            </w:r>
            <w:r w:rsidRPr="00071AF5">
              <w:rPr>
                <w:lang w:val="en-US"/>
              </w:rPr>
              <w:t xml:space="preserve"> </w:t>
            </w:r>
          </w:p>
          <w:p w:rsidR="00B146AC" w:rsidRPr="00071AF5" w:rsidRDefault="00F9199F" w:rsidP="00F9199F">
            <w:pPr>
              <w:autoSpaceDE w:val="0"/>
              <w:autoSpaceDN w:val="0"/>
              <w:adjustRightInd w:val="0"/>
              <w:rPr>
                <w:rFonts w:cs="Times-Roman"/>
                <w:i/>
                <w:lang w:val="en-US"/>
              </w:rPr>
            </w:pPr>
            <w:r w:rsidRPr="00071AF5">
              <w:rPr>
                <w:i/>
                <w:lang w:val="en-US"/>
              </w:rPr>
              <w:t xml:space="preserve">“At </w:t>
            </w:r>
            <w:proofErr w:type="gramStart"/>
            <w:r w:rsidRPr="00071AF5">
              <w:rPr>
                <w:i/>
                <w:lang w:val="en-US"/>
              </w:rPr>
              <w:t>3 year</w:t>
            </w:r>
            <w:proofErr w:type="gramEnd"/>
            <w:r w:rsidRPr="00071AF5">
              <w:rPr>
                <w:i/>
                <w:lang w:val="en-US"/>
              </w:rPr>
              <w:t xml:space="preserve"> follow-up, </w:t>
            </w:r>
            <w:r w:rsidRPr="00071AF5">
              <w:rPr>
                <w:rFonts w:cs="Times-Roman"/>
                <w:i/>
                <w:lang w:val="en-US"/>
              </w:rPr>
              <w:t>low specificity indicated that some non-converters showed AD/DLB</w:t>
            </w:r>
            <w:r w:rsidR="00772D54" w:rsidRPr="00071AF5">
              <w:rPr>
                <w:rFonts w:cs="Times-Roman"/>
                <w:i/>
                <w:lang w:val="en-US"/>
              </w:rPr>
              <w:t xml:space="preserve"> </w:t>
            </w:r>
            <w:r w:rsidRPr="00071AF5">
              <w:rPr>
                <w:rFonts w:cs="Times-Roman"/>
                <w:i/>
                <w:lang w:val="en-US"/>
              </w:rPr>
              <w:t xml:space="preserve">like hypometabolism on </w:t>
            </w:r>
            <w:r w:rsidRPr="004F7F30">
              <w:rPr>
                <w:rFonts w:cs="Times-Roman"/>
                <w:i/>
                <w:vertAlign w:val="superscript"/>
                <w:lang w:val="en-US"/>
              </w:rPr>
              <w:t>18</w:t>
            </w:r>
            <w:r w:rsidRPr="00071AF5">
              <w:rPr>
                <w:rFonts w:cs="Times-Roman"/>
                <w:i/>
                <w:lang w:val="en-US"/>
              </w:rPr>
              <w:t>F-FDG-PET images. These results were not in line with previous reports (Anchisi 2005; Arnaiz 2001; Mosconi 2004; Drzezga 2005; Silverman 2003) where higher specificity and diagnostic accuracy were reported. The true reason for low specificity in spite of a longer follow-up compared to previous reports is unclear. One possible explanation is the difference in the characteristics of registered MCI patients for each study. In fact, conversion rates from MCI to AD were very high in some studies. Such an increase in the ratio of converters may result in a decrease in false-positive cases”.</w:t>
            </w:r>
          </w:p>
          <w:p w:rsidR="00BC798F" w:rsidRPr="00071AF5" w:rsidRDefault="00F9199F" w:rsidP="00F9199F">
            <w:pPr>
              <w:autoSpaceDE w:val="0"/>
              <w:autoSpaceDN w:val="0"/>
              <w:adjustRightInd w:val="0"/>
              <w:rPr>
                <w:rFonts w:cs="Times-Roman"/>
                <w:i/>
                <w:lang w:val="en-US"/>
              </w:rPr>
            </w:pPr>
            <w:r w:rsidRPr="00071AF5">
              <w:rPr>
                <w:i/>
                <w:lang w:val="en-US"/>
              </w:rPr>
              <w:t>“</w:t>
            </w:r>
            <w:r w:rsidRPr="00071AF5">
              <w:rPr>
                <w:rFonts w:cs="Times-Roman"/>
                <w:i/>
                <w:lang w:val="en-US"/>
              </w:rPr>
              <w:t xml:space="preserve">Visually assessed </w:t>
            </w:r>
            <w:r w:rsidRPr="004F7F30">
              <w:rPr>
                <w:rFonts w:cs="Times-Roman"/>
                <w:i/>
                <w:vertAlign w:val="superscript"/>
                <w:lang w:val="en-US"/>
              </w:rPr>
              <w:t>18</w:t>
            </w:r>
            <w:r w:rsidRPr="00071AF5">
              <w:rPr>
                <w:rFonts w:cs="Times-Roman"/>
                <w:i/>
                <w:lang w:val="en-US"/>
              </w:rPr>
              <w:t>F-FDG-PET is a very sensitive but relatively nonspecific measure for predicting conversion to AD in patients with MCI. On the other hand, the PET score is the most statistically significant predictive factor for conversion from MCI to AD, and the diagnostic performance of the PET score is more promising for rapid converters over 2 years”.</w:t>
            </w:r>
          </w:p>
        </w:tc>
      </w:tr>
      <w:tr w:rsidR="00462A99" w:rsidRPr="00071AF5" w:rsidTr="00787B69">
        <w:tc>
          <w:tcPr>
            <w:tcW w:w="13948" w:type="dxa"/>
            <w:gridSpan w:val="3"/>
          </w:tcPr>
          <w:p w:rsidR="00462A99" w:rsidRPr="00071AF5" w:rsidRDefault="00462A99">
            <w:pPr>
              <w:rPr>
                <w:b/>
                <w:lang w:val="en-US"/>
              </w:rPr>
            </w:pPr>
          </w:p>
        </w:tc>
      </w:tr>
      <w:tr w:rsidR="00462A99" w:rsidRPr="00071AF5" w:rsidTr="00787B69">
        <w:tc>
          <w:tcPr>
            <w:tcW w:w="13948" w:type="dxa"/>
            <w:gridSpan w:val="3"/>
          </w:tcPr>
          <w:p w:rsidR="00462A99" w:rsidRPr="00071AF5" w:rsidRDefault="00462A99">
            <w:pPr>
              <w:rPr>
                <w:b/>
                <w:lang w:val="en-US"/>
              </w:rPr>
            </w:pPr>
            <w:r w:rsidRPr="00071AF5">
              <w:rPr>
                <w:b/>
                <w:lang w:val="en-US"/>
              </w:rPr>
              <w:t>Lange 2016</w:t>
            </w:r>
          </w:p>
        </w:tc>
      </w:tr>
      <w:tr w:rsidR="00BF0FB6" w:rsidRPr="00071AF5" w:rsidTr="00787B69">
        <w:tc>
          <w:tcPr>
            <w:tcW w:w="13948" w:type="dxa"/>
            <w:gridSpan w:val="3"/>
          </w:tcPr>
          <w:p w:rsidR="00BF0FB6" w:rsidRPr="00071AF5" w:rsidRDefault="00BF0FB6" w:rsidP="00BF0FB6">
            <w:pPr>
              <w:rPr>
                <w:rFonts w:eastAsia="Times New Roman" w:cs="Times New Roman"/>
                <w:b/>
                <w:i/>
                <w:lang w:val="en-US" w:eastAsia="en-GB"/>
              </w:rPr>
            </w:pPr>
            <w:r w:rsidRPr="00071AF5">
              <w:rPr>
                <w:rFonts w:eastAsia="Times New Roman" w:cs="Times New Roman"/>
                <w:b/>
                <w:i/>
                <w:lang w:val="en-US" w:eastAsia="en-GB"/>
              </w:rPr>
              <w:t>Patient selections</w:t>
            </w:r>
          </w:p>
        </w:tc>
      </w:tr>
      <w:tr w:rsidR="00BF0FB6" w:rsidRPr="00071AF5" w:rsidTr="00787B69">
        <w:tc>
          <w:tcPr>
            <w:tcW w:w="13948" w:type="dxa"/>
            <w:gridSpan w:val="3"/>
          </w:tcPr>
          <w:p w:rsidR="00BF0FB6" w:rsidRPr="00071AF5" w:rsidRDefault="00BF0FB6" w:rsidP="00BF0FB6">
            <w:pPr>
              <w:rPr>
                <w:rFonts w:eastAsia="Times New Roman" w:cs="Times New Roman"/>
                <w:b/>
                <w:lang w:val="en-US" w:eastAsia="en-GB"/>
              </w:rPr>
            </w:pPr>
            <w:r w:rsidRPr="00071AF5">
              <w:rPr>
                <w:rFonts w:eastAsia="Times New Roman" w:cs="Times New Roman"/>
                <w:b/>
                <w:lang w:val="en-US" w:eastAsia="en-GB"/>
              </w:rPr>
              <w:t>A. Risk of Bias</w:t>
            </w:r>
          </w:p>
        </w:tc>
      </w:tr>
      <w:tr w:rsidR="00462A99" w:rsidRPr="00071AF5" w:rsidTr="00462A99">
        <w:tc>
          <w:tcPr>
            <w:tcW w:w="2830" w:type="dxa"/>
          </w:tcPr>
          <w:p w:rsidR="00462A99" w:rsidRPr="00071AF5" w:rsidRDefault="00BF0FB6">
            <w:pPr>
              <w:rPr>
                <w:b/>
                <w:lang w:val="en-US"/>
              </w:rPr>
            </w:pPr>
            <w:r w:rsidRPr="00071AF5">
              <w:rPr>
                <w:b/>
                <w:lang w:val="en-US"/>
              </w:rPr>
              <w:t>Patient sampling</w:t>
            </w:r>
          </w:p>
        </w:tc>
        <w:tc>
          <w:tcPr>
            <w:tcW w:w="11118" w:type="dxa"/>
            <w:gridSpan w:val="2"/>
          </w:tcPr>
          <w:p w:rsidR="00EC1EE2" w:rsidRPr="00071AF5" w:rsidRDefault="00EC1EE2" w:rsidP="00EC1EE2">
            <w:pPr>
              <w:contextualSpacing/>
              <w:rPr>
                <w:lang w:val="en-US"/>
              </w:rPr>
            </w:pPr>
            <w:r w:rsidRPr="00071AF5">
              <w:rPr>
                <w:u w:val="single"/>
                <w:lang w:val="en-US"/>
              </w:rPr>
              <w:t>Study design:</w:t>
            </w:r>
            <w:r w:rsidRPr="00071AF5">
              <w:rPr>
                <w:lang w:val="en-US"/>
              </w:rPr>
              <w:t xml:space="preserve"> nested case-control study; </w:t>
            </w:r>
            <w:r w:rsidR="002C3DCD" w:rsidRPr="00071AF5">
              <w:rPr>
                <w:lang w:val="en-US"/>
              </w:rPr>
              <w:t>retrospective analysis of longitudinal data from ADNI database</w:t>
            </w:r>
          </w:p>
          <w:p w:rsidR="00EC1EE2" w:rsidRPr="00071AF5" w:rsidRDefault="00EC1EE2" w:rsidP="00EC1EE2">
            <w:pPr>
              <w:contextualSpacing/>
              <w:rPr>
                <w:lang w:val="en-US"/>
              </w:rPr>
            </w:pPr>
            <w:r w:rsidRPr="00071AF5">
              <w:rPr>
                <w:lang w:val="en-US"/>
              </w:rPr>
              <w:t xml:space="preserve">Original sample: 108 MCI: 31 MCI-AD and 77 MCI-MCI; Validation sample: 241 MCI: 60 MCI-AD and 181 MCI-MCI; 32 healthy controls; 32 </w:t>
            </w:r>
            <w:proofErr w:type="gramStart"/>
            <w:r w:rsidRPr="00071AF5">
              <w:rPr>
                <w:lang w:val="en-US"/>
              </w:rPr>
              <w:t>AD</w:t>
            </w:r>
            <w:proofErr w:type="gramEnd"/>
          </w:p>
          <w:p w:rsidR="009E7132" w:rsidRPr="00071AF5" w:rsidRDefault="00EC1EE2" w:rsidP="009E7132">
            <w:pPr>
              <w:spacing w:after="120"/>
              <w:contextualSpacing/>
              <w:rPr>
                <w:rFonts w:eastAsia="Times New Roman" w:cs="Arial"/>
                <w:lang w:val="en-US" w:eastAsia="en-GB"/>
              </w:rPr>
            </w:pPr>
            <w:r w:rsidRPr="00071AF5">
              <w:rPr>
                <w:rFonts w:eastAsia="Times New Roman" w:cs="Arial"/>
                <w:lang w:val="en-US" w:eastAsia="en-GB"/>
              </w:rPr>
              <w:t>We only included data on performance of the index test to discriminate between patients with MCI who convert to dementia</w:t>
            </w:r>
            <w:r w:rsidR="009E7132" w:rsidRPr="00071AF5">
              <w:rPr>
                <w:rFonts w:eastAsia="Times New Roman" w:cs="Arial"/>
                <w:lang w:val="en-US" w:eastAsia="en-GB"/>
              </w:rPr>
              <w:t xml:space="preserve"> and those who remained stable.</w:t>
            </w:r>
          </w:p>
          <w:p w:rsidR="00EC1EE2" w:rsidRPr="00071AF5" w:rsidRDefault="00EC1EE2" w:rsidP="0011034F">
            <w:pPr>
              <w:spacing w:after="120"/>
              <w:contextualSpacing/>
              <w:rPr>
                <w:rFonts w:eastAsia="Times New Roman" w:cs="Arial"/>
                <w:lang w:val="en-US" w:eastAsia="en-GB"/>
              </w:rPr>
            </w:pPr>
            <w:r w:rsidRPr="00071AF5">
              <w:rPr>
                <w:rFonts w:cs="Arial"/>
                <w:u w:val="single"/>
                <w:lang w:val="en-US"/>
              </w:rPr>
              <w:t>Exclusion criteria:</w:t>
            </w:r>
            <w:r w:rsidRPr="00071AF5">
              <w:rPr>
                <w:rFonts w:cs="Arial"/>
                <w:lang w:val="en-US"/>
              </w:rPr>
              <w:t xml:space="preserve"> conversion to non-AD dementia</w:t>
            </w:r>
          </w:p>
        </w:tc>
      </w:tr>
      <w:tr w:rsidR="00BF0FB6" w:rsidRPr="00071AF5" w:rsidTr="00787B69">
        <w:tc>
          <w:tcPr>
            <w:tcW w:w="13948" w:type="dxa"/>
            <w:gridSpan w:val="3"/>
          </w:tcPr>
          <w:p w:rsidR="00BF0FB6" w:rsidRPr="00071AF5" w:rsidRDefault="00BF0FB6" w:rsidP="00BF0FB6">
            <w:pPr>
              <w:contextualSpacing/>
              <w:rPr>
                <w:lang w:val="en-US"/>
              </w:rPr>
            </w:pPr>
            <w:r w:rsidRPr="00071AF5">
              <w:rPr>
                <w:lang w:val="en-US"/>
              </w:rPr>
              <w:t>Was a consecutive or random sample of patients involved?</w:t>
            </w:r>
            <w:r w:rsidR="009E7132" w:rsidRPr="00071AF5">
              <w:rPr>
                <w:lang w:val="en-US"/>
              </w:rPr>
              <w:t xml:space="preserve"> No</w:t>
            </w:r>
          </w:p>
          <w:p w:rsidR="00BF0FB6" w:rsidRPr="00071AF5" w:rsidRDefault="005D05B3" w:rsidP="00BF0FB6">
            <w:pPr>
              <w:contextualSpacing/>
              <w:rPr>
                <w:lang w:val="en-US"/>
              </w:rPr>
            </w:pPr>
            <w:r w:rsidRPr="00071AF5">
              <w:rPr>
                <w:lang w:val="en-US"/>
              </w:rPr>
              <w:t>*</w:t>
            </w:r>
            <w:r w:rsidR="00BF0FB6" w:rsidRPr="00071AF5">
              <w:rPr>
                <w:lang w:val="en-US"/>
              </w:rPr>
              <w:t>Was a case-control design avoided?</w:t>
            </w:r>
            <w:r w:rsidR="009E7132" w:rsidRPr="00071AF5">
              <w:rPr>
                <w:lang w:val="en-US"/>
              </w:rPr>
              <w:t xml:space="preserve"> Yes</w:t>
            </w:r>
          </w:p>
          <w:p w:rsidR="00BF0FB6" w:rsidRPr="00071AF5" w:rsidRDefault="00BF0FB6" w:rsidP="00BF0FB6">
            <w:pPr>
              <w:contextualSpacing/>
              <w:rPr>
                <w:lang w:val="en-US"/>
              </w:rPr>
            </w:pPr>
            <w:r w:rsidRPr="00071AF5">
              <w:rPr>
                <w:lang w:val="en-US"/>
              </w:rPr>
              <w:t>Did the study avoid inappropriate exclusion?</w:t>
            </w:r>
            <w:r w:rsidR="009E7132" w:rsidRPr="00071AF5">
              <w:rPr>
                <w:lang w:val="en-US"/>
              </w:rPr>
              <w:t xml:space="preserve"> </w:t>
            </w:r>
            <w:r w:rsidR="00E3196C" w:rsidRPr="00071AF5">
              <w:rPr>
                <w:lang w:val="en-US"/>
              </w:rPr>
              <w:t>No</w:t>
            </w:r>
          </w:p>
          <w:p w:rsidR="00BF0FB6" w:rsidRPr="00071AF5" w:rsidRDefault="00BF0FB6" w:rsidP="00BF0FB6">
            <w:pPr>
              <w:contextualSpacing/>
              <w:rPr>
                <w:b/>
                <w:lang w:val="en-US"/>
              </w:rPr>
            </w:pPr>
            <w:r w:rsidRPr="00071AF5">
              <w:rPr>
                <w:b/>
                <w:lang w:val="en-US"/>
              </w:rPr>
              <w:t>Could the selection of patients have introduced bias?</w:t>
            </w:r>
            <w:r w:rsidR="009E7132" w:rsidRPr="00071AF5">
              <w:rPr>
                <w:b/>
                <w:lang w:val="en-US"/>
              </w:rPr>
              <w:t xml:space="preserve"> High risk</w:t>
            </w:r>
          </w:p>
        </w:tc>
      </w:tr>
      <w:tr w:rsidR="00BF0FB6" w:rsidRPr="00071AF5" w:rsidTr="00787B69">
        <w:tc>
          <w:tcPr>
            <w:tcW w:w="13948" w:type="dxa"/>
            <w:gridSpan w:val="3"/>
          </w:tcPr>
          <w:p w:rsidR="00BF0FB6" w:rsidRPr="00071AF5" w:rsidRDefault="00BF0FB6" w:rsidP="00BF0FB6">
            <w:pPr>
              <w:contextualSpacing/>
              <w:rPr>
                <w:lang w:val="en-US"/>
              </w:rPr>
            </w:pPr>
            <w:r w:rsidRPr="00071AF5">
              <w:rPr>
                <w:b/>
                <w:lang w:val="en-US"/>
              </w:rPr>
              <w:t>B. Concerns regarding applicability</w:t>
            </w:r>
          </w:p>
        </w:tc>
      </w:tr>
      <w:tr w:rsidR="00462A99" w:rsidRPr="00071AF5" w:rsidTr="00462A99">
        <w:tc>
          <w:tcPr>
            <w:tcW w:w="2830" w:type="dxa"/>
          </w:tcPr>
          <w:p w:rsidR="00462A99" w:rsidRPr="00071AF5" w:rsidRDefault="00BF0FB6">
            <w:pPr>
              <w:rPr>
                <w:b/>
                <w:lang w:val="en-US"/>
              </w:rPr>
            </w:pPr>
            <w:r w:rsidRPr="00071AF5">
              <w:rPr>
                <w:b/>
                <w:lang w:val="en-US"/>
              </w:rPr>
              <w:lastRenderedPageBreak/>
              <w:t>Patient characteristics and settings</w:t>
            </w:r>
          </w:p>
        </w:tc>
        <w:tc>
          <w:tcPr>
            <w:tcW w:w="11118" w:type="dxa"/>
            <w:gridSpan w:val="2"/>
          </w:tcPr>
          <w:p w:rsidR="00EC1EE2" w:rsidRPr="00071AF5" w:rsidRDefault="00EC1EE2" w:rsidP="00EC1EE2">
            <w:pPr>
              <w:spacing w:after="120"/>
              <w:contextualSpacing/>
              <w:rPr>
                <w:rFonts w:eastAsia="Times New Roman" w:cs="Arial"/>
                <w:u w:val="single"/>
                <w:lang w:val="en-US" w:eastAsia="en-GB"/>
              </w:rPr>
            </w:pPr>
            <w:r w:rsidRPr="00071AF5">
              <w:rPr>
                <w:u w:val="single"/>
                <w:lang w:val="en-US"/>
              </w:rPr>
              <w:t>Original sample</w:t>
            </w:r>
            <w:r w:rsidRPr="00071AF5">
              <w:rPr>
                <w:lang w:val="en-US"/>
              </w:rPr>
              <w:t>: 108 MCI: 31 MCI-AD and 77 MCI-MCI</w:t>
            </w:r>
            <w:r w:rsidRPr="00071AF5">
              <w:rPr>
                <w:rFonts w:eastAsia="Times New Roman" w:cs="Arial"/>
                <w:lang w:val="en-US" w:eastAsia="en-GB"/>
              </w:rPr>
              <w:t xml:space="preserve"> (downloaded from the ADNI database in March 2014)</w:t>
            </w:r>
            <w:r w:rsidR="00A90AEB" w:rsidRPr="00071AF5">
              <w:rPr>
                <w:rFonts w:eastAsia="Times New Roman" w:cs="Arial"/>
                <w:lang w:val="en-US" w:eastAsia="en-GB"/>
              </w:rPr>
              <w:t xml:space="preserve">. </w:t>
            </w:r>
            <w:r w:rsidR="00D52910" w:rsidRPr="00071AF5">
              <w:rPr>
                <w:rFonts w:eastAsia="Times New Roman" w:cs="Arial"/>
                <w:lang w:val="en-US" w:eastAsia="en-GB"/>
              </w:rPr>
              <w:t>Diagnosti</w:t>
            </w:r>
            <w:r w:rsidR="005646AE" w:rsidRPr="00071AF5">
              <w:rPr>
                <w:rFonts w:eastAsia="Times New Roman" w:cs="Arial"/>
                <w:lang w:val="en-US" w:eastAsia="en-GB"/>
              </w:rPr>
              <w:t xml:space="preserve">c criteria for MCI not reported in the paper; however, it was reported elsewhere </w:t>
            </w:r>
            <w:r w:rsidR="00261D84" w:rsidRPr="00071AF5">
              <w:rPr>
                <w:rFonts w:eastAsia="Times New Roman" w:cs="Arial"/>
                <w:lang w:val="en-US" w:eastAsia="en-GB"/>
              </w:rPr>
              <w:t xml:space="preserve">that </w:t>
            </w:r>
            <w:r w:rsidR="001776A9" w:rsidRPr="00071AF5">
              <w:rPr>
                <w:rFonts w:eastAsia="Times New Roman" w:cs="Arial"/>
                <w:lang w:val="en-US" w:eastAsia="en-GB"/>
              </w:rPr>
              <w:t xml:space="preserve">Petersen/Winbald criteria are </w:t>
            </w:r>
            <w:r w:rsidR="00071AF5" w:rsidRPr="00071AF5">
              <w:rPr>
                <w:rFonts w:eastAsia="Times New Roman" w:cs="Arial"/>
                <w:lang w:val="en-US" w:eastAsia="en-GB"/>
              </w:rPr>
              <w:t>operationalized</w:t>
            </w:r>
            <w:r w:rsidR="001776A9" w:rsidRPr="00071AF5">
              <w:rPr>
                <w:rFonts w:eastAsia="Times New Roman" w:cs="Arial"/>
                <w:lang w:val="en-US" w:eastAsia="en-GB"/>
              </w:rPr>
              <w:t xml:space="preserve"> by ADNI (Bondi 2014). </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MCI-converters: 12 women, 19 men; MCI-non-converters: 23 women, 54 men</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Age</w:t>
            </w:r>
            <w:r w:rsidR="00CF782F"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MCI converters 74.7±6.4 years; M</w:t>
            </w:r>
            <w:r w:rsidR="00CF782F" w:rsidRPr="00071AF5">
              <w:rPr>
                <w:rFonts w:eastAsia="Times New Roman" w:cs="Arial"/>
                <w:lang w:val="en-US" w:eastAsia="en-GB"/>
              </w:rPr>
              <w:t>CI-non-converters 74.5± 7.7</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27.1±1.4; MCI-non-converters 27.7±1.6</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Education</w:t>
            </w:r>
            <w:r w:rsidR="00CF782F"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MCI converters 15.8±3.0 years; non-MCI converters 16.0±2.7 </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w:t>
            </w:r>
            <w:r w:rsidR="00071AF5" w:rsidRPr="00071AF5">
              <w:rPr>
                <w:rFonts w:eastAsia="Times New Roman" w:cs="Arial"/>
                <w:lang w:val="en-US" w:eastAsia="en-GB"/>
              </w:rPr>
              <w:t>multicenter</w:t>
            </w:r>
          </w:p>
          <w:p w:rsidR="00EC1EE2" w:rsidRPr="00071AF5" w:rsidRDefault="00EC1EE2" w:rsidP="00EC1EE2">
            <w:pPr>
              <w:spacing w:after="120"/>
              <w:contextualSpacing/>
              <w:rPr>
                <w:rFonts w:eastAsia="Times New Roman" w:cs="Arial"/>
                <w:lang w:val="en-US" w:eastAsia="en-GB"/>
              </w:rPr>
            </w:pPr>
          </w:p>
          <w:p w:rsidR="00EC1EE2" w:rsidRPr="00071AF5" w:rsidRDefault="00EC1EE2" w:rsidP="00EC1EE2">
            <w:pPr>
              <w:spacing w:after="120"/>
              <w:contextualSpacing/>
              <w:rPr>
                <w:rFonts w:eastAsia="Times New Roman" w:cs="Arial"/>
                <w:u w:val="single"/>
                <w:lang w:val="en-US" w:eastAsia="en-GB"/>
              </w:rPr>
            </w:pPr>
            <w:r w:rsidRPr="00071AF5">
              <w:rPr>
                <w:u w:val="single"/>
                <w:lang w:val="en-US"/>
              </w:rPr>
              <w:t>Validation sample</w:t>
            </w:r>
            <w:r w:rsidRPr="00071AF5">
              <w:rPr>
                <w:lang w:val="en-US"/>
              </w:rPr>
              <w:t>: 241 MCI: 60 MCI-AD and 181</w:t>
            </w:r>
            <w:r w:rsidRPr="00071AF5">
              <w:rPr>
                <w:b/>
                <w:lang w:val="en-US"/>
              </w:rPr>
              <w:t xml:space="preserve"> </w:t>
            </w:r>
            <w:r w:rsidRPr="00071AF5">
              <w:rPr>
                <w:lang w:val="en-US"/>
              </w:rPr>
              <w:t>MCI-MCI</w:t>
            </w:r>
            <w:r w:rsidRPr="00071AF5">
              <w:rPr>
                <w:rFonts w:eastAsia="Times New Roman" w:cs="Arial"/>
                <w:lang w:val="en-US" w:eastAsia="en-GB"/>
              </w:rPr>
              <w:t xml:space="preserve"> (downloaded from the ADNI database in August 2015)</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MCI-converters: 23 women, 37 men; MCI-non-converters: 86 women, 95 men</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Age</w:t>
            </w:r>
            <w:r w:rsidR="005406FA"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MCI converters 73.7±6.5 years; MCI-non-converters 70.5±7.2</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27.2±1.7; MCI-non-converters 28.2±1.6</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Education</w:t>
            </w:r>
            <w:r w:rsidR="00CF782F"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MCI converters 16.2±2.7 years; n</w:t>
            </w:r>
            <w:r w:rsidR="00CF782F" w:rsidRPr="00071AF5">
              <w:rPr>
                <w:rFonts w:eastAsia="Times New Roman" w:cs="Arial"/>
                <w:lang w:val="en-US" w:eastAsia="en-GB"/>
              </w:rPr>
              <w:t>on-MCI converters 16.3±2.6</w:t>
            </w:r>
          </w:p>
          <w:p w:rsidR="00EC1EE2" w:rsidRPr="00071AF5" w:rsidRDefault="00EC1EE2" w:rsidP="00EC1EE2">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EC1EE2" w:rsidRPr="00071AF5" w:rsidRDefault="00EC1EE2" w:rsidP="00EC1EE2">
            <w:pPr>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w:t>
            </w:r>
            <w:r w:rsidR="00071AF5" w:rsidRPr="00071AF5">
              <w:rPr>
                <w:rFonts w:eastAsia="Times New Roman" w:cs="Arial"/>
                <w:lang w:val="en-US" w:eastAsia="en-GB"/>
              </w:rPr>
              <w:t>multicenter</w:t>
            </w:r>
          </w:p>
        </w:tc>
      </w:tr>
      <w:tr w:rsidR="00BF0FB6" w:rsidRPr="00071AF5" w:rsidTr="00787B69">
        <w:tc>
          <w:tcPr>
            <w:tcW w:w="13948" w:type="dxa"/>
            <w:gridSpan w:val="3"/>
          </w:tcPr>
          <w:p w:rsidR="00BF0FB6" w:rsidRPr="00071AF5" w:rsidRDefault="00BF0FB6" w:rsidP="00BF0FB6">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9E7132" w:rsidRPr="00071AF5">
              <w:rPr>
                <w:rFonts w:eastAsia="Times New Roman" w:cs="Arial"/>
                <w:b/>
                <w:lang w:val="en-US" w:eastAsia="en-GB"/>
              </w:rPr>
              <w:t xml:space="preserve"> Low concerns</w:t>
            </w:r>
          </w:p>
        </w:tc>
      </w:tr>
      <w:tr w:rsidR="00BF0FB6" w:rsidRPr="00071AF5" w:rsidTr="00787B69">
        <w:tc>
          <w:tcPr>
            <w:tcW w:w="13948" w:type="dxa"/>
            <w:gridSpan w:val="3"/>
          </w:tcPr>
          <w:p w:rsidR="00BF0FB6" w:rsidRPr="00071AF5" w:rsidRDefault="00BF0FB6" w:rsidP="00BF0FB6">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BF0FB6" w:rsidRPr="00071AF5" w:rsidTr="00787B69">
        <w:tc>
          <w:tcPr>
            <w:tcW w:w="13948" w:type="dxa"/>
            <w:gridSpan w:val="3"/>
          </w:tcPr>
          <w:p w:rsidR="00BF0FB6" w:rsidRPr="00071AF5" w:rsidRDefault="00BF0FB6" w:rsidP="00BF0FB6">
            <w:pPr>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9E7132" w:rsidRPr="00071AF5" w:rsidRDefault="009E7132" w:rsidP="00EC1EE2">
            <w:pPr>
              <w:rPr>
                <w:rFonts w:cs="Arial"/>
                <w:i/>
                <w:u w:val="single"/>
                <w:lang w:val="en-US"/>
              </w:rPr>
            </w:pPr>
            <w:r w:rsidRPr="00071AF5">
              <w:rPr>
                <w:rFonts w:cs="Arial"/>
                <w:i/>
                <w:u w:val="single"/>
                <w:lang w:val="en-US"/>
              </w:rPr>
              <w:t>Acquisition</w:t>
            </w:r>
          </w:p>
          <w:p w:rsidR="00EC1EE2" w:rsidRPr="00071AF5" w:rsidRDefault="00EC1EE2" w:rsidP="00EC1EE2">
            <w:pPr>
              <w:rPr>
                <w:lang w:val="en-US"/>
              </w:rPr>
            </w:pPr>
            <w:r w:rsidRPr="00071AF5">
              <w:rPr>
                <w:rFonts w:cs="Arial"/>
                <w:lang w:val="en-US"/>
              </w:rPr>
              <w:t>In 152 out of the total of 172 subjects, FDG PET had been acquired according to a dynamic protocol so that 6 frames of 5 min duration from 30 to 60 min post injection were available for analysis. The remaining 20 FDG PETs had been acquired as 30 min static emission scan starting 30 min post injection.</w:t>
            </w:r>
          </w:p>
          <w:p w:rsidR="009E7132" w:rsidRPr="00071AF5" w:rsidRDefault="009E7132" w:rsidP="00EC1EE2">
            <w:pPr>
              <w:rPr>
                <w:b/>
                <w:i/>
                <w:lang w:val="en-US"/>
              </w:rPr>
            </w:pPr>
            <w:r w:rsidRPr="00071AF5">
              <w:rPr>
                <w:i/>
                <w:u w:val="single"/>
                <w:lang w:val="en-US"/>
              </w:rPr>
              <w:t xml:space="preserve">Data </w:t>
            </w:r>
            <w:r w:rsidR="0011034F" w:rsidRPr="00071AF5">
              <w:rPr>
                <w:i/>
                <w:u w:val="single"/>
                <w:lang w:val="en-US"/>
              </w:rPr>
              <w:t>analysi</w:t>
            </w:r>
            <w:r w:rsidR="00D0047D" w:rsidRPr="00071AF5">
              <w:rPr>
                <w:i/>
                <w:u w:val="single"/>
                <w:lang w:val="en-US"/>
              </w:rPr>
              <w:t>s</w:t>
            </w:r>
          </w:p>
          <w:p w:rsidR="00D0047D" w:rsidRPr="00071AF5" w:rsidRDefault="00B87F23" w:rsidP="00D0047D">
            <w:pPr>
              <w:pStyle w:val="NormalWeb"/>
              <w:contextualSpacing/>
              <w:rPr>
                <w:rFonts w:asciiTheme="minorHAnsi" w:hAnsiTheme="minorHAnsi" w:cs="Tahoma"/>
                <w:sz w:val="22"/>
                <w:szCs w:val="22"/>
                <w:lang w:val="en-US"/>
              </w:rPr>
            </w:pPr>
            <w:r w:rsidRPr="00071AF5">
              <w:rPr>
                <w:rFonts w:asciiTheme="minorHAnsi" w:hAnsiTheme="minorHAnsi" w:cs="Calibri"/>
                <w:sz w:val="22"/>
                <w:szCs w:val="22"/>
                <w:lang w:val="en-US"/>
              </w:rPr>
              <w:t>Five reference points located in precuneus, left/right parietotemporal and left/right lateral temporal cortex</w:t>
            </w:r>
            <w:r w:rsidRPr="00071AF5">
              <w:rPr>
                <w:rFonts w:asciiTheme="minorHAnsi" w:hAnsiTheme="minorHAnsi" w:cs="Tahoma"/>
                <w:sz w:val="22"/>
                <w:szCs w:val="22"/>
                <w:lang w:val="en-US"/>
              </w:rPr>
              <w:t xml:space="preserve"> were used. </w:t>
            </w:r>
            <w:r w:rsidR="00D0047D" w:rsidRPr="00071AF5">
              <w:rPr>
                <w:rFonts w:asciiTheme="minorHAnsi" w:hAnsiTheme="minorHAnsi" w:cs="Tahoma"/>
                <w:sz w:val="22"/>
                <w:szCs w:val="22"/>
                <w:lang w:val="en-US"/>
              </w:rPr>
              <w:t>The Herzholz t-sum score approach was used. However, the PALZ tool in PMOD was not used but rather the Herholz method was implemented in a MATLAB/SPM processing pipeline. The AD-meta-ROI was created over which the t-values of the voxel-based test are summed. This AD-meta-ROI is similar to but not exactly equal to the AD-meta-ROI implemented in PMOD. Theref</w:t>
            </w:r>
            <w:r w:rsidR="004D3634" w:rsidRPr="00071AF5">
              <w:rPr>
                <w:rFonts w:asciiTheme="minorHAnsi" w:hAnsiTheme="minorHAnsi" w:cs="Tahoma"/>
                <w:sz w:val="22"/>
                <w:szCs w:val="22"/>
                <w:lang w:val="en-US"/>
              </w:rPr>
              <w:t>ore, the threshold of 11090 usu</w:t>
            </w:r>
            <w:r w:rsidR="00D0047D" w:rsidRPr="00071AF5">
              <w:rPr>
                <w:rFonts w:asciiTheme="minorHAnsi" w:hAnsiTheme="minorHAnsi" w:cs="Tahoma"/>
                <w:sz w:val="22"/>
                <w:szCs w:val="22"/>
                <w:lang w:val="en-US"/>
              </w:rPr>
              <w:t xml:space="preserve">ally used with the PALZ tool </w:t>
            </w:r>
            <w:r w:rsidR="004D3634" w:rsidRPr="00071AF5">
              <w:rPr>
                <w:rFonts w:asciiTheme="minorHAnsi" w:hAnsiTheme="minorHAnsi" w:cs="Tahoma"/>
                <w:sz w:val="22"/>
                <w:szCs w:val="22"/>
                <w:lang w:val="en-US"/>
              </w:rPr>
              <w:t>was not applicable in our analyse</w:t>
            </w:r>
            <w:r w:rsidR="00D0047D" w:rsidRPr="00071AF5">
              <w:rPr>
                <w:rFonts w:asciiTheme="minorHAnsi" w:hAnsiTheme="minorHAnsi" w:cs="Tahoma"/>
                <w:sz w:val="22"/>
                <w:szCs w:val="22"/>
                <w:lang w:val="en-US"/>
              </w:rPr>
              <w:t xml:space="preserve">s. </w:t>
            </w:r>
            <w:r w:rsidR="004D3634" w:rsidRPr="00071AF5">
              <w:rPr>
                <w:rFonts w:asciiTheme="minorHAnsi" w:hAnsiTheme="minorHAnsi"/>
                <w:sz w:val="22"/>
                <w:szCs w:val="22"/>
                <w:lang w:val="en-US" w:eastAsia="en-US"/>
              </w:rPr>
              <w:t>The t-sum score is computed from the statistical parametric map (SPM) of the one-sided t-test of the individual patient’s FDG PET versus a database of FDG-PETs of healthy normal subjects. Thus, computation of the t-sum score requires ‘single case-SPM</w:t>
            </w:r>
            <w:r w:rsidR="00F26816" w:rsidRPr="00071AF5">
              <w:rPr>
                <w:rFonts w:asciiTheme="minorHAnsi" w:hAnsiTheme="minorHAnsi"/>
                <w:sz w:val="22"/>
                <w:szCs w:val="22"/>
                <w:lang w:val="en-US" w:eastAsia="en-US"/>
              </w:rPr>
              <w:t>’</w:t>
            </w:r>
            <w:r w:rsidR="004D3634" w:rsidRPr="00071AF5">
              <w:rPr>
                <w:rFonts w:asciiTheme="minorHAnsi" w:hAnsiTheme="minorHAnsi"/>
                <w:sz w:val="22"/>
                <w:szCs w:val="22"/>
                <w:lang w:val="en-US" w:eastAsia="en-US"/>
              </w:rPr>
              <w:t xml:space="preserve">. Visual reading </w:t>
            </w:r>
            <w:r w:rsidR="00FD5097" w:rsidRPr="00071AF5">
              <w:rPr>
                <w:rFonts w:asciiTheme="minorHAnsi" w:hAnsiTheme="minorHAnsi"/>
                <w:sz w:val="22"/>
                <w:szCs w:val="22"/>
                <w:lang w:val="en-US" w:eastAsia="en-US"/>
              </w:rPr>
              <w:t>was</w:t>
            </w:r>
            <w:r w:rsidR="004D3634" w:rsidRPr="00071AF5">
              <w:rPr>
                <w:rFonts w:asciiTheme="minorHAnsi" w:hAnsiTheme="minorHAnsi"/>
                <w:sz w:val="22"/>
                <w:szCs w:val="22"/>
                <w:lang w:val="en-US" w:eastAsia="en-US"/>
              </w:rPr>
              <w:t xml:space="preserve"> not </w:t>
            </w:r>
            <w:proofErr w:type="gramStart"/>
            <w:r w:rsidR="004D3634" w:rsidRPr="00071AF5">
              <w:rPr>
                <w:rFonts w:asciiTheme="minorHAnsi" w:hAnsiTheme="minorHAnsi"/>
                <w:sz w:val="22"/>
                <w:szCs w:val="22"/>
                <w:lang w:val="en-US" w:eastAsia="en-US"/>
              </w:rPr>
              <w:t>perform</w:t>
            </w:r>
            <w:proofErr w:type="gramEnd"/>
            <w:r w:rsidR="00D0047D" w:rsidRPr="00071AF5">
              <w:rPr>
                <w:rFonts w:asciiTheme="minorHAnsi" w:hAnsiTheme="minorHAnsi" w:cs="Tahoma"/>
                <w:sz w:val="22"/>
                <w:szCs w:val="22"/>
                <w:lang w:val="en-US"/>
              </w:rPr>
              <w:t xml:space="preserve"> (Dr Buchert’s email on 13/5/2016)</w:t>
            </w:r>
          </w:p>
          <w:p w:rsidR="0068384C" w:rsidRPr="00071AF5" w:rsidRDefault="00EC1EE2" w:rsidP="0068384C">
            <w:pPr>
              <w:pStyle w:val="NormalWeb"/>
              <w:contextualSpacing/>
              <w:rPr>
                <w:rFonts w:asciiTheme="minorHAnsi" w:hAnsiTheme="minorHAnsi"/>
                <w:sz w:val="22"/>
                <w:szCs w:val="22"/>
                <w:lang w:val="en-US"/>
              </w:rPr>
            </w:pPr>
            <w:r w:rsidRPr="00071AF5">
              <w:rPr>
                <w:rFonts w:asciiTheme="minorHAnsi" w:hAnsiTheme="minorHAnsi"/>
                <w:sz w:val="22"/>
                <w:szCs w:val="22"/>
                <w:u w:val="single"/>
                <w:lang w:val="en-US"/>
              </w:rPr>
              <w:lastRenderedPageBreak/>
              <w:t>Threshold</w:t>
            </w:r>
            <w:r w:rsidR="00FD5097" w:rsidRPr="00071AF5">
              <w:rPr>
                <w:rFonts w:asciiTheme="minorHAnsi" w:hAnsiTheme="minorHAnsi"/>
                <w:sz w:val="22"/>
                <w:szCs w:val="22"/>
                <w:lang w:val="en-US"/>
              </w:rPr>
              <w:t xml:space="preserve">: </w:t>
            </w:r>
            <w:r w:rsidR="00E17C08" w:rsidRPr="00071AF5">
              <w:rPr>
                <w:rFonts w:asciiTheme="minorHAnsi" w:hAnsiTheme="minorHAnsi"/>
                <w:sz w:val="22"/>
                <w:szCs w:val="22"/>
                <w:lang w:val="en-US"/>
              </w:rPr>
              <w:t xml:space="preserve">not pre-specified; </w:t>
            </w:r>
            <w:r w:rsidR="004D3634" w:rsidRPr="00071AF5">
              <w:rPr>
                <w:rFonts w:asciiTheme="minorHAnsi" w:hAnsiTheme="minorHAnsi" w:cs="Tahoma"/>
                <w:i/>
                <w:sz w:val="22"/>
                <w:szCs w:val="22"/>
                <w:lang w:val="en-US"/>
              </w:rPr>
              <w:t>ROC-analysis</w:t>
            </w:r>
            <w:r w:rsidR="004D3634" w:rsidRPr="00071AF5">
              <w:rPr>
                <w:rFonts w:asciiTheme="minorHAnsi" w:hAnsiTheme="minorHAnsi" w:cs="Tahoma"/>
                <w:sz w:val="22"/>
                <w:szCs w:val="22"/>
                <w:lang w:val="en-US"/>
              </w:rPr>
              <w:t xml:space="preserve"> was used to determine the optimal cut-off (Youden criterion) and 100 repeats of 20-fold cross-validation to avoid overly optimistic accuracy estimates</w:t>
            </w:r>
            <w:r w:rsidR="00FC4D40" w:rsidRPr="00071AF5">
              <w:rPr>
                <w:rFonts w:asciiTheme="minorHAnsi" w:hAnsiTheme="minorHAnsi" w:cs="Tahoma"/>
                <w:sz w:val="22"/>
                <w:szCs w:val="22"/>
                <w:lang w:val="en-US"/>
              </w:rPr>
              <w:t>; t-sum=18774 (1199), determined by the maximum Youden index</w:t>
            </w:r>
          </w:p>
          <w:p w:rsidR="00C82847" w:rsidRPr="00071AF5" w:rsidRDefault="0011034F" w:rsidP="0068384C">
            <w:pPr>
              <w:pStyle w:val="NormalWeb"/>
              <w:contextualSpacing/>
              <w:rPr>
                <w:rFonts w:asciiTheme="minorHAnsi" w:hAnsiTheme="minorHAnsi"/>
                <w:sz w:val="22"/>
                <w:szCs w:val="22"/>
                <w:u w:val="single"/>
                <w:lang w:val="en-US"/>
              </w:rPr>
            </w:pPr>
            <w:r w:rsidRPr="00071AF5">
              <w:rPr>
                <w:rFonts w:asciiTheme="minorHAnsi" w:hAnsiTheme="minorHAnsi"/>
                <w:sz w:val="22"/>
                <w:szCs w:val="22"/>
                <w:u w:val="single"/>
                <w:lang w:val="en-US"/>
              </w:rPr>
              <w:t>t-sum score</w:t>
            </w:r>
          </w:p>
          <w:p w:rsidR="0068384C" w:rsidRPr="00071AF5" w:rsidRDefault="00EC1EE2" w:rsidP="0068384C">
            <w:pPr>
              <w:pStyle w:val="NormalWeb"/>
              <w:contextualSpacing/>
              <w:rPr>
                <w:rFonts w:asciiTheme="minorHAnsi" w:hAnsiTheme="minorHAnsi" w:cs="Arial"/>
                <w:sz w:val="22"/>
                <w:szCs w:val="22"/>
                <w:lang w:val="en-US"/>
              </w:rPr>
            </w:pPr>
            <w:r w:rsidRPr="00071AF5">
              <w:rPr>
                <w:rFonts w:asciiTheme="minorHAnsi" w:hAnsiTheme="minorHAnsi"/>
                <w:sz w:val="22"/>
                <w:szCs w:val="22"/>
                <w:lang w:val="en-US"/>
              </w:rPr>
              <w:t xml:space="preserve">Original sample: </w:t>
            </w:r>
            <w:r w:rsidRPr="00071AF5">
              <w:rPr>
                <w:rFonts w:asciiTheme="minorHAnsi" w:hAnsiTheme="minorHAnsi" w:cs="Arial"/>
                <w:sz w:val="22"/>
                <w:szCs w:val="22"/>
                <w:lang w:val="en-US"/>
              </w:rPr>
              <w:t xml:space="preserve">MCI converters: 37817±20182; MCI-non-converters: </w:t>
            </w:r>
            <w:r w:rsidR="00C82847" w:rsidRPr="00071AF5">
              <w:rPr>
                <w:rFonts w:asciiTheme="minorHAnsi" w:hAnsiTheme="minorHAnsi" w:cs="Arial"/>
                <w:sz w:val="22"/>
                <w:szCs w:val="22"/>
                <w:lang w:val="en-US"/>
              </w:rPr>
              <w:t>14400±17483</w:t>
            </w:r>
          </w:p>
          <w:p w:rsidR="00BF0FB6" w:rsidRPr="00071AF5" w:rsidRDefault="00EC1EE2" w:rsidP="00C82847">
            <w:pPr>
              <w:pStyle w:val="NormalWeb"/>
              <w:contextualSpacing/>
              <w:rPr>
                <w:rFonts w:asciiTheme="minorHAnsi" w:hAnsiTheme="minorHAnsi" w:cs="Tahoma"/>
                <w:sz w:val="22"/>
                <w:szCs w:val="22"/>
                <w:lang w:val="en-US"/>
              </w:rPr>
            </w:pPr>
            <w:r w:rsidRPr="00071AF5">
              <w:rPr>
                <w:rFonts w:asciiTheme="minorHAnsi" w:hAnsiTheme="minorHAnsi" w:cs="Arial"/>
                <w:sz w:val="22"/>
                <w:szCs w:val="22"/>
                <w:lang w:val="en-US"/>
              </w:rPr>
              <w:t xml:space="preserve">Validation sample: MCI converters: 28356±20085; MCI-non-converters: </w:t>
            </w:r>
            <w:r w:rsidR="0068384C" w:rsidRPr="00071AF5">
              <w:rPr>
                <w:rFonts w:asciiTheme="minorHAnsi" w:hAnsiTheme="minorHAnsi" w:cs="Arial"/>
                <w:sz w:val="22"/>
                <w:szCs w:val="22"/>
                <w:lang w:val="en-US"/>
              </w:rPr>
              <w:t>14604±16754</w:t>
            </w:r>
          </w:p>
        </w:tc>
      </w:tr>
      <w:tr w:rsidR="00BF0FB6" w:rsidRPr="00071AF5" w:rsidTr="00787B69">
        <w:tc>
          <w:tcPr>
            <w:tcW w:w="13948" w:type="dxa"/>
            <w:gridSpan w:val="3"/>
          </w:tcPr>
          <w:p w:rsidR="00BF0FB6" w:rsidRPr="00071AF5" w:rsidRDefault="00BF0FB6" w:rsidP="0011034F">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BF0FB6" w:rsidRPr="00071AF5" w:rsidRDefault="00BF0FB6" w:rsidP="0011034F">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C82847" w:rsidRPr="00071AF5">
              <w:rPr>
                <w:rFonts w:eastAsia="Times New Roman" w:cs="Times New Roman"/>
                <w:lang w:val="en-US" w:eastAsia="en-GB"/>
              </w:rPr>
              <w:t xml:space="preserve"> Unclear</w:t>
            </w:r>
          </w:p>
          <w:p w:rsidR="00BF0FB6" w:rsidRPr="00071AF5" w:rsidRDefault="00BF0FB6" w:rsidP="0011034F">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C82847" w:rsidRPr="00071AF5">
              <w:rPr>
                <w:rFonts w:eastAsia="Times New Roman" w:cs="Times New Roman"/>
                <w:lang w:val="en-US" w:eastAsia="en-GB"/>
              </w:rPr>
              <w:t xml:space="preserve"> No</w:t>
            </w:r>
          </w:p>
          <w:p w:rsidR="00BF0FB6" w:rsidRPr="00071AF5" w:rsidRDefault="00BF0FB6" w:rsidP="0011034F">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C82847" w:rsidRPr="00071AF5">
              <w:rPr>
                <w:rFonts w:eastAsia="Times New Roman" w:cs="Times New Roman"/>
                <w:b/>
                <w:lang w:val="en-US" w:eastAsia="en-GB"/>
              </w:rPr>
              <w:t xml:space="preserve"> High risk</w:t>
            </w:r>
          </w:p>
        </w:tc>
      </w:tr>
      <w:tr w:rsidR="00BF0FB6" w:rsidRPr="00071AF5" w:rsidTr="00787B69">
        <w:tc>
          <w:tcPr>
            <w:tcW w:w="13948" w:type="dxa"/>
            <w:gridSpan w:val="3"/>
          </w:tcPr>
          <w:p w:rsidR="00BF0FB6" w:rsidRPr="00071AF5" w:rsidRDefault="00BF0FB6" w:rsidP="00BF0FB6">
            <w:pPr>
              <w:autoSpaceDE w:val="0"/>
              <w:autoSpaceDN w:val="0"/>
              <w:adjustRightInd w:val="0"/>
              <w:rPr>
                <w:lang w:val="en-US"/>
              </w:rPr>
            </w:pPr>
            <w:r w:rsidRPr="00071AF5">
              <w:rPr>
                <w:b/>
                <w:lang w:val="en-US"/>
              </w:rPr>
              <w:t>B. Concerns regarding applicability</w:t>
            </w:r>
          </w:p>
          <w:p w:rsidR="00BF0FB6" w:rsidRPr="00071AF5" w:rsidRDefault="00BF0FB6" w:rsidP="00BF0FB6">
            <w:pPr>
              <w:autoSpaceDE w:val="0"/>
              <w:autoSpaceDN w:val="0"/>
              <w:adjustRightInd w:val="0"/>
              <w:rPr>
                <w:b/>
                <w:lang w:val="en-US"/>
              </w:rPr>
            </w:pPr>
            <w:r w:rsidRPr="00071AF5">
              <w:rPr>
                <w:b/>
                <w:lang w:val="en-US"/>
              </w:rPr>
              <w:t>Are there concerns that the index test, its conduct, or interpretation differ from the review question?</w:t>
            </w:r>
            <w:r w:rsidR="00FD5097" w:rsidRPr="00071AF5">
              <w:rPr>
                <w:b/>
                <w:lang w:val="en-US"/>
              </w:rPr>
              <w:t xml:space="preserve"> Low concerns</w:t>
            </w:r>
          </w:p>
        </w:tc>
      </w:tr>
      <w:tr w:rsidR="00BF0FB6" w:rsidRPr="00071AF5" w:rsidTr="00787B69">
        <w:tc>
          <w:tcPr>
            <w:tcW w:w="13948" w:type="dxa"/>
            <w:gridSpan w:val="3"/>
          </w:tcPr>
          <w:p w:rsidR="00BF0FB6" w:rsidRPr="00071AF5" w:rsidRDefault="00BF0FB6" w:rsidP="00BF0FB6">
            <w:pPr>
              <w:autoSpaceDE w:val="0"/>
              <w:autoSpaceDN w:val="0"/>
              <w:adjustRightInd w:val="0"/>
              <w:rPr>
                <w:b/>
                <w:i/>
                <w:lang w:val="en-US"/>
              </w:rPr>
            </w:pPr>
            <w:r w:rsidRPr="00071AF5">
              <w:rPr>
                <w:b/>
                <w:i/>
                <w:lang w:val="en-US"/>
              </w:rPr>
              <w:t>Reference standard</w:t>
            </w:r>
          </w:p>
        </w:tc>
      </w:tr>
      <w:tr w:rsidR="00BF0FB6" w:rsidRPr="00071AF5" w:rsidTr="00787B69">
        <w:tc>
          <w:tcPr>
            <w:tcW w:w="13948" w:type="dxa"/>
            <w:gridSpan w:val="3"/>
          </w:tcPr>
          <w:p w:rsidR="00BF0FB6" w:rsidRPr="00071AF5" w:rsidRDefault="00BF0FB6" w:rsidP="00BF0FB6">
            <w:pPr>
              <w:autoSpaceDE w:val="0"/>
              <w:autoSpaceDN w:val="0"/>
              <w:adjustRightInd w:val="0"/>
              <w:rPr>
                <w:b/>
                <w:lang w:val="en-US"/>
              </w:rPr>
            </w:pPr>
            <w:r w:rsidRPr="00071AF5">
              <w:rPr>
                <w:b/>
                <w:lang w:val="en-US"/>
              </w:rPr>
              <w:t>A. Risk of Bias</w:t>
            </w:r>
          </w:p>
        </w:tc>
      </w:tr>
      <w:tr w:rsidR="00462A99" w:rsidRPr="00071AF5" w:rsidTr="00462A99">
        <w:tc>
          <w:tcPr>
            <w:tcW w:w="2830" w:type="dxa"/>
          </w:tcPr>
          <w:p w:rsidR="00462A99" w:rsidRPr="00071AF5" w:rsidRDefault="00BF0FB6">
            <w:pPr>
              <w:rPr>
                <w:b/>
                <w:lang w:val="en-US"/>
              </w:rPr>
            </w:pPr>
            <w:r w:rsidRPr="00071AF5">
              <w:rPr>
                <w:b/>
                <w:lang w:val="en-US"/>
              </w:rPr>
              <w:t>Target condition and reference standard(s)</w:t>
            </w:r>
          </w:p>
        </w:tc>
        <w:tc>
          <w:tcPr>
            <w:tcW w:w="11118" w:type="dxa"/>
            <w:gridSpan w:val="2"/>
          </w:tcPr>
          <w:p w:rsidR="00EC1EE2" w:rsidRPr="00071AF5" w:rsidRDefault="00EC1EE2" w:rsidP="00EC1EE2">
            <w:pPr>
              <w:contextualSpacing/>
              <w:rPr>
                <w:lang w:val="en-US"/>
              </w:rPr>
            </w:pPr>
            <w:r w:rsidRPr="00071AF5">
              <w:rPr>
                <w:lang w:val="en-US"/>
              </w:rPr>
              <w:t>Target condition: conversion from MCI to Alzheimer’s disease dementia</w:t>
            </w:r>
          </w:p>
          <w:p w:rsidR="00EC1EE2" w:rsidRPr="00071AF5" w:rsidRDefault="00EC1EE2" w:rsidP="00EC1EE2">
            <w:pPr>
              <w:rPr>
                <w:rFonts w:eastAsia="Times New Roman" w:cs="Arial"/>
                <w:lang w:val="en-US" w:eastAsia="en-GB"/>
              </w:rPr>
            </w:pPr>
            <w:r w:rsidRPr="00071AF5">
              <w:rPr>
                <w:lang w:val="en-US"/>
              </w:rPr>
              <w:t xml:space="preserve">Reference standard: </w:t>
            </w:r>
            <w:r w:rsidR="00605BFB" w:rsidRPr="00071AF5">
              <w:rPr>
                <w:lang w:val="en-US"/>
              </w:rPr>
              <w:t>‘diagnostic trajectory’; no further information</w:t>
            </w:r>
          </w:p>
        </w:tc>
      </w:tr>
      <w:tr w:rsidR="00BF0FB6" w:rsidRPr="00071AF5" w:rsidTr="00787B69">
        <w:tc>
          <w:tcPr>
            <w:tcW w:w="13948" w:type="dxa"/>
            <w:gridSpan w:val="3"/>
          </w:tcPr>
          <w:p w:rsidR="00BF0FB6" w:rsidRPr="00071AF5" w:rsidRDefault="00BF0FB6" w:rsidP="00BF0FB6">
            <w:pPr>
              <w:contextualSpacing/>
              <w:rPr>
                <w:lang w:val="en-US"/>
              </w:rPr>
            </w:pPr>
            <w:r w:rsidRPr="00071AF5">
              <w:rPr>
                <w:lang w:val="en-US"/>
              </w:rPr>
              <w:t>Is the reference standard likely to correctly classified the target condition?</w:t>
            </w:r>
            <w:r w:rsidR="00C47538" w:rsidRPr="00071AF5">
              <w:rPr>
                <w:lang w:val="en-US"/>
              </w:rPr>
              <w:t xml:space="preserve"> Unclear</w:t>
            </w:r>
          </w:p>
          <w:p w:rsidR="00BF0FB6" w:rsidRPr="00071AF5" w:rsidRDefault="00BF0FB6" w:rsidP="00BF0FB6">
            <w:pPr>
              <w:contextualSpacing/>
              <w:rPr>
                <w:lang w:val="en-US"/>
              </w:rPr>
            </w:pPr>
            <w:r w:rsidRPr="00071AF5">
              <w:rPr>
                <w:lang w:val="en-US"/>
              </w:rPr>
              <w:t>Where the reference standard results interpreted without knowledge of the results of the index test?</w:t>
            </w:r>
            <w:r w:rsidR="00605BFB" w:rsidRPr="00071AF5">
              <w:rPr>
                <w:lang w:val="en-US"/>
              </w:rPr>
              <w:t xml:space="preserve"> Unclear</w:t>
            </w:r>
          </w:p>
          <w:p w:rsidR="00BF0FB6" w:rsidRPr="00071AF5" w:rsidRDefault="00BF0FB6">
            <w:pPr>
              <w:contextualSpacing/>
              <w:rPr>
                <w:b/>
                <w:lang w:val="en-US"/>
              </w:rPr>
            </w:pPr>
            <w:r w:rsidRPr="00071AF5">
              <w:rPr>
                <w:b/>
                <w:lang w:val="en-US"/>
              </w:rPr>
              <w:t>Could the reference standard, its conduct, or its interpretation have introduced bias?</w:t>
            </w:r>
            <w:r w:rsidR="00605BFB" w:rsidRPr="00071AF5">
              <w:rPr>
                <w:b/>
                <w:lang w:val="en-US"/>
              </w:rPr>
              <w:t xml:space="preserve"> High risk</w:t>
            </w:r>
          </w:p>
        </w:tc>
      </w:tr>
      <w:tr w:rsidR="00BF0FB6" w:rsidRPr="00071AF5" w:rsidTr="00787B69">
        <w:tc>
          <w:tcPr>
            <w:tcW w:w="13948" w:type="dxa"/>
            <w:gridSpan w:val="3"/>
          </w:tcPr>
          <w:p w:rsidR="00BF0FB6" w:rsidRPr="00071AF5" w:rsidRDefault="00BF0FB6" w:rsidP="00BF0FB6">
            <w:pPr>
              <w:contextualSpacing/>
              <w:rPr>
                <w:b/>
                <w:lang w:val="en-US"/>
              </w:rPr>
            </w:pPr>
            <w:r w:rsidRPr="00071AF5">
              <w:rPr>
                <w:b/>
                <w:lang w:val="en-US"/>
              </w:rPr>
              <w:t>B. Concerns regarding applicability</w:t>
            </w:r>
          </w:p>
          <w:p w:rsidR="00BF0FB6" w:rsidRPr="00071AF5" w:rsidRDefault="00BF0FB6" w:rsidP="00FD5097">
            <w:pPr>
              <w:contextualSpacing/>
              <w:rPr>
                <w:b/>
                <w:lang w:val="en-US"/>
              </w:rPr>
            </w:pPr>
            <w:r w:rsidRPr="00071AF5">
              <w:rPr>
                <w:b/>
                <w:lang w:val="en-US"/>
              </w:rPr>
              <w:t>Are there concerns that the target condition as defined by the reference standard does not much the question?</w:t>
            </w:r>
            <w:r w:rsidR="00605BFB" w:rsidRPr="00071AF5">
              <w:rPr>
                <w:b/>
                <w:lang w:val="en-US"/>
              </w:rPr>
              <w:t xml:space="preserve"> Unclear </w:t>
            </w:r>
            <w:r w:rsidR="00FD5097" w:rsidRPr="00071AF5">
              <w:rPr>
                <w:b/>
                <w:lang w:val="en-US"/>
              </w:rPr>
              <w:t>concerns</w:t>
            </w:r>
          </w:p>
        </w:tc>
      </w:tr>
      <w:tr w:rsidR="00BF0FB6" w:rsidRPr="00071AF5" w:rsidTr="00787B69">
        <w:tc>
          <w:tcPr>
            <w:tcW w:w="13948" w:type="dxa"/>
            <w:gridSpan w:val="3"/>
          </w:tcPr>
          <w:p w:rsidR="00BF0FB6" w:rsidRPr="00071AF5" w:rsidRDefault="00BF0FB6" w:rsidP="00BF0FB6">
            <w:pPr>
              <w:contextualSpacing/>
              <w:rPr>
                <w:b/>
                <w:i/>
                <w:lang w:val="en-US"/>
              </w:rPr>
            </w:pPr>
            <w:r w:rsidRPr="00071AF5">
              <w:rPr>
                <w:b/>
                <w:i/>
                <w:lang w:val="en-US"/>
              </w:rPr>
              <w:t>Flow and timing</w:t>
            </w:r>
          </w:p>
        </w:tc>
      </w:tr>
      <w:tr w:rsidR="00BF0FB6" w:rsidRPr="00071AF5" w:rsidTr="00787B69">
        <w:tc>
          <w:tcPr>
            <w:tcW w:w="13948" w:type="dxa"/>
            <w:gridSpan w:val="3"/>
          </w:tcPr>
          <w:p w:rsidR="00BF0FB6" w:rsidRPr="00071AF5" w:rsidRDefault="00BF0FB6" w:rsidP="00BF0FB6">
            <w:pPr>
              <w:contextualSpacing/>
              <w:rPr>
                <w:lang w:val="en-US"/>
              </w:rPr>
            </w:pPr>
            <w:r w:rsidRPr="00071AF5">
              <w:rPr>
                <w:b/>
                <w:lang w:val="en-US"/>
              </w:rPr>
              <w:t>A. Risk of Bias</w:t>
            </w:r>
          </w:p>
        </w:tc>
      </w:tr>
      <w:tr w:rsidR="00462A99" w:rsidRPr="00071AF5" w:rsidTr="00462A99">
        <w:tc>
          <w:tcPr>
            <w:tcW w:w="2830" w:type="dxa"/>
          </w:tcPr>
          <w:p w:rsidR="00462A99" w:rsidRPr="00071AF5" w:rsidRDefault="00BF0FB6">
            <w:pPr>
              <w:rPr>
                <w:b/>
                <w:lang w:val="en-US"/>
              </w:rPr>
            </w:pPr>
            <w:r w:rsidRPr="00071AF5">
              <w:rPr>
                <w:b/>
                <w:lang w:val="en-US"/>
              </w:rPr>
              <w:t>Flow and timing</w:t>
            </w:r>
          </w:p>
        </w:tc>
        <w:tc>
          <w:tcPr>
            <w:tcW w:w="11118" w:type="dxa"/>
            <w:gridSpan w:val="2"/>
          </w:tcPr>
          <w:p w:rsidR="00EC1EE2" w:rsidRPr="00071AF5" w:rsidRDefault="00605BFB" w:rsidP="00EC1EE2">
            <w:pPr>
              <w:autoSpaceDE w:val="0"/>
              <w:autoSpaceDN w:val="0"/>
              <w:adjustRightInd w:val="0"/>
              <w:rPr>
                <w:rFonts w:cs="AdvTT3713a231"/>
                <w:color w:val="131413"/>
                <w:lang w:val="en-US"/>
              </w:rPr>
            </w:pPr>
            <w:r w:rsidRPr="00071AF5">
              <w:rPr>
                <w:rFonts w:eastAsia="Times New Roman" w:cs="Arial"/>
                <w:u w:val="single"/>
                <w:lang w:val="en-US" w:eastAsia="en-GB"/>
              </w:rPr>
              <w:t>D</w:t>
            </w:r>
            <w:r w:rsidR="00EC1EE2" w:rsidRPr="00071AF5">
              <w:rPr>
                <w:rFonts w:eastAsia="Times New Roman" w:cs="Arial"/>
                <w:u w:val="single"/>
                <w:lang w:val="en-US" w:eastAsia="en-GB"/>
              </w:rPr>
              <w:t>uration of follow-up</w:t>
            </w:r>
            <w:r w:rsidR="00EC1EE2" w:rsidRPr="00071AF5">
              <w:rPr>
                <w:rFonts w:eastAsia="Times New Roman" w:cs="Arial"/>
                <w:lang w:val="en-US" w:eastAsia="en-GB"/>
              </w:rPr>
              <w:t xml:space="preserve">: 3 years </w:t>
            </w:r>
          </w:p>
          <w:p w:rsidR="00605BFB" w:rsidRPr="00071AF5" w:rsidRDefault="00605BFB" w:rsidP="00EC1EE2">
            <w:pPr>
              <w:spacing w:after="120"/>
              <w:contextualSpacing/>
              <w:rPr>
                <w:rFonts w:eastAsia="Times New Roman" w:cs="Arial"/>
                <w:lang w:val="en-US" w:eastAsia="en-GB"/>
              </w:rPr>
            </w:pPr>
            <w:r w:rsidRPr="00071AF5">
              <w:rPr>
                <w:rFonts w:cs="AdvTT3713a231"/>
                <w:color w:val="131413"/>
                <w:lang w:val="en-US"/>
              </w:rPr>
              <w:t>Conversion from MCI to ADD:</w:t>
            </w:r>
          </w:p>
          <w:p w:rsidR="00EC1EE2" w:rsidRPr="00071AF5" w:rsidRDefault="00EC1EE2" w:rsidP="00EC1EE2">
            <w:pPr>
              <w:spacing w:after="120"/>
              <w:contextualSpacing/>
              <w:rPr>
                <w:rFonts w:eastAsia="Times New Roman" w:cs="Arial"/>
                <w:i/>
                <w:u w:val="single"/>
                <w:lang w:val="en-US" w:eastAsia="en-GB"/>
              </w:rPr>
            </w:pPr>
            <w:r w:rsidRPr="00071AF5">
              <w:rPr>
                <w:rFonts w:eastAsia="Times New Roman" w:cs="Arial"/>
                <w:i/>
                <w:u w:val="single"/>
                <w:lang w:val="en-US" w:eastAsia="en-GB"/>
              </w:rPr>
              <w:t>Original sample</w:t>
            </w:r>
          </w:p>
          <w:p w:rsidR="00EC1EE2" w:rsidRPr="00071AF5" w:rsidRDefault="00EC1EE2" w:rsidP="00EC1EE2">
            <w:pPr>
              <w:autoSpaceDE w:val="0"/>
              <w:autoSpaceDN w:val="0"/>
              <w:adjustRightInd w:val="0"/>
              <w:rPr>
                <w:rFonts w:eastAsia="Times New Roman" w:cs="Arial"/>
                <w:lang w:val="en-US" w:eastAsia="en-GB"/>
              </w:rPr>
            </w:pPr>
            <w:r w:rsidRPr="00071AF5">
              <w:rPr>
                <w:rFonts w:eastAsia="Times New Roman" w:cs="Arial"/>
                <w:lang w:val="en-US" w:eastAsia="en-GB"/>
              </w:rPr>
              <w:t>Number included in analysis (N=108)</w:t>
            </w:r>
          </w:p>
          <w:p w:rsidR="00EC1EE2" w:rsidRPr="00071AF5" w:rsidRDefault="00EC1EE2" w:rsidP="00EC1EE2">
            <w:pPr>
              <w:autoSpaceDE w:val="0"/>
              <w:autoSpaceDN w:val="0"/>
              <w:adjustRightInd w:val="0"/>
              <w:rPr>
                <w:rFonts w:cs="AdvTT3713a231"/>
                <w:color w:val="131413"/>
                <w:lang w:val="en-US"/>
              </w:rPr>
            </w:pPr>
            <w:r w:rsidRPr="00071AF5">
              <w:rPr>
                <w:rFonts w:eastAsia="Times New Roman" w:cs="Arial"/>
                <w:lang w:val="en-US" w:eastAsia="en-GB"/>
              </w:rPr>
              <w:t>At follow-up: 31 MCI-AD (disease positive); 77 MCI-MCI (disease negative)</w:t>
            </w:r>
          </w:p>
          <w:p w:rsidR="00EC1EE2" w:rsidRPr="00071AF5" w:rsidRDefault="007B240D" w:rsidP="007B240D">
            <w:pPr>
              <w:autoSpaceDE w:val="0"/>
              <w:autoSpaceDN w:val="0"/>
              <w:adjustRightInd w:val="0"/>
              <w:rPr>
                <w:rFonts w:cs="AdvTT3713a231"/>
                <w:color w:val="131413"/>
                <w:lang w:val="en-US"/>
              </w:rPr>
            </w:pPr>
            <w:r w:rsidRPr="00071AF5">
              <w:rPr>
                <w:rFonts w:cs="AdvTT3713a231"/>
                <w:color w:val="131413"/>
                <w:lang w:val="en-US"/>
              </w:rPr>
              <w:t>W</w:t>
            </w:r>
            <w:r w:rsidR="00EC1EE2" w:rsidRPr="00071AF5">
              <w:rPr>
                <w:rFonts w:cs="AdvTT3713a231"/>
                <w:color w:val="131413"/>
                <w:lang w:val="en-US"/>
              </w:rPr>
              <w:t>ith the SPM default setting</w:t>
            </w:r>
            <w:r w:rsidRPr="00071AF5">
              <w:rPr>
                <w:rFonts w:cs="AdvTT3713a231"/>
                <w:color w:val="131413"/>
                <w:lang w:val="en-US"/>
              </w:rPr>
              <w:t xml:space="preserve">, the t-sum score provided an </w:t>
            </w:r>
            <w:r w:rsidRPr="00071AF5">
              <w:rPr>
                <w:rFonts w:cs="AdvTT3713a231"/>
                <w:b/>
                <w:color w:val="131413"/>
                <w:lang w:val="en-US"/>
              </w:rPr>
              <w:t>AUC=0.728</w:t>
            </w:r>
          </w:p>
          <w:p w:rsidR="00EC1EE2" w:rsidRPr="00071AF5" w:rsidRDefault="007B240D" w:rsidP="00EC1EE2">
            <w:pPr>
              <w:autoSpaceDE w:val="0"/>
              <w:autoSpaceDN w:val="0"/>
              <w:adjustRightInd w:val="0"/>
              <w:rPr>
                <w:rFonts w:cs="AdvTT3713a231"/>
                <w:color w:val="131413"/>
                <w:lang w:val="en-US"/>
              </w:rPr>
            </w:pPr>
            <w:r w:rsidRPr="00071AF5">
              <w:rPr>
                <w:rFonts w:cs="AdvTT3713a231"/>
                <w:color w:val="131413"/>
                <w:lang w:val="en-US"/>
              </w:rPr>
              <w:t>W</w:t>
            </w:r>
            <w:r w:rsidR="00EC1EE2" w:rsidRPr="00071AF5">
              <w:rPr>
                <w:rFonts w:cs="AdvTT3713a231"/>
                <w:color w:val="131413"/>
                <w:lang w:val="en-US"/>
              </w:rPr>
              <w:t>ith the SPM ‘</w:t>
            </w:r>
            <w:r w:rsidR="00071AF5" w:rsidRPr="00071AF5">
              <w:rPr>
                <w:rFonts w:cs="AdvTT3713a231"/>
                <w:color w:val="131413"/>
                <w:lang w:val="en-US"/>
              </w:rPr>
              <w:t>optimized</w:t>
            </w:r>
            <w:r w:rsidR="00EC1EE2" w:rsidRPr="00071AF5">
              <w:rPr>
                <w:rFonts w:cs="AdvTT3713a231"/>
                <w:color w:val="131413"/>
                <w:lang w:val="en-US"/>
              </w:rPr>
              <w:t>’ setting</w:t>
            </w:r>
            <w:r w:rsidR="00075C58" w:rsidRPr="00071AF5">
              <w:rPr>
                <w:rFonts w:cs="AdvTT3713a231"/>
                <w:color w:val="131413"/>
                <w:lang w:val="en-US"/>
              </w:rPr>
              <w:t>, the t-sum score provided an</w:t>
            </w:r>
            <w:r w:rsidRPr="00071AF5">
              <w:rPr>
                <w:rFonts w:cs="AdvTT3713a231"/>
                <w:color w:val="131413"/>
                <w:lang w:val="en-US"/>
              </w:rPr>
              <w:t xml:space="preserve"> </w:t>
            </w:r>
            <w:r w:rsidRPr="00071AF5">
              <w:rPr>
                <w:rFonts w:cs="AdvTT3713a231"/>
                <w:b/>
                <w:color w:val="131413"/>
                <w:lang w:val="en-US"/>
              </w:rPr>
              <w:t>AUC=0.832</w:t>
            </w:r>
          </w:p>
          <w:p w:rsidR="00EC1EE2" w:rsidRPr="00071AF5" w:rsidRDefault="00EC1EE2" w:rsidP="00EC1EE2">
            <w:pPr>
              <w:autoSpaceDE w:val="0"/>
              <w:autoSpaceDN w:val="0"/>
              <w:adjustRightInd w:val="0"/>
              <w:rPr>
                <w:rFonts w:cs="AdvTT3713a231"/>
                <w:i/>
                <w:color w:val="131413"/>
                <w:lang w:val="en-US"/>
              </w:rPr>
            </w:pPr>
            <w:r w:rsidRPr="00071AF5">
              <w:rPr>
                <w:rFonts w:cs="AdvTT3713a231"/>
                <w:i/>
                <w:color w:val="131413"/>
                <w:u w:val="single"/>
                <w:lang w:val="en-US"/>
              </w:rPr>
              <w:t>Validation sample</w:t>
            </w:r>
          </w:p>
          <w:p w:rsidR="00EC1EE2" w:rsidRPr="00071AF5" w:rsidRDefault="00EC1EE2" w:rsidP="00EC1EE2">
            <w:pPr>
              <w:autoSpaceDE w:val="0"/>
              <w:autoSpaceDN w:val="0"/>
              <w:adjustRightInd w:val="0"/>
              <w:rPr>
                <w:rFonts w:eastAsia="Times New Roman" w:cs="Arial"/>
                <w:lang w:val="en-US" w:eastAsia="en-GB"/>
              </w:rPr>
            </w:pPr>
            <w:r w:rsidRPr="00071AF5">
              <w:rPr>
                <w:rFonts w:eastAsia="Times New Roman" w:cs="Arial"/>
                <w:lang w:val="en-US" w:eastAsia="en-GB"/>
              </w:rPr>
              <w:t>Number included in analysis (</w:t>
            </w:r>
            <w:r w:rsidRPr="00071AF5">
              <w:rPr>
                <w:rFonts w:eastAsia="Times New Roman" w:cs="Arial"/>
                <w:b/>
                <w:lang w:val="en-US" w:eastAsia="en-GB"/>
              </w:rPr>
              <w:t>N=241</w:t>
            </w:r>
            <w:r w:rsidRPr="00071AF5">
              <w:rPr>
                <w:rFonts w:eastAsia="Times New Roman" w:cs="Arial"/>
                <w:lang w:val="en-US" w:eastAsia="en-GB"/>
              </w:rPr>
              <w:t>)</w:t>
            </w:r>
          </w:p>
          <w:p w:rsidR="00EC1EE2" w:rsidRPr="00071AF5" w:rsidRDefault="00EC1EE2" w:rsidP="00EC1EE2">
            <w:pPr>
              <w:autoSpaceDE w:val="0"/>
              <w:autoSpaceDN w:val="0"/>
              <w:adjustRightInd w:val="0"/>
              <w:rPr>
                <w:rFonts w:cs="AdvTT3713a231"/>
                <w:color w:val="131413"/>
                <w:lang w:val="en-US"/>
              </w:rPr>
            </w:pPr>
            <w:r w:rsidRPr="00071AF5">
              <w:rPr>
                <w:rFonts w:eastAsia="Times New Roman" w:cs="Arial"/>
                <w:lang w:val="en-US" w:eastAsia="en-GB"/>
              </w:rPr>
              <w:t>At follow-up: 60 MCI-AD (disease positive); 181 MCI-MCI (disease negative)</w:t>
            </w:r>
          </w:p>
          <w:p w:rsidR="00EA4581" w:rsidRPr="00071AF5" w:rsidRDefault="005A4D48" w:rsidP="00EC1EE2">
            <w:pPr>
              <w:autoSpaceDE w:val="0"/>
              <w:autoSpaceDN w:val="0"/>
              <w:adjustRightInd w:val="0"/>
              <w:rPr>
                <w:rFonts w:cs="AdvTT3713a231"/>
                <w:color w:val="131413"/>
                <w:u w:val="single"/>
                <w:lang w:val="en-US"/>
              </w:rPr>
            </w:pPr>
            <w:r w:rsidRPr="00071AF5">
              <w:rPr>
                <w:rFonts w:cs="AdvTT3713a231"/>
                <w:color w:val="131413"/>
                <w:lang w:val="en-US"/>
              </w:rPr>
              <w:lastRenderedPageBreak/>
              <w:t>W</w:t>
            </w:r>
            <w:r w:rsidR="00EC1EE2" w:rsidRPr="00071AF5">
              <w:rPr>
                <w:rFonts w:cs="AdvTT3713a231"/>
                <w:color w:val="131413"/>
                <w:lang w:val="en-US"/>
              </w:rPr>
              <w:t>ith the SPM default setting</w:t>
            </w:r>
            <w:r w:rsidR="00C40749" w:rsidRPr="00071AF5">
              <w:rPr>
                <w:rFonts w:cs="AdvTT3713a231"/>
                <w:color w:val="131413"/>
                <w:lang w:val="en-US"/>
              </w:rPr>
              <w:t>, the t-sum score provided an</w:t>
            </w:r>
            <w:r w:rsidR="00901882" w:rsidRPr="00071AF5">
              <w:rPr>
                <w:rFonts w:cs="AdvTT3713a231"/>
                <w:color w:val="131413"/>
                <w:lang w:val="en-US"/>
              </w:rPr>
              <w:t>d</w:t>
            </w:r>
            <w:r w:rsidR="00C40749" w:rsidRPr="00071AF5">
              <w:rPr>
                <w:rFonts w:cs="AdvTT3713a231"/>
                <w:color w:val="131413"/>
                <w:lang w:val="en-US"/>
              </w:rPr>
              <w:t xml:space="preserve"> </w:t>
            </w:r>
            <w:r w:rsidRPr="00071AF5">
              <w:rPr>
                <w:rFonts w:cs="AdvTT3713a231"/>
                <w:b/>
                <w:color w:val="131413"/>
                <w:lang w:val="en-US"/>
              </w:rPr>
              <w:t>AUC=</w:t>
            </w:r>
            <w:r w:rsidR="00901882" w:rsidRPr="00071AF5">
              <w:rPr>
                <w:rFonts w:cs="AdvTT3713a231"/>
                <w:b/>
                <w:color w:val="131413"/>
                <w:lang w:val="en-US"/>
              </w:rPr>
              <w:t>67%</w:t>
            </w:r>
            <w:r w:rsidR="00C40749" w:rsidRPr="00071AF5">
              <w:rPr>
                <w:rFonts w:cs="AdvTT3713a231"/>
                <w:color w:val="131413"/>
                <w:lang w:val="en-US"/>
              </w:rPr>
              <w:t>; s</w:t>
            </w:r>
            <w:r w:rsidRPr="00071AF5">
              <w:rPr>
                <w:rFonts w:cs="AdvTT3713a231"/>
                <w:color w:val="131413"/>
                <w:lang w:val="en-US"/>
              </w:rPr>
              <w:t>ensitivity=58%; specificity=56%; PPV=31%; NPV=80%;</w:t>
            </w:r>
            <w:r w:rsidR="00C40749" w:rsidRPr="00071AF5">
              <w:rPr>
                <w:rFonts w:cs="AdvTT3713a231"/>
                <w:color w:val="131413"/>
                <w:u w:val="single"/>
                <w:lang w:val="en-US"/>
              </w:rPr>
              <w:t xml:space="preserve"> </w:t>
            </w:r>
            <w:r w:rsidR="00C40749" w:rsidRPr="00071AF5">
              <w:rPr>
                <w:rFonts w:cs="AdvTT3713a231"/>
                <w:color w:val="131413"/>
                <w:lang w:val="en-US"/>
              </w:rPr>
              <w:t xml:space="preserve">(Table 4, p954); </w:t>
            </w:r>
            <w:r w:rsidR="00EA4581" w:rsidRPr="00071AF5">
              <w:rPr>
                <w:rFonts w:cs="AdvTT3713a231"/>
                <w:color w:val="131413"/>
                <w:lang w:val="en-US"/>
              </w:rPr>
              <w:t>TP=35; FP=80; FN=25; TN=101</w:t>
            </w:r>
            <w:r w:rsidR="00C40749" w:rsidRPr="00071AF5">
              <w:rPr>
                <w:rFonts w:cs="AdvTT3713a231"/>
                <w:color w:val="131413"/>
                <w:lang w:val="en-US"/>
              </w:rPr>
              <w:t xml:space="preserve"> (calculated in RevMan5)</w:t>
            </w:r>
          </w:p>
          <w:p w:rsidR="00462A99" w:rsidRPr="00071AF5" w:rsidRDefault="003715EB" w:rsidP="00901882">
            <w:pPr>
              <w:autoSpaceDE w:val="0"/>
              <w:autoSpaceDN w:val="0"/>
              <w:adjustRightInd w:val="0"/>
              <w:rPr>
                <w:rFonts w:cs="AdvTT3713a231"/>
                <w:color w:val="131413"/>
                <w:lang w:val="en-US"/>
              </w:rPr>
            </w:pPr>
            <w:r w:rsidRPr="00071AF5">
              <w:rPr>
                <w:rFonts w:cs="AdvTT3713a231"/>
                <w:color w:val="131413"/>
                <w:lang w:val="en-US"/>
              </w:rPr>
              <w:t>W</w:t>
            </w:r>
            <w:r w:rsidR="00EC1EE2" w:rsidRPr="00071AF5">
              <w:rPr>
                <w:rFonts w:cs="AdvTT3713a231"/>
                <w:color w:val="131413"/>
                <w:lang w:val="en-US"/>
              </w:rPr>
              <w:t>ith the SPM ‘</w:t>
            </w:r>
            <w:r w:rsidR="00071AF5" w:rsidRPr="00071AF5">
              <w:rPr>
                <w:rFonts w:cs="AdvTT3713a231"/>
                <w:color w:val="131413"/>
                <w:lang w:val="en-US"/>
              </w:rPr>
              <w:t>optimized</w:t>
            </w:r>
            <w:r w:rsidR="00EC1EE2" w:rsidRPr="00071AF5">
              <w:rPr>
                <w:rFonts w:cs="AdvTT3713a231"/>
                <w:color w:val="131413"/>
                <w:lang w:val="en-US"/>
              </w:rPr>
              <w:t>’ setting</w:t>
            </w:r>
            <w:r w:rsidR="00C40749" w:rsidRPr="00071AF5">
              <w:rPr>
                <w:rFonts w:cs="AdvTT3713a231"/>
                <w:color w:val="131413"/>
                <w:lang w:val="en-US"/>
              </w:rPr>
              <w:t>, the t-sum score provided an</w:t>
            </w:r>
            <w:r w:rsidR="00901882" w:rsidRPr="00071AF5">
              <w:rPr>
                <w:rFonts w:cs="AdvTT3713a231"/>
                <w:color w:val="131413"/>
                <w:lang w:val="en-US"/>
              </w:rPr>
              <w:t>d</w:t>
            </w:r>
            <w:r w:rsidR="00C40749" w:rsidRPr="00071AF5">
              <w:rPr>
                <w:rFonts w:cs="AdvTT3713a231"/>
                <w:color w:val="131413"/>
                <w:lang w:val="en-US"/>
              </w:rPr>
              <w:t xml:space="preserve"> </w:t>
            </w:r>
            <w:r w:rsidR="00C40749" w:rsidRPr="00071AF5">
              <w:rPr>
                <w:rFonts w:cs="AdvTT3713a231"/>
                <w:b/>
                <w:color w:val="131413"/>
                <w:lang w:val="en-US"/>
              </w:rPr>
              <w:t>AUC=</w:t>
            </w:r>
            <w:r w:rsidR="00901882" w:rsidRPr="00071AF5">
              <w:rPr>
                <w:rFonts w:cs="AdvTT3713a231"/>
                <w:b/>
                <w:color w:val="131413"/>
                <w:lang w:val="en-US"/>
              </w:rPr>
              <w:t>75%</w:t>
            </w:r>
            <w:r w:rsidR="00C40749" w:rsidRPr="00071AF5">
              <w:rPr>
                <w:rFonts w:cs="AdvTT3713a231"/>
                <w:color w:val="131413"/>
                <w:lang w:val="en-US"/>
              </w:rPr>
              <w:t xml:space="preserve"> Sensitivity=70%; specificity=68%; PPV=42%; NPV=87% (Table 4, p954); </w:t>
            </w:r>
            <w:r w:rsidR="00901882" w:rsidRPr="00071AF5">
              <w:rPr>
                <w:rFonts w:cs="AdvTT3713a231"/>
                <w:color w:val="131413"/>
                <w:lang w:val="en-US"/>
              </w:rPr>
              <w:t xml:space="preserve">TP </w:t>
            </w:r>
            <w:r w:rsidRPr="00071AF5">
              <w:rPr>
                <w:rFonts w:cs="AdvTT3713a231"/>
                <w:color w:val="131413"/>
                <w:lang w:val="en-US"/>
              </w:rPr>
              <w:t>=42; FP=58; FN=18; TN=123</w:t>
            </w:r>
            <w:r w:rsidR="00C40749" w:rsidRPr="00071AF5">
              <w:rPr>
                <w:rFonts w:cs="AdvTT3713a231"/>
                <w:color w:val="131413"/>
                <w:lang w:val="en-US"/>
              </w:rPr>
              <w:t xml:space="preserve"> (calculated in RevMan5)</w:t>
            </w:r>
            <w:r w:rsidR="00C40749" w:rsidRPr="00071AF5">
              <w:rPr>
                <w:b/>
                <w:lang w:val="en-US"/>
              </w:rPr>
              <w:t xml:space="preserve"> </w:t>
            </w:r>
          </w:p>
        </w:tc>
      </w:tr>
      <w:tr w:rsidR="003E4ECA" w:rsidRPr="00071AF5" w:rsidTr="00787B69">
        <w:tc>
          <w:tcPr>
            <w:tcW w:w="13948" w:type="dxa"/>
            <w:gridSpan w:val="3"/>
          </w:tcPr>
          <w:p w:rsidR="003E4ECA" w:rsidRPr="00071AF5" w:rsidRDefault="003E4ECA" w:rsidP="003E4ECA">
            <w:pPr>
              <w:rPr>
                <w:lang w:val="en-US"/>
              </w:rPr>
            </w:pPr>
            <w:r w:rsidRPr="00071AF5">
              <w:rPr>
                <w:lang w:val="en-US"/>
              </w:rPr>
              <w:lastRenderedPageBreak/>
              <w:t>Was there an appropriate interval between index test and reference standard?</w:t>
            </w:r>
            <w:r w:rsidR="00605BFB" w:rsidRPr="00071AF5">
              <w:rPr>
                <w:lang w:val="en-US"/>
              </w:rPr>
              <w:t xml:space="preserve"> Yes</w:t>
            </w:r>
          </w:p>
          <w:p w:rsidR="003E4ECA" w:rsidRPr="00071AF5" w:rsidRDefault="003E4ECA" w:rsidP="003E4ECA">
            <w:pPr>
              <w:rPr>
                <w:lang w:val="en-US"/>
              </w:rPr>
            </w:pPr>
            <w:r w:rsidRPr="00071AF5">
              <w:rPr>
                <w:lang w:val="en-US"/>
              </w:rPr>
              <w:t>Did all patients receive the same reference standard?</w:t>
            </w:r>
            <w:r w:rsidR="00605BFB" w:rsidRPr="00071AF5">
              <w:rPr>
                <w:lang w:val="en-US"/>
              </w:rPr>
              <w:t xml:space="preserve"> Unclear</w:t>
            </w:r>
          </w:p>
          <w:p w:rsidR="003E4ECA" w:rsidRPr="00071AF5" w:rsidRDefault="003E4ECA" w:rsidP="003E4ECA">
            <w:pPr>
              <w:rPr>
                <w:lang w:val="en-US"/>
              </w:rPr>
            </w:pPr>
            <w:r w:rsidRPr="00071AF5">
              <w:rPr>
                <w:lang w:val="en-US"/>
              </w:rPr>
              <w:t>Were all patients included in the analysis?</w:t>
            </w:r>
            <w:r w:rsidR="00605BFB" w:rsidRPr="00071AF5">
              <w:rPr>
                <w:lang w:val="en-US"/>
              </w:rPr>
              <w:t xml:space="preserve"> Yes</w:t>
            </w:r>
          </w:p>
          <w:p w:rsidR="003E4ECA" w:rsidRPr="00071AF5" w:rsidRDefault="003E4ECA" w:rsidP="0011034F">
            <w:pPr>
              <w:rPr>
                <w:b/>
                <w:lang w:val="en-US"/>
              </w:rPr>
            </w:pPr>
            <w:r w:rsidRPr="00071AF5">
              <w:rPr>
                <w:b/>
                <w:lang w:val="en-US"/>
              </w:rPr>
              <w:t>Could the patient flow have introduced bias?</w:t>
            </w:r>
            <w:r w:rsidR="00605BFB" w:rsidRPr="00071AF5">
              <w:rPr>
                <w:b/>
                <w:lang w:val="en-US"/>
              </w:rPr>
              <w:t xml:space="preserve"> Unclear risk</w:t>
            </w:r>
          </w:p>
        </w:tc>
      </w:tr>
      <w:tr w:rsidR="003E4ECA" w:rsidRPr="00071AF5" w:rsidTr="00787B69">
        <w:tc>
          <w:tcPr>
            <w:tcW w:w="13948" w:type="dxa"/>
            <w:gridSpan w:val="3"/>
          </w:tcPr>
          <w:p w:rsidR="003E4ECA" w:rsidRPr="00071AF5" w:rsidRDefault="003E4ECA" w:rsidP="003E4ECA">
            <w:pPr>
              <w:autoSpaceDE w:val="0"/>
              <w:autoSpaceDN w:val="0"/>
              <w:adjustRightInd w:val="0"/>
              <w:rPr>
                <w:b/>
                <w:lang w:val="en-US"/>
              </w:rPr>
            </w:pPr>
            <w:r w:rsidRPr="00071AF5">
              <w:rPr>
                <w:b/>
                <w:lang w:val="en-US"/>
              </w:rPr>
              <w:t>Note</w:t>
            </w:r>
            <w:r w:rsidR="00EC1EE2" w:rsidRPr="00071AF5">
              <w:rPr>
                <w:b/>
                <w:lang w:val="en-US"/>
              </w:rPr>
              <w:t>s</w:t>
            </w:r>
          </w:p>
          <w:p w:rsidR="00EC1EE2" w:rsidRPr="00071AF5" w:rsidRDefault="00EC1EE2" w:rsidP="003E4ECA">
            <w:pPr>
              <w:autoSpaceDE w:val="0"/>
              <w:autoSpaceDN w:val="0"/>
              <w:adjustRightInd w:val="0"/>
              <w:rPr>
                <w:rFonts w:cs="Arial"/>
                <w:lang w:val="en-US"/>
              </w:rPr>
            </w:pPr>
            <w:r w:rsidRPr="00071AF5">
              <w:rPr>
                <w:rFonts w:cs="Arial"/>
                <w:lang w:val="en-US"/>
              </w:rPr>
              <w:t>The aim of this study was to optimize the parameter settings of voxel-based SPM single subject analysis for prediction of MCI-to-AD conversion within 3 years by brain FDG PET. The following aspects of the processing pipeline were considered: frame-by-frame motion correction, [O-15]-water versus FDG template, spatial smoothing, and intensity scaling. Optimizing SPM for voxel-based single subject analysis of brain FDG PET provided considerable improvement of MCI-to-AD prediction.</w:t>
            </w:r>
          </w:p>
          <w:p w:rsidR="00D8244D" w:rsidRPr="00071AF5" w:rsidRDefault="006B13A9" w:rsidP="006B13A9">
            <w:pPr>
              <w:autoSpaceDE w:val="0"/>
              <w:autoSpaceDN w:val="0"/>
              <w:adjustRightInd w:val="0"/>
              <w:rPr>
                <w:rFonts w:cs="Times-Roman"/>
                <w:lang w:val="en-US"/>
              </w:rPr>
            </w:pPr>
            <w:r w:rsidRPr="00071AF5">
              <w:rPr>
                <w:rFonts w:eastAsia="Times New Roman" w:cs="Arial"/>
                <w:lang w:val="en-US" w:eastAsia="en-GB"/>
              </w:rPr>
              <w:t xml:space="preserve">Additional information </w:t>
            </w:r>
            <w:proofErr w:type="gramStart"/>
            <w:r w:rsidRPr="00071AF5">
              <w:rPr>
                <w:rFonts w:eastAsia="Times New Roman" w:cs="Arial"/>
                <w:lang w:val="en-US" w:eastAsia="en-GB"/>
              </w:rPr>
              <w:t>were</w:t>
            </w:r>
            <w:proofErr w:type="gramEnd"/>
            <w:r w:rsidRPr="00071AF5">
              <w:rPr>
                <w:rFonts w:eastAsia="Times New Roman" w:cs="Arial"/>
                <w:lang w:val="en-US" w:eastAsia="en-GB"/>
              </w:rPr>
              <w:t xml:space="preserve"> requested and obtained from the trial investigators regarding </w:t>
            </w:r>
            <w:r w:rsidR="00D8244D" w:rsidRPr="00071AF5">
              <w:rPr>
                <w:rFonts w:cs="Arial"/>
                <w:lang w:val="en-US"/>
              </w:rPr>
              <w:t>metrics used (Dr Buchert’s email on 30/5/2016)</w:t>
            </w:r>
          </w:p>
        </w:tc>
      </w:tr>
      <w:tr w:rsidR="003E4ECA" w:rsidRPr="00071AF5" w:rsidTr="00787B69">
        <w:tc>
          <w:tcPr>
            <w:tcW w:w="13948" w:type="dxa"/>
            <w:gridSpan w:val="3"/>
          </w:tcPr>
          <w:p w:rsidR="003E4ECA" w:rsidRPr="00071AF5" w:rsidRDefault="003E4ECA">
            <w:pPr>
              <w:rPr>
                <w:b/>
                <w:lang w:val="en-US"/>
              </w:rPr>
            </w:pPr>
          </w:p>
        </w:tc>
      </w:tr>
      <w:tr w:rsidR="003E4ECA" w:rsidRPr="00071AF5" w:rsidTr="00787B69">
        <w:tc>
          <w:tcPr>
            <w:tcW w:w="13948" w:type="dxa"/>
            <w:gridSpan w:val="3"/>
          </w:tcPr>
          <w:p w:rsidR="003E4ECA" w:rsidRPr="00071AF5" w:rsidRDefault="003E4ECA">
            <w:pPr>
              <w:rPr>
                <w:b/>
                <w:lang w:val="en-US"/>
              </w:rPr>
            </w:pPr>
            <w:r w:rsidRPr="00071AF5">
              <w:rPr>
                <w:b/>
                <w:lang w:val="en-US"/>
              </w:rPr>
              <w:t>Mosconi 2004</w:t>
            </w:r>
          </w:p>
        </w:tc>
      </w:tr>
      <w:tr w:rsidR="003E4ECA" w:rsidRPr="00071AF5" w:rsidTr="00787B69">
        <w:tc>
          <w:tcPr>
            <w:tcW w:w="13948" w:type="dxa"/>
            <w:gridSpan w:val="3"/>
          </w:tcPr>
          <w:p w:rsidR="003E4ECA" w:rsidRPr="00071AF5" w:rsidRDefault="003E4ECA" w:rsidP="003E4ECA">
            <w:pPr>
              <w:rPr>
                <w:rFonts w:eastAsia="Times New Roman" w:cs="Times New Roman"/>
                <w:b/>
                <w:i/>
                <w:lang w:val="en-US" w:eastAsia="en-GB"/>
              </w:rPr>
            </w:pPr>
            <w:r w:rsidRPr="00071AF5">
              <w:rPr>
                <w:rFonts w:eastAsia="Times New Roman" w:cs="Times New Roman"/>
                <w:b/>
                <w:i/>
                <w:lang w:val="en-US" w:eastAsia="en-GB"/>
              </w:rPr>
              <w:t>Patient selections</w:t>
            </w:r>
          </w:p>
        </w:tc>
      </w:tr>
      <w:tr w:rsidR="003E4ECA" w:rsidRPr="00071AF5" w:rsidTr="00787B69">
        <w:tc>
          <w:tcPr>
            <w:tcW w:w="13948" w:type="dxa"/>
            <w:gridSpan w:val="3"/>
          </w:tcPr>
          <w:p w:rsidR="003E4ECA" w:rsidRPr="00071AF5" w:rsidRDefault="003E4ECA" w:rsidP="003E4ECA">
            <w:pPr>
              <w:rPr>
                <w:rFonts w:eastAsia="Times New Roman" w:cs="Times New Roman"/>
                <w:b/>
                <w:lang w:val="en-US" w:eastAsia="en-GB"/>
              </w:rPr>
            </w:pPr>
            <w:r w:rsidRPr="00071AF5">
              <w:rPr>
                <w:rFonts w:eastAsia="Times New Roman" w:cs="Times New Roman"/>
                <w:b/>
                <w:lang w:val="en-US" w:eastAsia="en-GB"/>
              </w:rPr>
              <w:t>A. Risk of Bias</w:t>
            </w:r>
          </w:p>
        </w:tc>
      </w:tr>
      <w:tr w:rsidR="003E4ECA" w:rsidRPr="00071AF5" w:rsidTr="00462A99">
        <w:tc>
          <w:tcPr>
            <w:tcW w:w="2830" w:type="dxa"/>
          </w:tcPr>
          <w:p w:rsidR="003E4ECA" w:rsidRPr="00071AF5" w:rsidRDefault="003E4ECA">
            <w:pPr>
              <w:rPr>
                <w:b/>
                <w:lang w:val="en-US"/>
              </w:rPr>
            </w:pPr>
            <w:r w:rsidRPr="00071AF5">
              <w:rPr>
                <w:b/>
                <w:lang w:val="en-US"/>
              </w:rPr>
              <w:t>Patient sampling</w:t>
            </w:r>
          </w:p>
        </w:tc>
        <w:tc>
          <w:tcPr>
            <w:tcW w:w="11118" w:type="dxa"/>
            <w:gridSpan w:val="2"/>
          </w:tcPr>
          <w:p w:rsidR="00D8244D" w:rsidRPr="00071AF5" w:rsidRDefault="00D8244D"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Study design: </w:t>
            </w:r>
            <w:r w:rsidR="0063581F" w:rsidRPr="00071AF5">
              <w:rPr>
                <w:rFonts w:asciiTheme="minorHAnsi" w:hAnsiTheme="minorHAnsi" w:cs="Arial"/>
                <w:sz w:val="22"/>
                <w:szCs w:val="22"/>
                <w:lang w:val="en-US"/>
              </w:rPr>
              <w:t>prospective longitudinal cohort</w:t>
            </w:r>
          </w:p>
          <w:p w:rsidR="002243BB" w:rsidRPr="00071AF5" w:rsidRDefault="0063581F"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P</w:t>
            </w:r>
            <w:r w:rsidR="00D8244D" w:rsidRPr="00071AF5">
              <w:rPr>
                <w:rFonts w:asciiTheme="minorHAnsi" w:hAnsiTheme="minorHAnsi" w:cs="Arial"/>
                <w:sz w:val="22"/>
                <w:szCs w:val="22"/>
                <w:lang w:val="en-US"/>
              </w:rPr>
              <w:t>articipants</w:t>
            </w:r>
            <w:r w:rsidR="002243BB" w:rsidRPr="00071AF5">
              <w:rPr>
                <w:rFonts w:asciiTheme="minorHAnsi" w:hAnsiTheme="minorHAnsi" w:cs="Arial"/>
                <w:sz w:val="22"/>
                <w:szCs w:val="22"/>
                <w:lang w:val="en-US"/>
              </w:rPr>
              <w:t xml:space="preserve"> with aMCI, recruited over a 2-year period. Sampling procedure not described.</w:t>
            </w:r>
          </w:p>
          <w:p w:rsidR="003E4ECA"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xml:space="preserve">: major psychiatric or medical disease; using medication that could affect brain structure or function (previous subarachnoid or intra-cerebral </w:t>
            </w:r>
            <w:r w:rsidR="00071AF5" w:rsidRPr="00071AF5">
              <w:rPr>
                <w:rFonts w:asciiTheme="minorHAnsi" w:hAnsiTheme="minorHAnsi" w:cs="Arial"/>
                <w:sz w:val="22"/>
                <w:szCs w:val="22"/>
                <w:lang w:val="en-US"/>
              </w:rPr>
              <w:t>hemorrhage</w:t>
            </w:r>
            <w:r w:rsidRPr="00071AF5">
              <w:rPr>
                <w:rFonts w:asciiTheme="minorHAnsi" w:hAnsiTheme="minorHAnsi" w:cs="Arial"/>
                <w:sz w:val="22"/>
                <w:szCs w:val="22"/>
                <w:lang w:val="en-US"/>
              </w:rPr>
              <w:t xml:space="preserve">, intra-cranial </w:t>
            </w:r>
            <w:r w:rsidR="00071AF5" w:rsidRPr="00071AF5">
              <w:rPr>
                <w:rFonts w:asciiTheme="minorHAnsi" w:hAnsiTheme="minorHAnsi" w:cs="Arial"/>
                <w:sz w:val="22"/>
                <w:szCs w:val="22"/>
                <w:lang w:val="en-US"/>
              </w:rPr>
              <w:t>tumor</w:t>
            </w:r>
            <w:r w:rsidRPr="00071AF5">
              <w:rPr>
                <w:rFonts w:asciiTheme="minorHAnsi" w:hAnsiTheme="minorHAnsi" w:cs="Arial"/>
                <w:sz w:val="22"/>
                <w:szCs w:val="22"/>
                <w:lang w:val="en-US"/>
              </w:rPr>
              <w:t xml:space="preserve">, hydrocephalus, psychosis, major depression, alcoholism, epilepsy, </w:t>
            </w:r>
            <w:r w:rsidR="00071AF5" w:rsidRPr="00071AF5">
              <w:rPr>
                <w:rFonts w:asciiTheme="minorHAnsi" w:hAnsiTheme="minorHAnsi" w:cs="Arial"/>
                <w:sz w:val="22"/>
                <w:szCs w:val="22"/>
                <w:lang w:val="en-US"/>
              </w:rPr>
              <w:t>ischemic</w:t>
            </w:r>
            <w:r w:rsidRPr="00071AF5">
              <w:rPr>
                <w:rFonts w:asciiTheme="minorHAnsi" w:hAnsiTheme="minorHAnsi" w:cs="Arial"/>
                <w:sz w:val="22"/>
                <w:szCs w:val="22"/>
                <w:lang w:val="en-US"/>
              </w:rPr>
              <w:t xml:space="preserve"> stroke, vascular dementia and other dementing illnesses, </w:t>
            </w:r>
            <w:r w:rsidR="00071AF5" w:rsidRPr="00071AF5">
              <w:rPr>
                <w:rFonts w:asciiTheme="minorHAnsi" w:hAnsiTheme="minorHAnsi" w:cs="Arial"/>
                <w:sz w:val="22"/>
                <w:szCs w:val="22"/>
                <w:lang w:val="en-US"/>
              </w:rPr>
              <w:t>anemia</w:t>
            </w:r>
            <w:r w:rsidRPr="00071AF5">
              <w:rPr>
                <w:rFonts w:asciiTheme="minorHAnsi" w:hAnsiTheme="minorHAnsi" w:cs="Arial"/>
                <w:sz w:val="22"/>
                <w:szCs w:val="22"/>
                <w:lang w:val="en-US"/>
              </w:rPr>
              <w:t>, untreated thyroid dysfunction, renal insufficiency, non-</w:t>
            </w:r>
            <w:r w:rsidR="00071AF5" w:rsidRPr="00071AF5">
              <w:rPr>
                <w:rFonts w:asciiTheme="minorHAnsi" w:hAnsiTheme="minorHAnsi" w:cs="Arial"/>
                <w:sz w:val="22"/>
                <w:szCs w:val="22"/>
                <w:lang w:val="en-US"/>
              </w:rPr>
              <w:t>stabilized</w:t>
            </w:r>
            <w:r w:rsidRPr="00071AF5">
              <w:rPr>
                <w:rFonts w:asciiTheme="minorHAnsi" w:hAnsiTheme="minorHAnsi" w:cs="Arial"/>
                <w:sz w:val="22"/>
                <w:szCs w:val="22"/>
                <w:lang w:val="en-US"/>
              </w:rPr>
              <w:t xml:space="preserve"> diabetes mellitus).</w:t>
            </w:r>
          </w:p>
        </w:tc>
      </w:tr>
      <w:tr w:rsidR="003E4ECA" w:rsidRPr="00071AF5" w:rsidTr="00787B69">
        <w:tc>
          <w:tcPr>
            <w:tcW w:w="13948" w:type="dxa"/>
            <w:gridSpan w:val="3"/>
          </w:tcPr>
          <w:p w:rsidR="003E4ECA" w:rsidRPr="00071AF5" w:rsidRDefault="003E4ECA" w:rsidP="003E4ECA">
            <w:pPr>
              <w:contextualSpacing/>
              <w:rPr>
                <w:lang w:val="en-US"/>
              </w:rPr>
            </w:pPr>
            <w:r w:rsidRPr="00071AF5">
              <w:rPr>
                <w:lang w:val="en-US"/>
              </w:rPr>
              <w:t>Was a consecutive or random sample of patients involved?</w:t>
            </w:r>
            <w:r w:rsidR="002243BB" w:rsidRPr="00071AF5">
              <w:rPr>
                <w:lang w:val="en-US"/>
              </w:rPr>
              <w:t xml:space="preserve"> Unclear</w:t>
            </w:r>
          </w:p>
          <w:p w:rsidR="003E4ECA" w:rsidRPr="00071AF5" w:rsidRDefault="003E4ECA" w:rsidP="003E4ECA">
            <w:pPr>
              <w:contextualSpacing/>
              <w:rPr>
                <w:lang w:val="en-US"/>
              </w:rPr>
            </w:pPr>
            <w:r w:rsidRPr="00071AF5">
              <w:rPr>
                <w:lang w:val="en-US"/>
              </w:rPr>
              <w:t>Was a case-control design avoided?</w:t>
            </w:r>
            <w:r w:rsidR="002243BB" w:rsidRPr="00071AF5">
              <w:rPr>
                <w:lang w:val="en-US"/>
              </w:rPr>
              <w:t xml:space="preserve"> Yes</w:t>
            </w:r>
          </w:p>
          <w:p w:rsidR="003E4ECA" w:rsidRPr="00071AF5" w:rsidRDefault="003E4ECA" w:rsidP="003E4ECA">
            <w:pPr>
              <w:contextualSpacing/>
              <w:rPr>
                <w:lang w:val="en-US"/>
              </w:rPr>
            </w:pPr>
            <w:r w:rsidRPr="00071AF5">
              <w:rPr>
                <w:lang w:val="en-US"/>
              </w:rPr>
              <w:t>Did the study avoid inappropriate exclusion?</w:t>
            </w:r>
            <w:r w:rsidR="002243BB" w:rsidRPr="00071AF5">
              <w:rPr>
                <w:lang w:val="en-US"/>
              </w:rPr>
              <w:t xml:space="preserve"> Yes</w:t>
            </w:r>
          </w:p>
          <w:p w:rsidR="003E4ECA" w:rsidRPr="00071AF5" w:rsidRDefault="003E4ECA" w:rsidP="003E4ECA">
            <w:pPr>
              <w:contextualSpacing/>
              <w:rPr>
                <w:b/>
                <w:lang w:val="en-US"/>
              </w:rPr>
            </w:pPr>
            <w:r w:rsidRPr="00071AF5">
              <w:rPr>
                <w:b/>
                <w:lang w:val="en-US"/>
              </w:rPr>
              <w:t>Could the selection of patients have introduced bias?</w:t>
            </w:r>
            <w:r w:rsidR="002243BB" w:rsidRPr="00071AF5">
              <w:rPr>
                <w:b/>
                <w:lang w:val="en-US"/>
              </w:rPr>
              <w:t xml:space="preserve"> </w:t>
            </w:r>
            <w:r w:rsidR="0063581F" w:rsidRPr="00071AF5">
              <w:rPr>
                <w:b/>
                <w:lang w:val="en-US"/>
              </w:rPr>
              <w:t>Unclear</w:t>
            </w:r>
            <w:r w:rsidR="002243BB" w:rsidRPr="00071AF5">
              <w:rPr>
                <w:b/>
                <w:lang w:val="en-US"/>
              </w:rPr>
              <w:t xml:space="preserve"> risk</w:t>
            </w:r>
          </w:p>
        </w:tc>
      </w:tr>
      <w:tr w:rsidR="003E4ECA" w:rsidRPr="00071AF5" w:rsidTr="00787B69">
        <w:tc>
          <w:tcPr>
            <w:tcW w:w="13948" w:type="dxa"/>
            <w:gridSpan w:val="3"/>
          </w:tcPr>
          <w:p w:rsidR="003E4ECA" w:rsidRPr="00071AF5" w:rsidRDefault="003E4ECA" w:rsidP="003E4ECA">
            <w:pPr>
              <w:contextualSpacing/>
              <w:rPr>
                <w:lang w:val="en-US"/>
              </w:rPr>
            </w:pPr>
            <w:r w:rsidRPr="00071AF5">
              <w:rPr>
                <w:b/>
                <w:lang w:val="en-US"/>
              </w:rPr>
              <w:t>B. Concerns regarding applicability</w:t>
            </w:r>
          </w:p>
        </w:tc>
      </w:tr>
      <w:tr w:rsidR="003E4ECA" w:rsidRPr="00071AF5" w:rsidTr="00462A99">
        <w:tc>
          <w:tcPr>
            <w:tcW w:w="2830" w:type="dxa"/>
          </w:tcPr>
          <w:p w:rsidR="003E4ECA" w:rsidRPr="00071AF5" w:rsidRDefault="003E4ECA">
            <w:pPr>
              <w:rPr>
                <w:b/>
                <w:lang w:val="en-US"/>
              </w:rPr>
            </w:pPr>
            <w:r w:rsidRPr="00071AF5">
              <w:rPr>
                <w:b/>
                <w:lang w:val="en-US"/>
              </w:rPr>
              <w:t>Patient characteristics and settings</w:t>
            </w:r>
          </w:p>
        </w:tc>
        <w:tc>
          <w:tcPr>
            <w:tcW w:w="11118" w:type="dxa"/>
            <w:gridSpan w:val="2"/>
          </w:tcPr>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37 MCI </w:t>
            </w:r>
            <w:r w:rsidR="00D8244D" w:rsidRPr="00071AF5">
              <w:rPr>
                <w:rFonts w:asciiTheme="minorHAnsi" w:hAnsiTheme="minorHAnsi" w:cs="Arial"/>
                <w:sz w:val="22"/>
                <w:szCs w:val="22"/>
                <w:lang w:val="en-US"/>
              </w:rPr>
              <w:t>participants</w:t>
            </w:r>
            <w:r w:rsidRPr="00071AF5">
              <w:rPr>
                <w:rFonts w:asciiTheme="minorHAnsi" w:hAnsiTheme="minorHAnsi" w:cs="Arial"/>
                <w:sz w:val="22"/>
                <w:szCs w:val="22"/>
                <w:lang w:val="en-US"/>
              </w:rPr>
              <w:t xml:space="preserve"> diagnosed with the </w:t>
            </w:r>
            <w:r w:rsidRPr="004F7F30">
              <w:rPr>
                <w:rStyle w:val="Hyperlink"/>
                <w:rFonts w:asciiTheme="minorHAnsi" w:hAnsiTheme="minorHAnsi" w:cs="Arial"/>
                <w:color w:val="000000" w:themeColor="text1"/>
                <w:sz w:val="22"/>
                <w:szCs w:val="22"/>
                <w:u w:val="none"/>
                <w:lang w:val="en-US"/>
              </w:rPr>
              <w:t>Petersen 2001</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criteria at baseline.</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converters: 5 women; 3 men; non-converters: 15 women; 14 men</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converters: 69 ± 4 years; non-converters: 63 ± 8</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total: APOE4(+)16; APOE4(-) 21. APOE4(+) MCI-non-converters: 11/16; APOE4(+) MCI-converters: 5/16; APOE4(-) MCI-non-converters: 18/21; APOE4(-) MCI-converters: 3/21</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MCI-non-converters: 28.1 ± 1.6; MCI-converters: 23.9 ± 1.7</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MCI-non-converters: 10.0 ± 5.0; MCI-converters: 8.0 ± 3.0</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3E4ECA"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not reported. The recruitment was carried out according to the general protocol of the Network for Efficiency and </w:t>
            </w:r>
            <w:r w:rsidR="00071AF5" w:rsidRPr="00071AF5">
              <w:rPr>
                <w:rFonts w:asciiTheme="minorHAnsi" w:hAnsiTheme="minorHAnsi" w:cs="Arial"/>
                <w:sz w:val="22"/>
                <w:szCs w:val="22"/>
                <w:lang w:val="en-US"/>
              </w:rPr>
              <w:t>Standardization</w:t>
            </w:r>
            <w:r w:rsidRPr="00071AF5">
              <w:rPr>
                <w:rFonts w:asciiTheme="minorHAnsi" w:hAnsiTheme="minorHAnsi" w:cs="Arial"/>
                <w:sz w:val="22"/>
                <w:szCs w:val="22"/>
                <w:lang w:val="en-US"/>
              </w:rPr>
              <w:t xml:space="preserve"> of Dementia Diagnosis research project (</w:t>
            </w:r>
            <w:r w:rsidRPr="004F7F30">
              <w:rPr>
                <w:rFonts w:asciiTheme="minorHAnsi" w:hAnsiTheme="minorHAnsi" w:cs="Arial"/>
                <w:sz w:val="22"/>
                <w:szCs w:val="22"/>
                <w:lang w:val="en-US"/>
              </w:rPr>
              <w:t>Herholz 2002</w:t>
            </w:r>
            <w:r w:rsidRPr="00071AF5">
              <w:rPr>
                <w:rFonts w:asciiTheme="minorHAnsi" w:hAnsiTheme="minorHAnsi" w:cs="Arial"/>
                <w:sz w:val="22"/>
                <w:szCs w:val="22"/>
                <w:lang w:val="en-US"/>
              </w:rPr>
              <w:t>).</w:t>
            </w:r>
          </w:p>
        </w:tc>
      </w:tr>
      <w:tr w:rsidR="003E4ECA" w:rsidRPr="00071AF5" w:rsidTr="00787B69">
        <w:tc>
          <w:tcPr>
            <w:tcW w:w="13948" w:type="dxa"/>
            <w:gridSpan w:val="3"/>
          </w:tcPr>
          <w:p w:rsidR="003E4ECA" w:rsidRPr="00071AF5" w:rsidRDefault="003E4ECA" w:rsidP="003E4ECA">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2243BB" w:rsidRPr="00071AF5">
              <w:rPr>
                <w:rFonts w:eastAsia="Times New Roman" w:cs="Arial"/>
                <w:b/>
                <w:lang w:val="en-US" w:eastAsia="en-GB"/>
              </w:rPr>
              <w:t xml:space="preserve"> Low concerns</w:t>
            </w:r>
          </w:p>
        </w:tc>
      </w:tr>
      <w:tr w:rsidR="003E4ECA" w:rsidRPr="00071AF5" w:rsidTr="00787B69">
        <w:tc>
          <w:tcPr>
            <w:tcW w:w="13948" w:type="dxa"/>
            <w:gridSpan w:val="3"/>
          </w:tcPr>
          <w:p w:rsidR="003E4ECA" w:rsidRPr="00071AF5" w:rsidRDefault="003E4ECA" w:rsidP="003E4ECA">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3E4ECA" w:rsidRPr="00071AF5" w:rsidTr="00787B69">
        <w:tc>
          <w:tcPr>
            <w:tcW w:w="13948" w:type="dxa"/>
            <w:gridSpan w:val="3"/>
          </w:tcPr>
          <w:p w:rsidR="003E4ECA" w:rsidRPr="00071AF5" w:rsidRDefault="003E4ECA" w:rsidP="003E4ECA">
            <w:pPr>
              <w:contextualSpacing/>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63581F" w:rsidRPr="00071AF5" w:rsidRDefault="0063581F" w:rsidP="002243BB">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PET scans were performed using GE Advance PET devices (Milwaukee, WI). Scans were acquired in 2D mode with an axial field of view of 153 mm, an in-plane full width at half-maximum (FWHM) of 4.6 mm, and slice thickness of 4.25 mm. Participants were injected with a dose of 110 to 370 MBq of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 FDG in a resting state with eyes closed and ears unplugged in a dimly-lighted room with minimal background noise. A polycarbonate head holder was used to reduce head movement during the scan. The uptake interval between FDG injection and scan start was on average 42 ± 19 minutes. The average scan duration was 19 ± 3 minutes. Images were reconstructed using filtered back-projection including correction for attenuation measured by transmission scan and scatter using standard software as supplied by scanner manufacturers.</w:t>
            </w:r>
          </w:p>
          <w:p w:rsidR="0063581F" w:rsidRPr="00071AF5" w:rsidRDefault="0063581F" w:rsidP="002243BB">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Basic image processing and voxel-based data analyses were performed using </w:t>
            </w:r>
            <w:r w:rsidRPr="00071AF5">
              <w:rPr>
                <w:rFonts w:asciiTheme="minorHAnsi" w:hAnsiTheme="minorHAnsi" w:cs="Arial"/>
                <w:b/>
                <w:sz w:val="22"/>
                <w:szCs w:val="22"/>
                <w:lang w:val="en-US"/>
              </w:rPr>
              <w:t>SPM</w:t>
            </w:r>
            <w:r w:rsidRPr="00071AF5">
              <w:rPr>
                <w:rFonts w:asciiTheme="minorHAnsi" w:hAnsiTheme="minorHAnsi" w:cs="Arial"/>
                <w:sz w:val="22"/>
                <w:szCs w:val="22"/>
                <w:lang w:val="en-US"/>
              </w:rPr>
              <w:t xml:space="preserve">99 routines (Wellcome Department of Cognitive Neurology, London, UK) implemented in MATLAB (Mathworks, Sherborn, MA). An isotropic Gaussian filter was used to smooth the spatially </w:t>
            </w:r>
            <w:r w:rsidR="00071AF5" w:rsidRPr="00071AF5">
              <w:rPr>
                <w:rFonts w:asciiTheme="minorHAnsi" w:hAnsiTheme="minorHAnsi" w:cs="Arial"/>
                <w:sz w:val="22"/>
                <w:szCs w:val="22"/>
                <w:lang w:val="en-US"/>
              </w:rPr>
              <w:t>normalized</w:t>
            </w:r>
            <w:r w:rsidRPr="00071AF5">
              <w:rPr>
                <w:rFonts w:asciiTheme="minorHAnsi" w:hAnsiTheme="minorHAnsi" w:cs="Arial"/>
                <w:sz w:val="22"/>
                <w:szCs w:val="22"/>
                <w:lang w:val="en-US"/>
              </w:rPr>
              <w:t xml:space="preserve"> PET images with an FWHM of 12 mm. Individual counts were </w:t>
            </w:r>
            <w:r w:rsidR="00071AF5" w:rsidRPr="00071AF5">
              <w:rPr>
                <w:rFonts w:asciiTheme="minorHAnsi" w:hAnsiTheme="minorHAnsi" w:cs="Arial"/>
                <w:sz w:val="22"/>
                <w:szCs w:val="22"/>
                <w:lang w:val="en-US"/>
              </w:rPr>
              <w:t>normalized</w:t>
            </w:r>
            <w:r w:rsidRPr="00071AF5">
              <w:rPr>
                <w:rFonts w:asciiTheme="minorHAnsi" w:hAnsiTheme="minorHAnsi" w:cs="Arial"/>
                <w:sz w:val="22"/>
                <w:szCs w:val="22"/>
                <w:lang w:val="en-US"/>
              </w:rPr>
              <w:t xml:space="preserve"> to mean global activity using proportional scaling to obtain relative cerebral metabolic rate for glucose (rCMRglc) values from FDG radioactivity measurements. To </w:t>
            </w:r>
            <w:r w:rsidR="00071AF5" w:rsidRPr="00071AF5">
              <w:rPr>
                <w:rFonts w:asciiTheme="minorHAnsi" w:hAnsiTheme="minorHAnsi" w:cs="Arial"/>
                <w:sz w:val="22"/>
                <w:szCs w:val="22"/>
                <w:lang w:val="en-US"/>
              </w:rPr>
              <w:t>minimize</w:t>
            </w:r>
            <w:r w:rsidRPr="00071AF5">
              <w:rPr>
                <w:rFonts w:asciiTheme="minorHAnsi" w:hAnsiTheme="minorHAnsi" w:cs="Arial"/>
                <w:sz w:val="22"/>
                <w:szCs w:val="22"/>
                <w:lang w:val="en-US"/>
              </w:rPr>
              <w:t xml:space="preserve"> 'edge effects' without excluding hypometabolic tissue, only those voxels with values &gt; 80% of the mean for the whole brain were retained for all statistical analyses. Global calculation was obtained with respect to the mean voxel value.</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The writers defined the precuneus (PreCu), anterior (ACC), and posterior (PCC) cingulate cortex, inferior parietal lobule (IPL), superior (STG) and middle (MiTG) temporal gyrus, and superior (SFG), middle (MiFG), and inferior frontal (IFG) gyrus, on both hemispheres, as candidate areas for possible rCMRglc alterations.</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no specific rCMRglc value is referred as thre</w:t>
            </w:r>
            <w:r w:rsidR="001B5D9B" w:rsidRPr="00071AF5">
              <w:rPr>
                <w:rFonts w:asciiTheme="minorHAnsi" w:hAnsiTheme="minorHAnsi" w:cs="Arial"/>
                <w:sz w:val="22"/>
                <w:szCs w:val="22"/>
                <w:lang w:val="en-US"/>
              </w:rPr>
              <w:t xml:space="preserve">shold. </w:t>
            </w:r>
            <w:r w:rsidRPr="00071AF5">
              <w:rPr>
                <w:rFonts w:asciiTheme="minorHAnsi" w:hAnsiTheme="minorHAnsi" w:cs="Arial"/>
                <w:sz w:val="22"/>
                <w:szCs w:val="22"/>
                <w:lang w:val="en-US"/>
              </w:rPr>
              <w:t xml:space="preserve">PET scan </w:t>
            </w:r>
            <w:r w:rsidR="0063581F" w:rsidRPr="00071AF5">
              <w:rPr>
                <w:rFonts w:asciiTheme="minorHAnsi" w:hAnsiTheme="minorHAnsi" w:cs="Arial"/>
                <w:sz w:val="22"/>
                <w:szCs w:val="22"/>
                <w:lang w:val="en-US"/>
              </w:rPr>
              <w:t xml:space="preserve">was described </w:t>
            </w:r>
            <w:r w:rsidRPr="00071AF5">
              <w:rPr>
                <w:rFonts w:asciiTheme="minorHAnsi" w:hAnsiTheme="minorHAnsi" w:cs="Arial"/>
                <w:sz w:val="22"/>
                <w:szCs w:val="22"/>
                <w:lang w:val="en-US"/>
              </w:rPr>
              <w:t>as positive or negative for significant rCMRglc reductions in certain cerebral areas with emphasis on the inferior parietal lobule (IPL). No threshold or related quantitative data are provided.</w:t>
            </w:r>
          </w:p>
          <w:p w:rsidR="002243BB" w:rsidRPr="00071AF5" w:rsidRDefault="006B13A9"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Unclear whether </w:t>
            </w:r>
            <w:r w:rsidRPr="00071AF5">
              <w:rPr>
                <w:rFonts w:asciiTheme="minorHAnsi" w:hAnsiTheme="minorHAnsi"/>
                <w:sz w:val="22"/>
                <w:szCs w:val="22"/>
                <w:lang w:val="en-US"/>
              </w:rPr>
              <w:t>the index test results interpreted without knowledge of the results of the reference standard</w:t>
            </w:r>
          </w:p>
        </w:tc>
      </w:tr>
      <w:tr w:rsidR="003E4ECA" w:rsidRPr="00071AF5" w:rsidTr="00787B69">
        <w:tc>
          <w:tcPr>
            <w:tcW w:w="13948" w:type="dxa"/>
            <w:gridSpan w:val="3"/>
          </w:tcPr>
          <w:p w:rsidR="003E4ECA" w:rsidRPr="00071AF5" w:rsidRDefault="003E4ECA" w:rsidP="003E4ECA">
            <w:pPr>
              <w:spacing w:after="120"/>
              <w:rPr>
                <w:rFonts w:eastAsia="Times New Roman" w:cs="Times New Roman"/>
                <w:lang w:val="en-US" w:eastAsia="en-GB"/>
              </w:rPr>
            </w:pPr>
            <w:r w:rsidRPr="00071AF5">
              <w:rPr>
                <w:rFonts w:eastAsia="Times New Roman" w:cs="Times New Roman"/>
                <w:b/>
                <w:lang w:val="en-US" w:eastAsia="en-GB"/>
              </w:rPr>
              <w:t>A. Risk of bias</w:t>
            </w:r>
          </w:p>
          <w:p w:rsidR="003E4ECA" w:rsidRPr="00071AF5" w:rsidRDefault="003E4ECA" w:rsidP="003E4ECA">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2243BB" w:rsidRPr="00071AF5">
              <w:rPr>
                <w:rFonts w:eastAsia="Times New Roman" w:cs="Times New Roman"/>
                <w:lang w:val="en-US" w:eastAsia="en-GB"/>
              </w:rPr>
              <w:t xml:space="preserve"> </w:t>
            </w:r>
            <w:r w:rsidR="003568F6" w:rsidRPr="00071AF5">
              <w:rPr>
                <w:rFonts w:eastAsia="Times New Roman" w:cs="Times New Roman"/>
                <w:lang w:val="en-US" w:eastAsia="en-GB"/>
              </w:rPr>
              <w:t>Unclear</w:t>
            </w:r>
          </w:p>
          <w:p w:rsidR="003E4ECA" w:rsidRPr="00071AF5" w:rsidRDefault="003E4ECA" w:rsidP="003E4ECA">
            <w:pPr>
              <w:spacing w:after="120"/>
              <w:contextualSpacing/>
              <w:rPr>
                <w:rFonts w:eastAsia="Times New Roman" w:cs="Times New Roman"/>
                <w:lang w:val="en-US" w:eastAsia="en-GB"/>
              </w:rPr>
            </w:pPr>
            <w:r w:rsidRPr="00071AF5">
              <w:rPr>
                <w:rFonts w:eastAsia="Times New Roman" w:cs="Times New Roman"/>
                <w:lang w:val="en-US" w:eastAsia="en-GB"/>
              </w:rPr>
              <w:lastRenderedPageBreak/>
              <w:t>If a threshold was used, was it pre-specified?</w:t>
            </w:r>
            <w:r w:rsidR="002243BB" w:rsidRPr="00071AF5">
              <w:rPr>
                <w:rFonts w:eastAsia="Times New Roman" w:cs="Times New Roman"/>
                <w:lang w:val="en-US" w:eastAsia="en-GB"/>
              </w:rPr>
              <w:t xml:space="preserve"> </w:t>
            </w:r>
            <w:r w:rsidR="003568F6" w:rsidRPr="00071AF5">
              <w:rPr>
                <w:rFonts w:eastAsia="Times New Roman" w:cs="Times New Roman"/>
                <w:lang w:val="en-US" w:eastAsia="en-GB"/>
              </w:rPr>
              <w:t>No</w:t>
            </w:r>
          </w:p>
          <w:p w:rsidR="002243BB" w:rsidRPr="00071AF5" w:rsidRDefault="003E4ECA" w:rsidP="003568F6">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2243BB" w:rsidRPr="00071AF5">
              <w:rPr>
                <w:rFonts w:eastAsia="Times New Roman" w:cs="Times New Roman"/>
                <w:b/>
                <w:lang w:val="en-US" w:eastAsia="en-GB"/>
              </w:rPr>
              <w:t xml:space="preserve"> </w:t>
            </w:r>
            <w:r w:rsidR="003568F6" w:rsidRPr="00071AF5">
              <w:rPr>
                <w:rFonts w:eastAsia="Times New Roman" w:cs="Times New Roman"/>
                <w:b/>
                <w:lang w:val="en-US" w:eastAsia="en-GB"/>
              </w:rPr>
              <w:t>High risk</w:t>
            </w:r>
          </w:p>
        </w:tc>
      </w:tr>
      <w:tr w:rsidR="003E4ECA" w:rsidRPr="00071AF5" w:rsidTr="00787B69">
        <w:tc>
          <w:tcPr>
            <w:tcW w:w="13948" w:type="dxa"/>
            <w:gridSpan w:val="3"/>
          </w:tcPr>
          <w:p w:rsidR="003E4ECA" w:rsidRPr="00071AF5" w:rsidRDefault="003E4ECA" w:rsidP="003E4ECA">
            <w:pPr>
              <w:autoSpaceDE w:val="0"/>
              <w:autoSpaceDN w:val="0"/>
              <w:adjustRightInd w:val="0"/>
              <w:rPr>
                <w:lang w:val="en-US"/>
              </w:rPr>
            </w:pPr>
            <w:r w:rsidRPr="00071AF5">
              <w:rPr>
                <w:b/>
                <w:lang w:val="en-US"/>
              </w:rPr>
              <w:lastRenderedPageBreak/>
              <w:t>B. Concerns regarding applicability</w:t>
            </w:r>
          </w:p>
          <w:p w:rsidR="003E4ECA" w:rsidRPr="00071AF5" w:rsidRDefault="003E4ECA" w:rsidP="00433606">
            <w:pPr>
              <w:autoSpaceDE w:val="0"/>
              <w:autoSpaceDN w:val="0"/>
              <w:adjustRightInd w:val="0"/>
              <w:rPr>
                <w:b/>
                <w:lang w:val="en-US"/>
              </w:rPr>
            </w:pPr>
            <w:r w:rsidRPr="00071AF5">
              <w:rPr>
                <w:b/>
                <w:lang w:val="en-US"/>
              </w:rPr>
              <w:t>Are there concerns that the index test, its conduct, or interpretation differ from the review question?</w:t>
            </w:r>
            <w:r w:rsidR="002243BB" w:rsidRPr="00071AF5">
              <w:rPr>
                <w:b/>
                <w:lang w:val="en-US"/>
              </w:rPr>
              <w:t xml:space="preserve"> </w:t>
            </w:r>
            <w:r w:rsidR="001B5D9B" w:rsidRPr="00071AF5">
              <w:rPr>
                <w:b/>
                <w:lang w:val="en-US"/>
              </w:rPr>
              <w:t>Unclear</w:t>
            </w:r>
            <w:r w:rsidR="002243BB" w:rsidRPr="00071AF5">
              <w:rPr>
                <w:b/>
                <w:lang w:val="en-US"/>
              </w:rPr>
              <w:t xml:space="preserve"> concerns</w:t>
            </w:r>
          </w:p>
        </w:tc>
      </w:tr>
      <w:tr w:rsidR="003E4ECA" w:rsidRPr="00071AF5" w:rsidTr="00787B69">
        <w:tc>
          <w:tcPr>
            <w:tcW w:w="13948" w:type="dxa"/>
            <w:gridSpan w:val="3"/>
          </w:tcPr>
          <w:p w:rsidR="003E4ECA" w:rsidRPr="00071AF5" w:rsidRDefault="003E4ECA" w:rsidP="003E4ECA">
            <w:pPr>
              <w:autoSpaceDE w:val="0"/>
              <w:autoSpaceDN w:val="0"/>
              <w:adjustRightInd w:val="0"/>
              <w:rPr>
                <w:b/>
                <w:i/>
                <w:lang w:val="en-US"/>
              </w:rPr>
            </w:pPr>
            <w:r w:rsidRPr="00071AF5">
              <w:rPr>
                <w:b/>
                <w:i/>
                <w:lang w:val="en-US"/>
              </w:rPr>
              <w:t>Reference standard</w:t>
            </w:r>
          </w:p>
        </w:tc>
      </w:tr>
      <w:tr w:rsidR="003E4ECA" w:rsidRPr="00071AF5" w:rsidTr="00787B69">
        <w:tc>
          <w:tcPr>
            <w:tcW w:w="13948" w:type="dxa"/>
            <w:gridSpan w:val="3"/>
          </w:tcPr>
          <w:p w:rsidR="003E4ECA" w:rsidRPr="00071AF5" w:rsidRDefault="003E4ECA" w:rsidP="003E4ECA">
            <w:pPr>
              <w:autoSpaceDE w:val="0"/>
              <w:autoSpaceDN w:val="0"/>
              <w:adjustRightInd w:val="0"/>
              <w:rPr>
                <w:b/>
                <w:lang w:val="en-US"/>
              </w:rPr>
            </w:pPr>
            <w:r w:rsidRPr="00071AF5">
              <w:rPr>
                <w:b/>
                <w:lang w:val="en-US"/>
              </w:rPr>
              <w:t>A. Risk of Bias</w:t>
            </w:r>
          </w:p>
        </w:tc>
      </w:tr>
      <w:tr w:rsidR="003E4ECA" w:rsidRPr="00071AF5" w:rsidTr="00462A99">
        <w:tc>
          <w:tcPr>
            <w:tcW w:w="2830" w:type="dxa"/>
          </w:tcPr>
          <w:p w:rsidR="003E4ECA" w:rsidRPr="00071AF5" w:rsidRDefault="003E4ECA">
            <w:pPr>
              <w:rPr>
                <w:b/>
                <w:lang w:val="en-US"/>
              </w:rPr>
            </w:pPr>
            <w:r w:rsidRPr="00071AF5">
              <w:rPr>
                <w:b/>
                <w:lang w:val="en-US"/>
              </w:rPr>
              <w:t>Target condition and reference standards</w:t>
            </w:r>
          </w:p>
        </w:tc>
        <w:tc>
          <w:tcPr>
            <w:tcW w:w="11118" w:type="dxa"/>
            <w:gridSpan w:val="2"/>
          </w:tcPr>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Target condition: conversion from MCI to Alzheimer's disease dementia</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NINCDS-ADRDA criteria</w:t>
            </w:r>
          </w:p>
          <w:p w:rsidR="003E4ECA"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Clinicians conducting follow-up were blinded to APOE results. Unclear whether they were unaware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results.</w:t>
            </w:r>
          </w:p>
        </w:tc>
      </w:tr>
      <w:tr w:rsidR="003E4ECA" w:rsidRPr="00071AF5" w:rsidTr="00787B69">
        <w:tc>
          <w:tcPr>
            <w:tcW w:w="13948" w:type="dxa"/>
            <w:gridSpan w:val="3"/>
          </w:tcPr>
          <w:p w:rsidR="003E4ECA" w:rsidRPr="00071AF5" w:rsidRDefault="003E4ECA" w:rsidP="003E4ECA">
            <w:pPr>
              <w:contextualSpacing/>
              <w:rPr>
                <w:lang w:val="en-US"/>
              </w:rPr>
            </w:pPr>
            <w:r w:rsidRPr="00071AF5">
              <w:rPr>
                <w:lang w:val="en-US"/>
              </w:rPr>
              <w:t>Is the reference standard likely to correctly classified the target condition?</w:t>
            </w:r>
            <w:r w:rsidR="002243BB" w:rsidRPr="00071AF5">
              <w:rPr>
                <w:lang w:val="en-US"/>
              </w:rPr>
              <w:t xml:space="preserve"> Yes</w:t>
            </w:r>
          </w:p>
          <w:p w:rsidR="003E4ECA" w:rsidRPr="00071AF5" w:rsidRDefault="003E4ECA" w:rsidP="003E4ECA">
            <w:pPr>
              <w:contextualSpacing/>
              <w:rPr>
                <w:lang w:val="en-US"/>
              </w:rPr>
            </w:pPr>
            <w:r w:rsidRPr="00071AF5">
              <w:rPr>
                <w:lang w:val="en-US"/>
              </w:rPr>
              <w:t>Where the reference standard results interpreted without knowledge of the results of the index test?</w:t>
            </w:r>
            <w:r w:rsidR="002243BB" w:rsidRPr="00071AF5">
              <w:rPr>
                <w:lang w:val="en-US"/>
              </w:rPr>
              <w:t xml:space="preserve"> Unclear</w:t>
            </w:r>
          </w:p>
          <w:p w:rsidR="00B9788D" w:rsidRPr="00071AF5" w:rsidRDefault="003E4ECA" w:rsidP="003E4ECA">
            <w:pPr>
              <w:contextualSpacing/>
              <w:rPr>
                <w:b/>
                <w:lang w:val="en-US"/>
              </w:rPr>
            </w:pPr>
            <w:r w:rsidRPr="00071AF5">
              <w:rPr>
                <w:b/>
                <w:lang w:val="en-US"/>
              </w:rPr>
              <w:t>Could the reference standard, its conduct, or its interpretation have introduced bias?</w:t>
            </w:r>
            <w:r w:rsidR="002243BB" w:rsidRPr="00071AF5">
              <w:rPr>
                <w:b/>
                <w:lang w:val="en-US"/>
              </w:rPr>
              <w:t xml:space="preserve"> Unclear</w:t>
            </w:r>
            <w:r w:rsidR="0066090A" w:rsidRPr="00071AF5">
              <w:rPr>
                <w:b/>
                <w:lang w:val="en-US"/>
              </w:rPr>
              <w:t xml:space="preserve"> risk</w:t>
            </w:r>
          </w:p>
        </w:tc>
      </w:tr>
      <w:tr w:rsidR="003E4ECA" w:rsidRPr="00071AF5" w:rsidTr="00787B69">
        <w:tc>
          <w:tcPr>
            <w:tcW w:w="13948" w:type="dxa"/>
            <w:gridSpan w:val="3"/>
          </w:tcPr>
          <w:p w:rsidR="003E4ECA" w:rsidRPr="00071AF5" w:rsidRDefault="003E4ECA" w:rsidP="003E4ECA">
            <w:pPr>
              <w:contextualSpacing/>
              <w:rPr>
                <w:b/>
                <w:lang w:val="en-US"/>
              </w:rPr>
            </w:pPr>
            <w:r w:rsidRPr="00071AF5">
              <w:rPr>
                <w:b/>
                <w:lang w:val="en-US"/>
              </w:rPr>
              <w:t>B. Concerns regarding applicability</w:t>
            </w:r>
          </w:p>
          <w:p w:rsidR="00B9788D" w:rsidRPr="00071AF5" w:rsidRDefault="003E4ECA" w:rsidP="003E4ECA">
            <w:pPr>
              <w:contextualSpacing/>
              <w:rPr>
                <w:b/>
                <w:lang w:val="en-US"/>
              </w:rPr>
            </w:pPr>
            <w:r w:rsidRPr="00071AF5">
              <w:rPr>
                <w:b/>
                <w:lang w:val="en-US"/>
              </w:rPr>
              <w:t>Are there concerns that the target condition as defined by the reference stand</w:t>
            </w:r>
            <w:r w:rsidR="00E63D59" w:rsidRPr="00071AF5">
              <w:rPr>
                <w:b/>
                <w:lang w:val="en-US"/>
              </w:rPr>
              <w:t>ard does not much the question? Low concerns</w:t>
            </w:r>
          </w:p>
        </w:tc>
      </w:tr>
      <w:tr w:rsidR="003E4ECA" w:rsidRPr="00071AF5" w:rsidTr="00787B69">
        <w:tc>
          <w:tcPr>
            <w:tcW w:w="13948" w:type="dxa"/>
            <w:gridSpan w:val="3"/>
          </w:tcPr>
          <w:p w:rsidR="003E4ECA" w:rsidRPr="00071AF5" w:rsidRDefault="003E4ECA" w:rsidP="003E4ECA">
            <w:pPr>
              <w:contextualSpacing/>
              <w:rPr>
                <w:b/>
                <w:i/>
                <w:lang w:val="en-US"/>
              </w:rPr>
            </w:pPr>
            <w:r w:rsidRPr="00071AF5">
              <w:rPr>
                <w:b/>
                <w:i/>
                <w:lang w:val="en-US"/>
              </w:rPr>
              <w:t>Flow and timing</w:t>
            </w:r>
          </w:p>
        </w:tc>
      </w:tr>
      <w:tr w:rsidR="003E4ECA" w:rsidRPr="00071AF5" w:rsidTr="00787B69">
        <w:tc>
          <w:tcPr>
            <w:tcW w:w="13948" w:type="dxa"/>
            <w:gridSpan w:val="3"/>
          </w:tcPr>
          <w:p w:rsidR="003E4ECA" w:rsidRPr="00071AF5" w:rsidRDefault="003E4ECA" w:rsidP="003E4ECA">
            <w:pPr>
              <w:contextualSpacing/>
              <w:rPr>
                <w:lang w:val="en-US"/>
              </w:rPr>
            </w:pPr>
            <w:r w:rsidRPr="00071AF5">
              <w:rPr>
                <w:b/>
                <w:lang w:val="en-US"/>
              </w:rPr>
              <w:t>A. Risk of Bias</w:t>
            </w:r>
          </w:p>
        </w:tc>
      </w:tr>
      <w:tr w:rsidR="003E4ECA" w:rsidRPr="00071AF5" w:rsidTr="00462A99">
        <w:tc>
          <w:tcPr>
            <w:tcW w:w="2830" w:type="dxa"/>
          </w:tcPr>
          <w:p w:rsidR="003E4ECA" w:rsidRPr="00071AF5" w:rsidRDefault="00B9788D">
            <w:pPr>
              <w:rPr>
                <w:b/>
                <w:lang w:val="en-US"/>
              </w:rPr>
            </w:pPr>
            <w:r w:rsidRPr="00071AF5">
              <w:rPr>
                <w:b/>
                <w:lang w:val="en-US"/>
              </w:rPr>
              <w:t>Flow and timing</w:t>
            </w:r>
          </w:p>
        </w:tc>
        <w:tc>
          <w:tcPr>
            <w:tcW w:w="11118" w:type="dxa"/>
            <w:gridSpan w:val="2"/>
          </w:tcPr>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w:t>
            </w:r>
            <w:r w:rsidR="00FE35E2" w:rsidRPr="00071AF5">
              <w:rPr>
                <w:rFonts w:asciiTheme="minorHAnsi" w:hAnsiTheme="minorHAnsi" w:cs="Arial"/>
                <w:sz w:val="22"/>
                <w:szCs w:val="22"/>
                <w:lang w:val="en-US"/>
              </w:rPr>
              <w:t>1 year (</w:t>
            </w:r>
            <w:r w:rsidRPr="00071AF5">
              <w:rPr>
                <w:rFonts w:asciiTheme="minorHAnsi" w:hAnsiTheme="minorHAnsi" w:cs="Arial"/>
                <w:sz w:val="22"/>
                <w:szCs w:val="22"/>
                <w:lang w:val="en-US"/>
              </w:rPr>
              <w:t>mean 12.1 ± 0.6 months</w:t>
            </w:r>
            <w:r w:rsidR="00FE35E2" w:rsidRPr="00071AF5">
              <w:rPr>
                <w:rFonts w:asciiTheme="minorHAnsi" w:hAnsiTheme="minorHAnsi" w:cs="Arial"/>
                <w:sz w:val="22"/>
                <w:szCs w:val="22"/>
                <w:lang w:val="en-US"/>
              </w:rPr>
              <w:t>)</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37 MCI.</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37 participants: 8 MCI-ADD; 29 MCI-MCI (p 2335)</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Sensitivity: 38%; Specificity: 97% (p 2336)</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 xml:space="preserve">Number included in analysis: 37 </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3; FP = 1; FN = 5; TN = 28 (calculated in Review Manager 5)</w:t>
            </w:r>
          </w:p>
          <w:p w:rsidR="002243BB"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 none</w:t>
            </w:r>
          </w:p>
          <w:p w:rsidR="003E4ECA" w:rsidRPr="00071AF5" w:rsidRDefault="002243BB" w:rsidP="002243B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All participants appear to have been included in the analyses (conversion/non-conversion outcomes were reported for 37 participants).</w:t>
            </w:r>
          </w:p>
        </w:tc>
      </w:tr>
      <w:tr w:rsidR="00B9788D" w:rsidRPr="00071AF5" w:rsidTr="00787B69">
        <w:tc>
          <w:tcPr>
            <w:tcW w:w="13948" w:type="dxa"/>
            <w:gridSpan w:val="3"/>
          </w:tcPr>
          <w:p w:rsidR="00B9788D" w:rsidRPr="00071AF5" w:rsidRDefault="00B9788D" w:rsidP="00B9788D">
            <w:pPr>
              <w:rPr>
                <w:lang w:val="en-US"/>
              </w:rPr>
            </w:pPr>
            <w:r w:rsidRPr="00071AF5">
              <w:rPr>
                <w:lang w:val="en-US"/>
              </w:rPr>
              <w:t>Was there an appropriate interval between index test and reference standard?</w:t>
            </w:r>
            <w:r w:rsidR="002243BB" w:rsidRPr="00071AF5">
              <w:rPr>
                <w:lang w:val="en-US"/>
              </w:rPr>
              <w:t xml:space="preserve"> </w:t>
            </w:r>
            <w:r w:rsidR="006B13A9" w:rsidRPr="00071AF5">
              <w:rPr>
                <w:lang w:val="en-US"/>
              </w:rPr>
              <w:t>Yes</w:t>
            </w:r>
          </w:p>
          <w:p w:rsidR="00B9788D" w:rsidRPr="00071AF5" w:rsidRDefault="00B9788D" w:rsidP="00B9788D">
            <w:pPr>
              <w:rPr>
                <w:lang w:val="en-US"/>
              </w:rPr>
            </w:pPr>
            <w:r w:rsidRPr="00071AF5">
              <w:rPr>
                <w:lang w:val="en-US"/>
              </w:rPr>
              <w:t>Did all patients receive the same reference standard?</w:t>
            </w:r>
            <w:r w:rsidR="002243BB" w:rsidRPr="00071AF5">
              <w:rPr>
                <w:lang w:val="en-US"/>
              </w:rPr>
              <w:t xml:space="preserve"> Yes</w:t>
            </w:r>
          </w:p>
          <w:p w:rsidR="00B9788D" w:rsidRPr="00071AF5" w:rsidRDefault="00B9788D" w:rsidP="00B9788D">
            <w:pPr>
              <w:rPr>
                <w:lang w:val="en-US"/>
              </w:rPr>
            </w:pPr>
            <w:r w:rsidRPr="00071AF5">
              <w:rPr>
                <w:lang w:val="en-US"/>
              </w:rPr>
              <w:t>Were all patients included in the analysis?</w:t>
            </w:r>
            <w:r w:rsidR="002243BB" w:rsidRPr="00071AF5">
              <w:rPr>
                <w:lang w:val="en-US"/>
              </w:rPr>
              <w:t xml:space="preserve"> Yes</w:t>
            </w:r>
          </w:p>
          <w:p w:rsidR="00B9788D" w:rsidRPr="00071AF5" w:rsidRDefault="00B9788D" w:rsidP="00E63D59">
            <w:pPr>
              <w:rPr>
                <w:b/>
                <w:lang w:val="en-US"/>
              </w:rPr>
            </w:pPr>
            <w:r w:rsidRPr="00071AF5">
              <w:rPr>
                <w:b/>
                <w:lang w:val="en-US"/>
              </w:rPr>
              <w:t>Could the patient flow have introduced bias?</w:t>
            </w:r>
            <w:r w:rsidR="002243BB" w:rsidRPr="00071AF5">
              <w:rPr>
                <w:b/>
                <w:lang w:val="en-US"/>
              </w:rPr>
              <w:t xml:space="preserve"> Low risk</w:t>
            </w:r>
          </w:p>
        </w:tc>
      </w:tr>
      <w:tr w:rsidR="00B9788D" w:rsidRPr="00071AF5" w:rsidTr="00787B69">
        <w:tc>
          <w:tcPr>
            <w:tcW w:w="13948" w:type="dxa"/>
            <w:gridSpan w:val="3"/>
          </w:tcPr>
          <w:p w:rsidR="00B9788D" w:rsidRPr="00071AF5" w:rsidRDefault="00B9788D" w:rsidP="00B9788D">
            <w:pPr>
              <w:autoSpaceDE w:val="0"/>
              <w:autoSpaceDN w:val="0"/>
              <w:adjustRightInd w:val="0"/>
              <w:contextualSpacing/>
              <w:rPr>
                <w:b/>
                <w:lang w:val="en-US"/>
              </w:rPr>
            </w:pPr>
            <w:r w:rsidRPr="00071AF5">
              <w:rPr>
                <w:b/>
                <w:lang w:val="en-US"/>
              </w:rPr>
              <w:t>Note</w:t>
            </w:r>
            <w:r w:rsidR="002243BB" w:rsidRPr="00071AF5">
              <w:rPr>
                <w:b/>
                <w:lang w:val="en-US"/>
              </w:rPr>
              <w:t>s</w:t>
            </w:r>
          </w:p>
          <w:p w:rsidR="002243BB" w:rsidRPr="00071AF5" w:rsidRDefault="002243BB" w:rsidP="002243BB">
            <w:pPr>
              <w:spacing w:after="120"/>
              <w:contextualSpacing/>
              <w:rPr>
                <w:rFonts w:eastAsia="Times New Roman" w:cs="Arial"/>
                <w:lang w:val="en-US" w:eastAsia="en-GB"/>
              </w:rPr>
            </w:pPr>
            <w:r w:rsidRPr="00071AF5">
              <w:rPr>
                <w:rFonts w:eastAsia="Times New Roman" w:cs="Arial"/>
                <w:lang w:val="en-US" w:eastAsia="en-GB"/>
              </w:rPr>
              <w:t xml:space="preserve">Additional information </w:t>
            </w:r>
            <w:proofErr w:type="gramStart"/>
            <w:r w:rsidRPr="00071AF5">
              <w:rPr>
                <w:rFonts w:eastAsia="Times New Roman" w:cs="Arial"/>
                <w:lang w:val="en-US" w:eastAsia="en-GB"/>
              </w:rPr>
              <w:t>were</w:t>
            </w:r>
            <w:proofErr w:type="gramEnd"/>
            <w:r w:rsidRPr="00071AF5">
              <w:rPr>
                <w:rFonts w:eastAsia="Times New Roman" w:cs="Arial"/>
                <w:lang w:val="en-US" w:eastAsia="en-GB"/>
              </w:rPr>
              <w:t xml:space="preserve"> requested from the trial investigators regarding the threshold but no further information was available at the time this review was prepared (email on 5th September 2013)</w:t>
            </w:r>
          </w:p>
        </w:tc>
      </w:tr>
      <w:tr w:rsidR="003E4ECA" w:rsidRPr="00071AF5" w:rsidTr="00462A99">
        <w:tc>
          <w:tcPr>
            <w:tcW w:w="2830" w:type="dxa"/>
          </w:tcPr>
          <w:p w:rsidR="003E4ECA" w:rsidRPr="00071AF5" w:rsidRDefault="003E4ECA">
            <w:pPr>
              <w:rPr>
                <w:b/>
                <w:lang w:val="en-US"/>
              </w:rPr>
            </w:pPr>
          </w:p>
        </w:tc>
        <w:tc>
          <w:tcPr>
            <w:tcW w:w="11118" w:type="dxa"/>
            <w:gridSpan w:val="2"/>
          </w:tcPr>
          <w:p w:rsidR="003E4ECA" w:rsidRPr="00071AF5" w:rsidRDefault="003E4ECA">
            <w:pPr>
              <w:rPr>
                <w:b/>
                <w:lang w:val="en-US"/>
              </w:rPr>
            </w:pPr>
          </w:p>
        </w:tc>
      </w:tr>
      <w:tr w:rsidR="00B9788D" w:rsidRPr="00071AF5" w:rsidTr="00787B69">
        <w:tc>
          <w:tcPr>
            <w:tcW w:w="13948" w:type="dxa"/>
            <w:gridSpan w:val="3"/>
          </w:tcPr>
          <w:p w:rsidR="00B9788D" w:rsidRPr="00071AF5" w:rsidRDefault="00B9788D">
            <w:pPr>
              <w:rPr>
                <w:b/>
                <w:lang w:val="en-US"/>
              </w:rPr>
            </w:pPr>
            <w:r w:rsidRPr="00071AF5">
              <w:rPr>
                <w:b/>
                <w:lang w:val="en-US"/>
              </w:rPr>
              <w:t>Nobili 2008</w:t>
            </w:r>
          </w:p>
        </w:tc>
      </w:tr>
      <w:tr w:rsidR="00787B69" w:rsidRPr="00071AF5" w:rsidTr="00787B69">
        <w:tc>
          <w:tcPr>
            <w:tcW w:w="13948" w:type="dxa"/>
            <w:gridSpan w:val="3"/>
          </w:tcPr>
          <w:p w:rsidR="00787B69" w:rsidRPr="00071AF5" w:rsidRDefault="00787B69" w:rsidP="00787B69">
            <w:pPr>
              <w:rPr>
                <w:rFonts w:eastAsia="Times New Roman" w:cs="Times New Roman"/>
                <w:b/>
                <w:i/>
                <w:lang w:val="en-US" w:eastAsia="en-GB"/>
              </w:rPr>
            </w:pPr>
            <w:r w:rsidRPr="00071AF5">
              <w:rPr>
                <w:rFonts w:eastAsia="Times New Roman" w:cs="Times New Roman"/>
                <w:b/>
                <w:i/>
                <w:lang w:val="en-US" w:eastAsia="en-GB"/>
              </w:rPr>
              <w:t>Patient selections</w:t>
            </w:r>
          </w:p>
        </w:tc>
      </w:tr>
      <w:tr w:rsidR="00787B69" w:rsidRPr="00071AF5" w:rsidTr="00787B69">
        <w:tc>
          <w:tcPr>
            <w:tcW w:w="13948" w:type="dxa"/>
            <w:gridSpan w:val="3"/>
          </w:tcPr>
          <w:p w:rsidR="00787B69" w:rsidRPr="00071AF5" w:rsidRDefault="00787B69" w:rsidP="00787B69">
            <w:pPr>
              <w:rPr>
                <w:rFonts w:eastAsia="Times New Roman" w:cs="Times New Roman"/>
                <w:b/>
                <w:lang w:val="en-US" w:eastAsia="en-GB"/>
              </w:rPr>
            </w:pPr>
            <w:r w:rsidRPr="00071AF5">
              <w:rPr>
                <w:rFonts w:eastAsia="Times New Roman" w:cs="Times New Roman"/>
                <w:b/>
                <w:lang w:val="en-US" w:eastAsia="en-GB"/>
              </w:rPr>
              <w:t>A. Risk of Bias</w:t>
            </w:r>
          </w:p>
        </w:tc>
      </w:tr>
      <w:tr w:rsidR="003E4ECA" w:rsidRPr="00071AF5" w:rsidTr="00462A99">
        <w:tc>
          <w:tcPr>
            <w:tcW w:w="2830" w:type="dxa"/>
          </w:tcPr>
          <w:p w:rsidR="003E4ECA" w:rsidRPr="00071AF5" w:rsidRDefault="00787B69">
            <w:pPr>
              <w:rPr>
                <w:b/>
                <w:lang w:val="en-US"/>
              </w:rPr>
            </w:pPr>
            <w:r w:rsidRPr="00071AF5">
              <w:rPr>
                <w:b/>
                <w:lang w:val="en-US"/>
              </w:rPr>
              <w:t>Patient sampling</w:t>
            </w:r>
          </w:p>
        </w:tc>
        <w:tc>
          <w:tcPr>
            <w:tcW w:w="11118" w:type="dxa"/>
            <w:gridSpan w:val="2"/>
          </w:tcPr>
          <w:p w:rsidR="0060026F" w:rsidRPr="00071AF5" w:rsidRDefault="0060026F"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Study design: nested case-control study; </w:t>
            </w:r>
            <w:r w:rsidR="00374454" w:rsidRPr="00071AF5">
              <w:rPr>
                <w:rFonts w:asciiTheme="minorHAnsi" w:hAnsiTheme="minorHAnsi" w:cs="Arial"/>
                <w:sz w:val="22"/>
                <w:szCs w:val="22"/>
                <w:lang w:val="en-US"/>
              </w:rPr>
              <w:t xml:space="preserve">prospective </w:t>
            </w:r>
            <w:r w:rsidR="00737D87" w:rsidRPr="00071AF5">
              <w:rPr>
                <w:rFonts w:asciiTheme="minorHAnsi" w:hAnsiTheme="minorHAnsi" w:cs="Arial"/>
                <w:sz w:val="22"/>
                <w:szCs w:val="22"/>
                <w:lang w:val="en-US"/>
              </w:rPr>
              <w:t>analysis of longitudinal data</w:t>
            </w:r>
          </w:p>
          <w:p w:rsidR="0060026F"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36 participants with memory complaints in whom an objective memory deficit was demonstrated by means of neuropsychological tests and 17 healthy volunteers who gave their informed consent were recruited during university courses</w:t>
            </w:r>
            <w:r w:rsidR="00374454" w:rsidRPr="00071AF5">
              <w:rPr>
                <w:rFonts w:asciiTheme="minorHAnsi" w:hAnsiTheme="minorHAnsi" w:cs="Arial"/>
                <w:sz w:val="22"/>
                <w:szCs w:val="22"/>
                <w:lang w:val="en-US"/>
              </w:rPr>
              <w:t>,</w:t>
            </w:r>
            <w:r w:rsidRPr="00071AF5">
              <w:rPr>
                <w:rFonts w:asciiTheme="minorHAnsi" w:hAnsiTheme="minorHAnsi" w:cs="Arial"/>
                <w:sz w:val="22"/>
                <w:szCs w:val="22"/>
                <w:lang w:val="en-US"/>
              </w:rPr>
              <w:t xml:space="preserve"> dedicated to elderly people. Sampling procedure not described. </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We only include data on performance of the index test to discriminate between people with MCI who converted to dementia and those who remained stable.</w:t>
            </w:r>
          </w:p>
          <w:p w:rsidR="003E4ECA"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w:t>
            </w:r>
            <w:r w:rsidR="0060026F" w:rsidRPr="00071AF5">
              <w:rPr>
                <w:rFonts w:asciiTheme="minorHAnsi" w:hAnsiTheme="minorHAnsi" w:cs="Arial"/>
                <w:sz w:val="22"/>
                <w:szCs w:val="22"/>
                <w:u w:val="single"/>
                <w:lang w:val="en-US"/>
              </w:rPr>
              <w:t>l</w:t>
            </w:r>
            <w:r w:rsidRPr="00071AF5">
              <w:rPr>
                <w:rFonts w:asciiTheme="minorHAnsi" w:hAnsiTheme="minorHAnsi" w:cs="Arial"/>
                <w:sz w:val="22"/>
                <w:szCs w:val="22"/>
                <w:u w:val="single"/>
                <w:lang w:val="en-US"/>
              </w:rPr>
              <w:t>usion criteria</w:t>
            </w:r>
            <w:r w:rsidRPr="00071AF5">
              <w:rPr>
                <w:rFonts w:asciiTheme="minorHAnsi" w:hAnsiTheme="minorHAnsi" w:cs="Arial"/>
                <w:sz w:val="22"/>
                <w:szCs w:val="22"/>
                <w:lang w:val="en-US"/>
              </w:rPr>
              <w:t>: presence of analphabetism, major vision disturbances, psychiatric illnesses, epilepsy, major head trauma, Parkinsonism, previous stroke or TIA and brain masses; people scoring higher than 0 on the delusion and the hallucination NPI items were excluded.</w:t>
            </w:r>
          </w:p>
        </w:tc>
      </w:tr>
      <w:tr w:rsidR="00787B69" w:rsidRPr="00071AF5" w:rsidTr="00787B69">
        <w:tc>
          <w:tcPr>
            <w:tcW w:w="13948" w:type="dxa"/>
            <w:gridSpan w:val="3"/>
          </w:tcPr>
          <w:p w:rsidR="00787B69" w:rsidRPr="00071AF5" w:rsidRDefault="00787B69" w:rsidP="00787B69">
            <w:pPr>
              <w:contextualSpacing/>
              <w:rPr>
                <w:lang w:val="en-US"/>
              </w:rPr>
            </w:pPr>
            <w:r w:rsidRPr="00071AF5">
              <w:rPr>
                <w:lang w:val="en-US"/>
              </w:rPr>
              <w:t>Was a consecutive or random sample of patients involved?</w:t>
            </w:r>
            <w:r w:rsidR="00F62656" w:rsidRPr="00071AF5">
              <w:rPr>
                <w:lang w:val="en-US"/>
              </w:rPr>
              <w:t xml:space="preserve"> Unclear</w:t>
            </w:r>
          </w:p>
          <w:p w:rsidR="00787B69" w:rsidRPr="00071AF5" w:rsidRDefault="005D05B3" w:rsidP="00787B69">
            <w:pPr>
              <w:contextualSpacing/>
              <w:rPr>
                <w:lang w:val="en-US"/>
              </w:rPr>
            </w:pPr>
            <w:r w:rsidRPr="00071AF5">
              <w:rPr>
                <w:lang w:val="en-US"/>
              </w:rPr>
              <w:t>*</w:t>
            </w:r>
            <w:r w:rsidR="00787B69" w:rsidRPr="00071AF5">
              <w:rPr>
                <w:lang w:val="en-US"/>
              </w:rPr>
              <w:t>Was a case-control design avoided?</w:t>
            </w:r>
            <w:r w:rsidR="00F62656" w:rsidRPr="00071AF5">
              <w:rPr>
                <w:lang w:val="en-US"/>
              </w:rPr>
              <w:t xml:space="preserve"> Yes</w:t>
            </w:r>
          </w:p>
          <w:p w:rsidR="00787B69" w:rsidRPr="00071AF5" w:rsidRDefault="00787B69" w:rsidP="00787B69">
            <w:pPr>
              <w:contextualSpacing/>
              <w:rPr>
                <w:lang w:val="en-US"/>
              </w:rPr>
            </w:pPr>
            <w:r w:rsidRPr="00071AF5">
              <w:rPr>
                <w:lang w:val="en-US"/>
              </w:rPr>
              <w:t>Did the study avoid inappropriate exclusion?</w:t>
            </w:r>
            <w:r w:rsidR="00F62656" w:rsidRPr="00071AF5">
              <w:rPr>
                <w:lang w:val="en-US"/>
              </w:rPr>
              <w:t xml:space="preserve"> Yes</w:t>
            </w:r>
          </w:p>
          <w:p w:rsidR="00787B69" w:rsidRPr="00071AF5" w:rsidRDefault="00787B69" w:rsidP="00787B69">
            <w:pPr>
              <w:contextualSpacing/>
              <w:rPr>
                <w:b/>
                <w:lang w:val="en-US"/>
              </w:rPr>
            </w:pPr>
            <w:r w:rsidRPr="00071AF5">
              <w:rPr>
                <w:b/>
                <w:lang w:val="en-US"/>
              </w:rPr>
              <w:t>Could the selection of patients have introduced bias?</w:t>
            </w:r>
            <w:r w:rsidR="00F62656" w:rsidRPr="00071AF5">
              <w:rPr>
                <w:b/>
                <w:lang w:val="en-US"/>
              </w:rPr>
              <w:t xml:space="preserve"> Unclear risk</w:t>
            </w:r>
          </w:p>
        </w:tc>
      </w:tr>
      <w:tr w:rsidR="00787B69" w:rsidRPr="00071AF5" w:rsidTr="00787B69">
        <w:tc>
          <w:tcPr>
            <w:tcW w:w="13948" w:type="dxa"/>
            <w:gridSpan w:val="3"/>
          </w:tcPr>
          <w:p w:rsidR="00787B69" w:rsidRPr="00071AF5" w:rsidRDefault="00787B69" w:rsidP="00787B69">
            <w:pPr>
              <w:contextualSpacing/>
              <w:rPr>
                <w:lang w:val="en-US"/>
              </w:rPr>
            </w:pPr>
            <w:r w:rsidRPr="00071AF5">
              <w:rPr>
                <w:b/>
                <w:lang w:val="en-US"/>
              </w:rPr>
              <w:t>B. Concerns regarding applicability</w:t>
            </w:r>
          </w:p>
        </w:tc>
      </w:tr>
      <w:tr w:rsidR="003E4ECA" w:rsidRPr="00071AF5" w:rsidTr="00462A99">
        <w:tc>
          <w:tcPr>
            <w:tcW w:w="2830" w:type="dxa"/>
          </w:tcPr>
          <w:p w:rsidR="003E4ECA" w:rsidRPr="00071AF5" w:rsidRDefault="00787B69">
            <w:pPr>
              <w:rPr>
                <w:b/>
                <w:lang w:val="en-US"/>
              </w:rPr>
            </w:pPr>
            <w:r w:rsidRPr="00071AF5">
              <w:rPr>
                <w:b/>
                <w:lang w:val="en-US"/>
              </w:rPr>
              <w:t>Patient characteristics and settings</w:t>
            </w:r>
          </w:p>
        </w:tc>
        <w:tc>
          <w:tcPr>
            <w:tcW w:w="11118" w:type="dxa"/>
            <w:gridSpan w:val="2"/>
          </w:tcPr>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36 participants with MCI, diagnosed with the </w:t>
            </w:r>
            <w:r w:rsidRPr="004F7F30">
              <w:rPr>
                <w:rStyle w:val="Hyperlink"/>
                <w:rFonts w:asciiTheme="minorHAnsi" w:hAnsiTheme="minorHAnsi" w:cs="Arial"/>
                <w:color w:val="000000" w:themeColor="text1"/>
                <w:sz w:val="22"/>
                <w:szCs w:val="22"/>
                <w:u w:val="none"/>
                <w:lang w:val="en-US"/>
              </w:rPr>
              <w:t>Petersen 2004</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 xml:space="preserve">criteria at baseline, were recruited from the Outpatient clinic. Demographic characteristics are reported for 33 participants who were included in the analysis. </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converters: 11 women, 11 men; non-converters: 9 women, 2 men</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converters: 77.3 ± 4.8 years; non-converters: 74.6 ± 5.4 </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 on all MCI participants; converters: 4/8 (50%); non-converters: 5/14 (36%)</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converters: 27.6 ± 1.4; non-converters: 27.4 ± 2.0</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converters: 8.5 ± 3.9; non-converters: 8.8 ± 4.7</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3E4ECA"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outpatients, no further information</w:t>
            </w:r>
          </w:p>
        </w:tc>
      </w:tr>
      <w:tr w:rsidR="00787B69" w:rsidRPr="00071AF5" w:rsidTr="00787B69">
        <w:tc>
          <w:tcPr>
            <w:tcW w:w="13948" w:type="dxa"/>
            <w:gridSpan w:val="3"/>
          </w:tcPr>
          <w:p w:rsidR="00787B69" w:rsidRPr="00071AF5" w:rsidRDefault="00787B69" w:rsidP="00787B69">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F62656" w:rsidRPr="00071AF5">
              <w:rPr>
                <w:rFonts w:eastAsia="Times New Roman" w:cs="Arial"/>
                <w:b/>
                <w:lang w:val="en-US" w:eastAsia="en-GB"/>
              </w:rPr>
              <w:t xml:space="preserve"> Low concerns</w:t>
            </w:r>
          </w:p>
        </w:tc>
      </w:tr>
      <w:tr w:rsidR="00787B69" w:rsidRPr="00071AF5" w:rsidTr="00787B69">
        <w:tc>
          <w:tcPr>
            <w:tcW w:w="13948" w:type="dxa"/>
            <w:gridSpan w:val="3"/>
          </w:tcPr>
          <w:p w:rsidR="00787B69" w:rsidRPr="00071AF5" w:rsidRDefault="00787B69" w:rsidP="00787B69">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787B69" w:rsidRPr="00071AF5" w:rsidTr="00787B69">
        <w:tc>
          <w:tcPr>
            <w:tcW w:w="13948" w:type="dxa"/>
            <w:gridSpan w:val="3"/>
          </w:tcPr>
          <w:p w:rsidR="00787B69" w:rsidRPr="00071AF5" w:rsidRDefault="00787B69" w:rsidP="00787B69">
            <w:pPr>
              <w:contextualSpacing/>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374454" w:rsidRPr="00071AF5" w:rsidRDefault="00374454" w:rsidP="00F62656">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F62656" w:rsidRPr="00071AF5" w:rsidRDefault="00374454"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w:t>
            </w:r>
            <w:r w:rsidR="00F62656" w:rsidRPr="00071AF5">
              <w:rPr>
                <w:rFonts w:asciiTheme="minorHAnsi" w:hAnsiTheme="minorHAnsi" w:cs="Arial"/>
                <w:sz w:val="22"/>
                <w:szCs w:val="22"/>
                <w:lang w:val="en-US"/>
              </w:rPr>
              <w:t xml:space="preserve">he index test was performed within 3 months from the clinical–neuropsychological examination (mean 29.9 days in participants and 29.8 days in </w:t>
            </w:r>
            <w:r w:rsidR="00F62656" w:rsidRPr="00071AF5">
              <w:rPr>
                <w:rFonts w:asciiTheme="minorHAnsi" w:hAnsiTheme="minorHAnsi" w:cs="Arial"/>
                <w:sz w:val="22"/>
                <w:szCs w:val="22"/>
                <w:lang w:val="en-US"/>
              </w:rPr>
              <w:lastRenderedPageBreak/>
              <w:t>controls). Participants fasted for at least 6 hours. Before radiopharmaceutical injection, blood glucose was checked and was &lt; 140 mg/dl in all cases. After a 10-min rest in a silent and obscured room, with eyes closed and ears unplugged, participants were injected with approximately 370 MBq of ¹</w:t>
            </w:r>
            <w:r w:rsidR="00F62656" w:rsidRPr="00071AF5">
              <w:rPr>
                <w:rFonts w:asciiTheme="minorHAnsi" w:hAnsiTheme="minorHAnsi" w:cs="Cambria Math"/>
                <w:sz w:val="22"/>
                <w:szCs w:val="22"/>
                <w:lang w:val="en-US"/>
              </w:rPr>
              <w:t>⁸</w:t>
            </w:r>
            <w:r w:rsidR="00F62656" w:rsidRPr="00071AF5">
              <w:rPr>
                <w:rFonts w:asciiTheme="minorHAnsi" w:hAnsiTheme="minorHAnsi" w:cs="Arial"/>
                <w:sz w:val="22"/>
                <w:szCs w:val="22"/>
                <w:lang w:val="en-US"/>
              </w:rPr>
              <w:t>F-FDG PET via a venous cannula, according to the guidelines of the European Association of Nuclear Medicine (</w:t>
            </w:r>
            <w:r w:rsidR="00F62656" w:rsidRPr="004F7F30">
              <w:rPr>
                <w:rFonts w:asciiTheme="minorHAnsi" w:hAnsiTheme="minorHAnsi" w:cs="Arial"/>
                <w:sz w:val="22"/>
                <w:szCs w:val="22"/>
                <w:lang w:val="en-US"/>
              </w:rPr>
              <w:t>Bartenstein 2002</w:t>
            </w:r>
            <w:r w:rsidR="00F62656" w:rsidRPr="00071AF5">
              <w:rPr>
                <w:rFonts w:asciiTheme="minorHAnsi" w:hAnsiTheme="minorHAnsi" w:cs="Arial"/>
                <w:sz w:val="22"/>
                <w:szCs w:val="22"/>
                <w:lang w:val="en-US"/>
              </w:rPr>
              <w:t xml:space="preserve">). They remained in the room for 30 mins after </w:t>
            </w:r>
            <w:proofErr w:type="gramStart"/>
            <w:r w:rsidR="00F62656" w:rsidRPr="00071AF5">
              <w:rPr>
                <w:rFonts w:asciiTheme="minorHAnsi" w:hAnsiTheme="minorHAnsi" w:cs="Arial"/>
                <w:sz w:val="22"/>
                <w:szCs w:val="22"/>
                <w:lang w:val="en-US"/>
              </w:rPr>
              <w:t>injection, and</w:t>
            </w:r>
            <w:proofErr w:type="gramEnd"/>
            <w:r w:rsidR="00F62656" w:rsidRPr="00071AF5">
              <w:rPr>
                <w:rFonts w:asciiTheme="minorHAnsi" w:hAnsiTheme="minorHAnsi" w:cs="Arial"/>
                <w:sz w:val="22"/>
                <w:szCs w:val="22"/>
                <w:lang w:val="en-US"/>
              </w:rPr>
              <w:t xml:space="preserve"> were then moved to the PET room where scanning started approximately 45 mins after injection and lasted 20 mins.</w:t>
            </w:r>
          </w:p>
          <w:p w:rsidR="00374454" w:rsidRPr="00071AF5" w:rsidRDefault="00374454" w:rsidP="00F62656">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374454" w:rsidRPr="00071AF5" w:rsidRDefault="00071AF5"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Computerized</w:t>
            </w:r>
            <w:r w:rsidR="00517D75" w:rsidRPr="00071AF5">
              <w:rPr>
                <w:rFonts w:asciiTheme="minorHAnsi" w:hAnsiTheme="minorHAnsi" w:cs="Arial"/>
                <w:sz w:val="22"/>
                <w:szCs w:val="22"/>
                <w:lang w:val="en-US"/>
              </w:rPr>
              <w:t xml:space="preserve"> Brain Atlas (CBA; Applied Medical Imaging, Uppsala, Sweden) software was used in order to </w:t>
            </w:r>
            <w:r w:rsidRPr="00071AF5">
              <w:rPr>
                <w:rFonts w:asciiTheme="minorHAnsi" w:hAnsiTheme="minorHAnsi" w:cs="Arial"/>
                <w:sz w:val="22"/>
                <w:szCs w:val="22"/>
                <w:lang w:val="en-US"/>
              </w:rPr>
              <w:t>analyze</w:t>
            </w:r>
            <w:r w:rsidR="00517D75" w:rsidRPr="00071AF5">
              <w:rPr>
                <w:rFonts w:asciiTheme="minorHAnsi" w:hAnsiTheme="minorHAnsi" w:cs="Arial"/>
                <w:sz w:val="22"/>
                <w:szCs w:val="22"/>
                <w:lang w:val="en-US"/>
              </w:rPr>
              <w:t xml:space="preserve"> neuroimaging data. </w:t>
            </w:r>
            <w:r w:rsidR="00517D75" w:rsidRPr="00071AF5">
              <w:rPr>
                <w:rFonts w:asciiTheme="minorHAnsi" w:hAnsiTheme="minorHAnsi"/>
                <w:color w:val="000000"/>
                <w:sz w:val="22"/>
                <w:szCs w:val="22"/>
                <w:lang w:val="en-US"/>
              </w:rPr>
              <w:t>P</w:t>
            </w:r>
            <w:r w:rsidR="00074256" w:rsidRPr="00071AF5">
              <w:rPr>
                <w:rFonts w:asciiTheme="minorHAnsi" w:hAnsiTheme="minorHAnsi"/>
                <w:color w:val="000000"/>
                <w:sz w:val="22"/>
                <w:szCs w:val="22"/>
                <w:lang w:val="en-US"/>
              </w:rPr>
              <w:t>rincipal component analysis on Volume Region of Interest (VROI)</w:t>
            </w:r>
            <w:r w:rsidR="00517D75" w:rsidRPr="00071AF5">
              <w:rPr>
                <w:rFonts w:asciiTheme="minorHAnsi" w:hAnsiTheme="minorHAnsi"/>
                <w:color w:val="000000"/>
                <w:sz w:val="22"/>
                <w:szCs w:val="22"/>
                <w:lang w:val="en-US"/>
              </w:rPr>
              <w:t xml:space="preserve"> was performed.</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Pr="00071AF5">
              <w:rPr>
                <w:rFonts w:asciiTheme="minorHAnsi" w:hAnsiTheme="minorHAnsi" w:cs="Arial"/>
                <w:sz w:val="22"/>
                <w:szCs w:val="22"/>
                <w:lang w:val="en-US"/>
              </w:rPr>
              <w:t xml:space="preserve">: not reported; </w:t>
            </w:r>
            <w:r w:rsidR="00581BB1" w:rsidRPr="00071AF5">
              <w:rPr>
                <w:rFonts w:asciiTheme="minorHAnsi" w:hAnsiTheme="minorHAnsi" w:cs="Arial"/>
                <w:sz w:val="22"/>
                <w:szCs w:val="22"/>
                <w:lang w:val="en-US"/>
              </w:rPr>
              <w:t>visual interpretation and principal component analysis; 25 VROI used; these regions correspond to Brodmann areas (BA).</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Index test was conducted before follow-up.</w:t>
            </w:r>
          </w:p>
          <w:p w:rsidR="00517D75" w:rsidRPr="00071AF5" w:rsidRDefault="00517D75"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Unclear whether </w:t>
            </w:r>
            <w:r w:rsidR="001C164E" w:rsidRPr="00071AF5">
              <w:rPr>
                <w:rFonts w:asciiTheme="minorHAnsi" w:hAnsiTheme="minorHAnsi"/>
                <w:sz w:val="22"/>
                <w:szCs w:val="22"/>
                <w:lang w:val="en-US"/>
              </w:rPr>
              <w:t>the index test results interpreted without knowledge of the results of the reference standard</w:t>
            </w:r>
          </w:p>
        </w:tc>
      </w:tr>
      <w:tr w:rsidR="00787B69" w:rsidRPr="00071AF5" w:rsidTr="00787B69">
        <w:tc>
          <w:tcPr>
            <w:tcW w:w="13948" w:type="dxa"/>
            <w:gridSpan w:val="3"/>
          </w:tcPr>
          <w:p w:rsidR="00374454" w:rsidRPr="00071AF5" w:rsidRDefault="00787B69" w:rsidP="00374454">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787B69" w:rsidRPr="00071AF5" w:rsidRDefault="00787B69" w:rsidP="00374454">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F62656" w:rsidRPr="00071AF5">
              <w:rPr>
                <w:rFonts w:eastAsia="Times New Roman" w:cs="Times New Roman"/>
                <w:lang w:val="en-US" w:eastAsia="en-GB"/>
              </w:rPr>
              <w:t xml:space="preserve"> </w:t>
            </w:r>
            <w:r w:rsidR="001C164E" w:rsidRPr="00071AF5">
              <w:rPr>
                <w:rFonts w:eastAsia="Times New Roman" w:cs="Times New Roman"/>
                <w:lang w:val="en-US" w:eastAsia="en-GB"/>
              </w:rPr>
              <w:t>Unclear</w:t>
            </w:r>
          </w:p>
          <w:p w:rsidR="00787B69" w:rsidRPr="00071AF5" w:rsidRDefault="00787B69" w:rsidP="00374454">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1C164E" w:rsidRPr="00071AF5">
              <w:rPr>
                <w:rFonts w:eastAsia="Times New Roman" w:cs="Times New Roman"/>
                <w:lang w:val="en-US" w:eastAsia="en-GB"/>
              </w:rPr>
              <w:t xml:space="preserve"> Unclear</w:t>
            </w:r>
          </w:p>
          <w:p w:rsidR="00F62656" w:rsidRPr="00071AF5" w:rsidRDefault="00787B69" w:rsidP="001C164E">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F62656" w:rsidRPr="00071AF5">
              <w:rPr>
                <w:rFonts w:eastAsia="Times New Roman" w:cs="Times New Roman"/>
                <w:b/>
                <w:lang w:val="en-US" w:eastAsia="en-GB"/>
              </w:rPr>
              <w:t xml:space="preserve"> </w:t>
            </w:r>
            <w:r w:rsidR="001C164E" w:rsidRPr="00071AF5">
              <w:rPr>
                <w:rFonts w:eastAsia="Times New Roman" w:cs="Times New Roman"/>
                <w:b/>
                <w:lang w:val="en-US" w:eastAsia="en-GB"/>
              </w:rPr>
              <w:t xml:space="preserve">Unclear </w:t>
            </w:r>
            <w:r w:rsidR="00F62656" w:rsidRPr="00071AF5">
              <w:rPr>
                <w:rFonts w:eastAsia="Times New Roman" w:cs="Times New Roman"/>
                <w:b/>
                <w:lang w:val="en-US" w:eastAsia="en-GB"/>
              </w:rPr>
              <w:t>risk</w:t>
            </w:r>
          </w:p>
        </w:tc>
      </w:tr>
      <w:tr w:rsidR="00787B69" w:rsidRPr="00071AF5" w:rsidTr="00787B69">
        <w:tc>
          <w:tcPr>
            <w:tcW w:w="13948" w:type="dxa"/>
            <w:gridSpan w:val="3"/>
          </w:tcPr>
          <w:p w:rsidR="00787B69" w:rsidRPr="00071AF5" w:rsidRDefault="00787B69" w:rsidP="00787B69">
            <w:pPr>
              <w:autoSpaceDE w:val="0"/>
              <w:autoSpaceDN w:val="0"/>
              <w:adjustRightInd w:val="0"/>
              <w:rPr>
                <w:lang w:val="en-US"/>
              </w:rPr>
            </w:pPr>
            <w:r w:rsidRPr="00071AF5">
              <w:rPr>
                <w:b/>
                <w:lang w:val="en-US"/>
              </w:rPr>
              <w:t>B. Concerns regarding applicability</w:t>
            </w:r>
          </w:p>
          <w:p w:rsidR="00787B69" w:rsidRPr="00071AF5" w:rsidRDefault="00787B69" w:rsidP="00787B69">
            <w:pPr>
              <w:autoSpaceDE w:val="0"/>
              <w:autoSpaceDN w:val="0"/>
              <w:adjustRightInd w:val="0"/>
              <w:rPr>
                <w:b/>
                <w:lang w:val="en-US"/>
              </w:rPr>
            </w:pPr>
            <w:r w:rsidRPr="00071AF5">
              <w:rPr>
                <w:b/>
                <w:lang w:val="en-US"/>
              </w:rPr>
              <w:t>Are there concerns that the index test, its conduct, or interpretation differ from the review question?</w:t>
            </w:r>
            <w:r w:rsidR="00F62656" w:rsidRPr="00071AF5">
              <w:rPr>
                <w:b/>
                <w:lang w:val="en-US"/>
              </w:rPr>
              <w:t xml:space="preserve"> Low concerns</w:t>
            </w:r>
          </w:p>
        </w:tc>
      </w:tr>
      <w:tr w:rsidR="00787B69" w:rsidRPr="00071AF5" w:rsidTr="00787B69">
        <w:tc>
          <w:tcPr>
            <w:tcW w:w="13948" w:type="dxa"/>
            <w:gridSpan w:val="3"/>
          </w:tcPr>
          <w:p w:rsidR="00787B69" w:rsidRPr="00071AF5" w:rsidRDefault="00787B69" w:rsidP="00787B69">
            <w:pPr>
              <w:autoSpaceDE w:val="0"/>
              <w:autoSpaceDN w:val="0"/>
              <w:adjustRightInd w:val="0"/>
              <w:rPr>
                <w:b/>
                <w:i/>
                <w:lang w:val="en-US"/>
              </w:rPr>
            </w:pPr>
            <w:r w:rsidRPr="00071AF5">
              <w:rPr>
                <w:b/>
                <w:i/>
                <w:lang w:val="en-US"/>
              </w:rPr>
              <w:t>Reference standard</w:t>
            </w:r>
          </w:p>
        </w:tc>
      </w:tr>
      <w:tr w:rsidR="003E4ECA" w:rsidRPr="00071AF5" w:rsidTr="00462A99">
        <w:tc>
          <w:tcPr>
            <w:tcW w:w="2830" w:type="dxa"/>
          </w:tcPr>
          <w:p w:rsidR="003E4ECA" w:rsidRPr="00071AF5" w:rsidRDefault="00787B69">
            <w:pPr>
              <w:rPr>
                <w:b/>
                <w:lang w:val="en-US"/>
              </w:rPr>
            </w:pPr>
            <w:r w:rsidRPr="00071AF5">
              <w:rPr>
                <w:b/>
                <w:lang w:val="en-US"/>
              </w:rPr>
              <w:t>Target condition and reference standard(s)</w:t>
            </w:r>
          </w:p>
        </w:tc>
        <w:tc>
          <w:tcPr>
            <w:tcW w:w="11118" w:type="dxa"/>
            <w:gridSpan w:val="2"/>
          </w:tcPr>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Target condition: conversion from MCI to Alzheimer's disease dementia</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NINCDS-ADRDA; DSM-IV. All participants received both reference standards.</w:t>
            </w:r>
          </w:p>
          <w:p w:rsidR="003E4ECA"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Unclear whether clinicians conducting follow-up were 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results.</w:t>
            </w:r>
          </w:p>
        </w:tc>
      </w:tr>
      <w:tr w:rsidR="00787B69" w:rsidRPr="00071AF5" w:rsidTr="00787B69">
        <w:tc>
          <w:tcPr>
            <w:tcW w:w="13948" w:type="dxa"/>
            <w:gridSpan w:val="3"/>
          </w:tcPr>
          <w:p w:rsidR="00787B69" w:rsidRPr="00071AF5" w:rsidRDefault="00787B69" w:rsidP="00787B69">
            <w:pPr>
              <w:contextualSpacing/>
              <w:rPr>
                <w:lang w:val="en-US"/>
              </w:rPr>
            </w:pPr>
            <w:r w:rsidRPr="00071AF5">
              <w:rPr>
                <w:lang w:val="en-US"/>
              </w:rPr>
              <w:t>Is the reference standard likely to correctly classified the target condition?</w:t>
            </w:r>
            <w:r w:rsidR="00F62656" w:rsidRPr="00071AF5">
              <w:rPr>
                <w:lang w:val="en-US"/>
              </w:rPr>
              <w:t xml:space="preserve"> Yes</w:t>
            </w:r>
          </w:p>
          <w:p w:rsidR="00787B69" w:rsidRPr="00071AF5" w:rsidRDefault="00787B69" w:rsidP="00787B69">
            <w:pPr>
              <w:contextualSpacing/>
              <w:rPr>
                <w:lang w:val="en-US"/>
              </w:rPr>
            </w:pPr>
            <w:r w:rsidRPr="00071AF5">
              <w:rPr>
                <w:lang w:val="en-US"/>
              </w:rPr>
              <w:t>Where the reference standard results interpreted without knowledge of the results of the index test?</w:t>
            </w:r>
            <w:r w:rsidR="00F62656" w:rsidRPr="00071AF5">
              <w:rPr>
                <w:lang w:val="en-US"/>
              </w:rPr>
              <w:t xml:space="preserve"> Unclear</w:t>
            </w:r>
          </w:p>
          <w:p w:rsidR="00F62656" w:rsidRPr="00071AF5" w:rsidRDefault="00787B69" w:rsidP="00787B69">
            <w:pPr>
              <w:contextualSpacing/>
              <w:rPr>
                <w:b/>
                <w:lang w:val="en-US"/>
              </w:rPr>
            </w:pPr>
            <w:r w:rsidRPr="00071AF5">
              <w:rPr>
                <w:b/>
                <w:lang w:val="en-US"/>
              </w:rPr>
              <w:t>Could the reference standard, its conduct, or its interpretation have introduced bias?</w:t>
            </w:r>
            <w:r w:rsidR="00F62656" w:rsidRPr="00071AF5">
              <w:rPr>
                <w:b/>
                <w:lang w:val="en-US"/>
              </w:rPr>
              <w:t xml:space="preserve"> Unclear risk</w:t>
            </w:r>
          </w:p>
        </w:tc>
      </w:tr>
      <w:tr w:rsidR="00787B69" w:rsidRPr="00071AF5" w:rsidTr="00787B69">
        <w:tc>
          <w:tcPr>
            <w:tcW w:w="13948" w:type="dxa"/>
            <w:gridSpan w:val="3"/>
          </w:tcPr>
          <w:p w:rsidR="00787B69" w:rsidRPr="00071AF5" w:rsidRDefault="00787B69" w:rsidP="00787B69">
            <w:pPr>
              <w:contextualSpacing/>
              <w:rPr>
                <w:b/>
                <w:lang w:val="en-US"/>
              </w:rPr>
            </w:pPr>
            <w:r w:rsidRPr="00071AF5">
              <w:rPr>
                <w:b/>
                <w:lang w:val="en-US"/>
              </w:rPr>
              <w:t>B. Concerns regarding applicability</w:t>
            </w:r>
          </w:p>
          <w:p w:rsidR="00F62656" w:rsidRPr="00071AF5" w:rsidRDefault="00787B69" w:rsidP="00787B69">
            <w:pPr>
              <w:contextualSpacing/>
              <w:rPr>
                <w:b/>
                <w:lang w:val="en-US"/>
              </w:rPr>
            </w:pPr>
            <w:r w:rsidRPr="00071AF5">
              <w:rPr>
                <w:b/>
                <w:lang w:val="en-US"/>
              </w:rPr>
              <w:t>Are there concerns that the target condition as defined by the reference standard does not much the question?</w:t>
            </w:r>
            <w:r w:rsidR="00F62656" w:rsidRPr="00071AF5">
              <w:rPr>
                <w:b/>
                <w:lang w:val="en-US"/>
              </w:rPr>
              <w:t xml:space="preserve"> Low concerns</w:t>
            </w:r>
          </w:p>
        </w:tc>
      </w:tr>
      <w:tr w:rsidR="00787B69" w:rsidRPr="00071AF5" w:rsidTr="00787B69">
        <w:tc>
          <w:tcPr>
            <w:tcW w:w="13948" w:type="dxa"/>
            <w:gridSpan w:val="3"/>
          </w:tcPr>
          <w:p w:rsidR="00787B69" w:rsidRPr="00071AF5" w:rsidRDefault="00787B69" w:rsidP="00787B69">
            <w:pPr>
              <w:contextualSpacing/>
              <w:rPr>
                <w:b/>
                <w:i/>
                <w:lang w:val="en-US"/>
              </w:rPr>
            </w:pPr>
            <w:r w:rsidRPr="00071AF5">
              <w:rPr>
                <w:b/>
                <w:i/>
                <w:lang w:val="en-US"/>
              </w:rPr>
              <w:t>Flow and timing</w:t>
            </w:r>
          </w:p>
        </w:tc>
      </w:tr>
      <w:tr w:rsidR="00EB1345" w:rsidRPr="00071AF5" w:rsidTr="003506BB">
        <w:tc>
          <w:tcPr>
            <w:tcW w:w="13948" w:type="dxa"/>
            <w:gridSpan w:val="3"/>
          </w:tcPr>
          <w:p w:rsidR="00EB1345" w:rsidRPr="00071AF5" w:rsidRDefault="00EB1345">
            <w:pPr>
              <w:rPr>
                <w:b/>
                <w:lang w:val="en-US"/>
              </w:rPr>
            </w:pPr>
            <w:r w:rsidRPr="00071AF5">
              <w:rPr>
                <w:b/>
                <w:lang w:val="en-US"/>
              </w:rPr>
              <w:t>A. Risk of Bias</w:t>
            </w:r>
          </w:p>
        </w:tc>
      </w:tr>
      <w:tr w:rsidR="003E4ECA" w:rsidRPr="00071AF5" w:rsidTr="00462A99">
        <w:tc>
          <w:tcPr>
            <w:tcW w:w="2830" w:type="dxa"/>
          </w:tcPr>
          <w:p w:rsidR="003E4ECA" w:rsidRPr="00071AF5" w:rsidRDefault="00EB1345">
            <w:pPr>
              <w:rPr>
                <w:b/>
                <w:lang w:val="en-US"/>
              </w:rPr>
            </w:pPr>
            <w:r w:rsidRPr="00071AF5">
              <w:rPr>
                <w:b/>
                <w:lang w:val="en-US"/>
              </w:rPr>
              <w:t>Flow and timing</w:t>
            </w:r>
          </w:p>
        </w:tc>
        <w:tc>
          <w:tcPr>
            <w:tcW w:w="11118" w:type="dxa"/>
            <w:gridSpan w:val="2"/>
          </w:tcPr>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w:t>
            </w:r>
            <w:r w:rsidR="00FE35E2" w:rsidRPr="00071AF5">
              <w:rPr>
                <w:rFonts w:asciiTheme="minorHAnsi" w:hAnsiTheme="minorHAnsi" w:cs="Arial"/>
                <w:sz w:val="22"/>
                <w:szCs w:val="22"/>
                <w:lang w:val="en-US"/>
              </w:rPr>
              <w:t xml:space="preserve"> 21 months on average (</w:t>
            </w:r>
            <w:r w:rsidRPr="00071AF5">
              <w:rPr>
                <w:rFonts w:asciiTheme="minorHAnsi" w:hAnsiTheme="minorHAnsi" w:cs="Arial"/>
                <w:sz w:val="22"/>
                <w:szCs w:val="22"/>
                <w:lang w:val="en-US"/>
              </w:rPr>
              <w:t>mean 21.1 ± 10.9 months; mean 20.6 ± 10.3 MCI/MCI; mean 22.2 ± 12.4 MCI/ADD</w:t>
            </w:r>
            <w:r w:rsidR="00FE35E2" w:rsidRPr="00071AF5">
              <w:rPr>
                <w:rFonts w:asciiTheme="minorHAnsi" w:hAnsiTheme="minorHAnsi" w:cs="Arial"/>
                <w:sz w:val="22"/>
                <w:szCs w:val="22"/>
                <w:lang w:val="en-US"/>
              </w:rPr>
              <w:t>)</w:t>
            </w:r>
          </w:p>
          <w:p w:rsidR="00F62656" w:rsidRPr="00071AF5" w:rsidRDefault="00940D7F"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36 MCI; a</w:t>
            </w:r>
            <w:r w:rsidR="00F62656" w:rsidRPr="00071AF5">
              <w:rPr>
                <w:rFonts w:asciiTheme="minorHAnsi" w:hAnsiTheme="minorHAnsi" w:cs="Arial"/>
                <w:sz w:val="22"/>
                <w:szCs w:val="22"/>
                <w:lang w:val="en-US"/>
              </w:rPr>
              <w:t>t follow-up: 11 converters; 22 non-converters (Abstract)</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33</w:t>
            </w:r>
          </w:p>
          <w:p w:rsidR="00CD08B9" w:rsidRPr="00071AF5" w:rsidRDefault="00CD08B9"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Conversion from MCI to Alzheimer’s disease dementia</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lastRenderedPageBreak/>
              <w:t>TP = 9; FN = 2; TN = 20; FP = 2 (Table 4, p 2197).</w:t>
            </w:r>
          </w:p>
          <w:p w:rsidR="00F62656"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Sensitivity: 82%; specificity: 91% (calculated in Review Manager 5)</w:t>
            </w:r>
          </w:p>
          <w:p w:rsidR="003E4ECA" w:rsidRPr="00071AF5" w:rsidRDefault="00F62656" w:rsidP="00F62656">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 xml:space="preserve"> 3 participants excluded from the analysis: 2 no longer showed any cognitive objective deficit after 26 and 35 months, respectively, and were excluded from the study. Another participant developed fronto-temporal dementia, according to the current criteria (</w:t>
            </w:r>
            <w:r w:rsidRPr="004F7F30">
              <w:rPr>
                <w:rFonts w:asciiTheme="minorHAnsi" w:hAnsiTheme="minorHAnsi" w:cs="Arial"/>
                <w:sz w:val="22"/>
                <w:szCs w:val="22"/>
                <w:lang w:val="en-US"/>
              </w:rPr>
              <w:t>Knopman 2005</w:t>
            </w:r>
            <w:r w:rsidRPr="00071AF5">
              <w:rPr>
                <w:rFonts w:asciiTheme="minorHAnsi" w:hAnsiTheme="minorHAnsi" w:cs="Arial"/>
                <w:sz w:val="22"/>
                <w:szCs w:val="22"/>
                <w:lang w:val="en-US"/>
              </w:rPr>
              <w:t>) after 1 year and was excluded.</w:t>
            </w:r>
          </w:p>
        </w:tc>
      </w:tr>
      <w:tr w:rsidR="00EB1345" w:rsidRPr="00071AF5" w:rsidTr="003506BB">
        <w:tc>
          <w:tcPr>
            <w:tcW w:w="13948" w:type="dxa"/>
            <w:gridSpan w:val="3"/>
          </w:tcPr>
          <w:p w:rsidR="00EB1345" w:rsidRPr="00071AF5" w:rsidRDefault="00EB1345" w:rsidP="00EB1345">
            <w:pPr>
              <w:rPr>
                <w:lang w:val="en-US"/>
              </w:rPr>
            </w:pPr>
            <w:r w:rsidRPr="00071AF5">
              <w:rPr>
                <w:lang w:val="en-US"/>
              </w:rPr>
              <w:lastRenderedPageBreak/>
              <w:t>Was there an appropriate interval between index test and reference standard?</w:t>
            </w:r>
            <w:r w:rsidR="00F62656" w:rsidRPr="00071AF5">
              <w:rPr>
                <w:lang w:val="en-US"/>
              </w:rPr>
              <w:t xml:space="preserve"> Yes</w:t>
            </w:r>
          </w:p>
          <w:p w:rsidR="00EB1345" w:rsidRPr="00071AF5" w:rsidRDefault="00EB1345" w:rsidP="00EB1345">
            <w:pPr>
              <w:rPr>
                <w:lang w:val="en-US"/>
              </w:rPr>
            </w:pPr>
            <w:r w:rsidRPr="00071AF5">
              <w:rPr>
                <w:lang w:val="en-US"/>
              </w:rPr>
              <w:t>Did all patients receive the same reference standard?</w:t>
            </w:r>
            <w:r w:rsidR="001C164E" w:rsidRPr="00071AF5">
              <w:rPr>
                <w:lang w:val="en-US"/>
              </w:rPr>
              <w:t xml:space="preserve"> Yes</w:t>
            </w:r>
          </w:p>
          <w:p w:rsidR="00EB1345" w:rsidRPr="00071AF5" w:rsidRDefault="00EB1345" w:rsidP="00EB1345">
            <w:pPr>
              <w:rPr>
                <w:lang w:val="en-US"/>
              </w:rPr>
            </w:pPr>
            <w:r w:rsidRPr="00071AF5">
              <w:rPr>
                <w:lang w:val="en-US"/>
              </w:rPr>
              <w:t>Were all patients included in the analysis?</w:t>
            </w:r>
            <w:r w:rsidR="00F62656" w:rsidRPr="00071AF5">
              <w:rPr>
                <w:lang w:val="en-US"/>
              </w:rPr>
              <w:t xml:space="preserve"> </w:t>
            </w:r>
            <w:r w:rsidR="001C164E" w:rsidRPr="00071AF5">
              <w:rPr>
                <w:lang w:val="en-US"/>
              </w:rPr>
              <w:t>No</w:t>
            </w:r>
          </w:p>
          <w:p w:rsidR="00EB1345" w:rsidRPr="00071AF5" w:rsidRDefault="00EB1345" w:rsidP="00432093">
            <w:pPr>
              <w:rPr>
                <w:b/>
                <w:lang w:val="en-US"/>
              </w:rPr>
            </w:pPr>
            <w:r w:rsidRPr="00071AF5">
              <w:rPr>
                <w:b/>
                <w:lang w:val="en-US"/>
              </w:rPr>
              <w:t>Could the patient flow have introduced bias?</w:t>
            </w:r>
            <w:r w:rsidR="00F62656" w:rsidRPr="00071AF5">
              <w:rPr>
                <w:b/>
                <w:lang w:val="en-US"/>
              </w:rPr>
              <w:t xml:space="preserve"> </w:t>
            </w:r>
            <w:r w:rsidR="00432093" w:rsidRPr="00071AF5">
              <w:rPr>
                <w:b/>
                <w:lang w:val="en-US"/>
              </w:rPr>
              <w:t>High</w:t>
            </w:r>
            <w:r w:rsidR="001C164E" w:rsidRPr="00071AF5">
              <w:rPr>
                <w:b/>
                <w:lang w:val="en-US"/>
              </w:rPr>
              <w:t xml:space="preserve"> risk</w:t>
            </w:r>
          </w:p>
        </w:tc>
      </w:tr>
      <w:tr w:rsidR="00EB1345" w:rsidRPr="00071AF5" w:rsidTr="003506BB">
        <w:tc>
          <w:tcPr>
            <w:tcW w:w="13948" w:type="dxa"/>
            <w:gridSpan w:val="3"/>
          </w:tcPr>
          <w:p w:rsidR="00EB1345" w:rsidRPr="00071AF5" w:rsidRDefault="00EB1345" w:rsidP="00EB1345">
            <w:pPr>
              <w:autoSpaceDE w:val="0"/>
              <w:autoSpaceDN w:val="0"/>
              <w:adjustRightInd w:val="0"/>
              <w:rPr>
                <w:b/>
                <w:lang w:val="en-US"/>
              </w:rPr>
            </w:pPr>
            <w:r w:rsidRPr="00071AF5">
              <w:rPr>
                <w:b/>
                <w:lang w:val="en-US"/>
              </w:rPr>
              <w:t>Note</w:t>
            </w:r>
            <w:r w:rsidR="004A1C6B" w:rsidRPr="00071AF5">
              <w:rPr>
                <w:b/>
                <w:lang w:val="en-US"/>
              </w:rPr>
              <w:t>s</w:t>
            </w:r>
          </w:p>
          <w:p w:rsidR="00517D75" w:rsidRPr="00071AF5" w:rsidRDefault="00517D75" w:rsidP="00517D75">
            <w:pPr>
              <w:autoSpaceDE w:val="0"/>
              <w:autoSpaceDN w:val="0"/>
              <w:adjustRightInd w:val="0"/>
              <w:rPr>
                <w:rFonts w:cs="Times-Roman"/>
                <w:lang w:val="en-US"/>
              </w:rPr>
            </w:pPr>
            <w:r w:rsidRPr="00071AF5">
              <w:rPr>
                <w:rFonts w:eastAsia="Times New Roman" w:cs="Arial"/>
                <w:lang w:val="en-US" w:eastAsia="en-GB"/>
              </w:rPr>
              <w:t xml:space="preserve">Additional information </w:t>
            </w:r>
            <w:proofErr w:type="gramStart"/>
            <w:r w:rsidRPr="00071AF5">
              <w:rPr>
                <w:rFonts w:eastAsia="Times New Roman" w:cs="Arial"/>
                <w:lang w:val="en-US" w:eastAsia="en-GB"/>
              </w:rPr>
              <w:t>were</w:t>
            </w:r>
            <w:proofErr w:type="gramEnd"/>
            <w:r w:rsidRPr="00071AF5">
              <w:rPr>
                <w:rFonts w:eastAsia="Times New Roman" w:cs="Arial"/>
                <w:lang w:val="en-US" w:eastAsia="en-GB"/>
              </w:rPr>
              <w:t xml:space="preserve"> requested and obtained from the trial invest</w:t>
            </w:r>
            <w:r w:rsidR="00940D7F" w:rsidRPr="00071AF5">
              <w:rPr>
                <w:rFonts w:eastAsia="Times New Roman" w:cs="Arial"/>
                <w:lang w:val="en-US" w:eastAsia="en-GB"/>
              </w:rPr>
              <w:t>igators regarding metrics used; the authors reported that they did not use the standard visual (qualitative) inspection of PET scan</w:t>
            </w:r>
          </w:p>
        </w:tc>
      </w:tr>
      <w:tr w:rsidR="00EB1345" w:rsidRPr="00071AF5" w:rsidTr="003506BB">
        <w:tc>
          <w:tcPr>
            <w:tcW w:w="13948" w:type="dxa"/>
            <w:gridSpan w:val="3"/>
          </w:tcPr>
          <w:p w:rsidR="00EB1345" w:rsidRPr="00071AF5" w:rsidRDefault="00EB1345">
            <w:pPr>
              <w:rPr>
                <w:b/>
                <w:lang w:val="en-US"/>
              </w:rPr>
            </w:pPr>
          </w:p>
        </w:tc>
      </w:tr>
      <w:tr w:rsidR="00EB1345" w:rsidRPr="00071AF5" w:rsidTr="003506BB">
        <w:tc>
          <w:tcPr>
            <w:tcW w:w="13948" w:type="dxa"/>
            <w:gridSpan w:val="3"/>
          </w:tcPr>
          <w:p w:rsidR="00EB1345" w:rsidRPr="00071AF5" w:rsidRDefault="00EB1345">
            <w:pPr>
              <w:rPr>
                <w:b/>
                <w:lang w:val="en-US"/>
              </w:rPr>
            </w:pPr>
            <w:r w:rsidRPr="00071AF5">
              <w:rPr>
                <w:b/>
                <w:lang w:val="en-US"/>
              </w:rPr>
              <w:t>Ossenkop</w:t>
            </w:r>
            <w:r w:rsidR="004A1C6B" w:rsidRPr="00071AF5">
              <w:rPr>
                <w:b/>
                <w:lang w:val="en-US"/>
              </w:rPr>
              <w:t>pel</w:t>
            </w:r>
            <w:r w:rsidRPr="00071AF5">
              <w:rPr>
                <w:b/>
                <w:lang w:val="en-US"/>
              </w:rPr>
              <w:t>e 2012</w:t>
            </w:r>
          </w:p>
        </w:tc>
      </w:tr>
      <w:tr w:rsidR="00EB1345" w:rsidRPr="00071AF5" w:rsidTr="003506BB">
        <w:tc>
          <w:tcPr>
            <w:tcW w:w="13948" w:type="dxa"/>
            <w:gridSpan w:val="3"/>
          </w:tcPr>
          <w:p w:rsidR="00EB1345" w:rsidRPr="00071AF5" w:rsidRDefault="00EB1345" w:rsidP="00EB1345">
            <w:pPr>
              <w:rPr>
                <w:rFonts w:eastAsia="Times New Roman" w:cs="Times New Roman"/>
                <w:b/>
                <w:i/>
                <w:lang w:val="en-US" w:eastAsia="en-GB"/>
              </w:rPr>
            </w:pPr>
            <w:r w:rsidRPr="00071AF5">
              <w:rPr>
                <w:rFonts w:eastAsia="Times New Roman" w:cs="Times New Roman"/>
                <w:b/>
                <w:i/>
                <w:lang w:val="en-US" w:eastAsia="en-GB"/>
              </w:rPr>
              <w:t>Patient selections</w:t>
            </w:r>
          </w:p>
        </w:tc>
      </w:tr>
      <w:tr w:rsidR="00EB1345" w:rsidRPr="00071AF5" w:rsidTr="003506BB">
        <w:tc>
          <w:tcPr>
            <w:tcW w:w="13948" w:type="dxa"/>
            <w:gridSpan w:val="3"/>
          </w:tcPr>
          <w:p w:rsidR="00EB1345" w:rsidRPr="00071AF5" w:rsidRDefault="00EB1345" w:rsidP="00EB1345">
            <w:pPr>
              <w:rPr>
                <w:rFonts w:eastAsia="Times New Roman" w:cs="Times New Roman"/>
                <w:b/>
                <w:lang w:val="en-US" w:eastAsia="en-GB"/>
              </w:rPr>
            </w:pPr>
            <w:r w:rsidRPr="00071AF5">
              <w:rPr>
                <w:rFonts w:eastAsia="Times New Roman" w:cs="Times New Roman"/>
                <w:b/>
                <w:lang w:val="en-US" w:eastAsia="en-GB"/>
              </w:rPr>
              <w:t>A. Risk of Bias</w:t>
            </w:r>
          </w:p>
        </w:tc>
      </w:tr>
      <w:tr w:rsidR="003E4ECA" w:rsidRPr="00071AF5" w:rsidTr="00462A99">
        <w:tc>
          <w:tcPr>
            <w:tcW w:w="2830" w:type="dxa"/>
          </w:tcPr>
          <w:p w:rsidR="003E4ECA" w:rsidRPr="00071AF5" w:rsidRDefault="00EB1345">
            <w:pPr>
              <w:rPr>
                <w:b/>
                <w:lang w:val="en-US"/>
              </w:rPr>
            </w:pPr>
            <w:r w:rsidRPr="00071AF5">
              <w:rPr>
                <w:b/>
                <w:lang w:val="en-US"/>
              </w:rPr>
              <w:t>Patient sampling</w:t>
            </w:r>
          </w:p>
        </w:tc>
        <w:tc>
          <w:tcPr>
            <w:tcW w:w="11118" w:type="dxa"/>
            <w:gridSpan w:val="2"/>
          </w:tcPr>
          <w:p w:rsidR="00CD08B9" w:rsidRPr="00071AF5" w:rsidRDefault="00CD08B9"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Study design: </w:t>
            </w:r>
            <w:r w:rsidR="00B47484" w:rsidRPr="00071AF5">
              <w:rPr>
                <w:rFonts w:asciiTheme="minorHAnsi" w:hAnsiTheme="minorHAnsi" w:cs="Arial"/>
                <w:sz w:val="22"/>
                <w:szCs w:val="22"/>
                <w:lang w:val="en-US"/>
              </w:rPr>
              <w:t xml:space="preserve">nested case-control study; prospective data from a longitudinal </w:t>
            </w:r>
            <w:r w:rsidR="00430A9A" w:rsidRPr="00071AF5">
              <w:rPr>
                <w:rFonts w:asciiTheme="minorHAnsi" w:hAnsiTheme="minorHAnsi" w:cs="Arial"/>
                <w:sz w:val="22"/>
                <w:szCs w:val="22"/>
                <w:lang w:val="en-US"/>
              </w:rPr>
              <w:t xml:space="preserve">MCI </w:t>
            </w:r>
            <w:r w:rsidR="00A7298C" w:rsidRPr="00071AF5">
              <w:rPr>
                <w:rFonts w:asciiTheme="minorHAnsi" w:hAnsiTheme="minorHAnsi" w:cs="Arial"/>
                <w:sz w:val="22"/>
                <w:szCs w:val="22"/>
                <w:lang w:val="en-US"/>
              </w:rPr>
              <w:t>subset</w:t>
            </w:r>
            <w:r w:rsidR="00B47484" w:rsidRPr="00071AF5">
              <w:rPr>
                <w:rFonts w:asciiTheme="minorHAnsi" w:hAnsiTheme="minorHAnsi" w:cs="Arial"/>
                <w:sz w:val="22"/>
                <w:szCs w:val="22"/>
                <w:lang w:val="en-US"/>
              </w:rPr>
              <w:t xml:space="preserve"> </w:t>
            </w:r>
            <w:r w:rsidR="00071AF5" w:rsidRPr="00071AF5">
              <w:rPr>
                <w:rFonts w:asciiTheme="minorHAnsi" w:hAnsiTheme="minorHAnsi" w:cs="Arial"/>
                <w:sz w:val="22"/>
                <w:szCs w:val="22"/>
                <w:lang w:val="en-US"/>
              </w:rPr>
              <w:t>analyzed</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15 participants were included in each group: MCI, AD and controls. No further details of participant sampling and recruitment were reported.</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We only included data on performance of the index test to discriminate between people with MCI who converted to dementia and those who remained stable.</w:t>
            </w:r>
          </w:p>
          <w:p w:rsidR="003E4ECA" w:rsidRPr="00071AF5" w:rsidRDefault="00B47484" w:rsidP="00B47484">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Exclusion criteria</w:t>
            </w:r>
            <w:r w:rsidRPr="00071AF5">
              <w:rPr>
                <w:rFonts w:asciiTheme="minorHAnsi" w:hAnsiTheme="minorHAnsi" w:cs="Arial"/>
                <w:sz w:val="22"/>
                <w:szCs w:val="22"/>
                <w:lang w:val="en-US"/>
              </w:rPr>
              <w:t xml:space="preserve">: </w:t>
            </w:r>
            <w:r w:rsidR="004A1C6B" w:rsidRPr="00071AF5">
              <w:rPr>
                <w:rFonts w:asciiTheme="minorHAnsi" w:hAnsiTheme="minorHAnsi" w:cs="Arial"/>
                <w:sz w:val="22"/>
                <w:szCs w:val="22"/>
                <w:lang w:val="en-US"/>
              </w:rPr>
              <w:t xml:space="preserve">a history of major psychiatric or neurological illness (other than AD) and the use of nonsteroidal anti-inflammatory drugs. People with severe vascular events during the follow-up period, such as stroke or </w:t>
            </w:r>
            <w:r w:rsidR="00071AF5" w:rsidRPr="00071AF5">
              <w:rPr>
                <w:rFonts w:asciiTheme="minorHAnsi" w:hAnsiTheme="minorHAnsi" w:cs="Arial"/>
                <w:sz w:val="22"/>
                <w:szCs w:val="22"/>
                <w:lang w:val="en-US"/>
              </w:rPr>
              <w:t>hemorrhage</w:t>
            </w:r>
            <w:r w:rsidR="004A1C6B" w:rsidRPr="00071AF5">
              <w:rPr>
                <w:rFonts w:asciiTheme="minorHAnsi" w:hAnsiTheme="minorHAnsi" w:cs="Arial"/>
                <w:sz w:val="22"/>
                <w:szCs w:val="22"/>
                <w:lang w:val="en-US"/>
              </w:rPr>
              <w:t>, were also excluded.</w:t>
            </w:r>
          </w:p>
        </w:tc>
      </w:tr>
      <w:tr w:rsidR="00EB1345" w:rsidRPr="00071AF5" w:rsidTr="003506BB">
        <w:tc>
          <w:tcPr>
            <w:tcW w:w="13948" w:type="dxa"/>
            <w:gridSpan w:val="3"/>
          </w:tcPr>
          <w:p w:rsidR="00EB1345" w:rsidRPr="00071AF5" w:rsidRDefault="00EB1345" w:rsidP="00EB1345">
            <w:pPr>
              <w:contextualSpacing/>
              <w:rPr>
                <w:lang w:val="en-US"/>
              </w:rPr>
            </w:pPr>
            <w:r w:rsidRPr="00071AF5">
              <w:rPr>
                <w:lang w:val="en-US"/>
              </w:rPr>
              <w:t>Was a consecutive or random sample of patients involved?</w:t>
            </w:r>
            <w:r w:rsidR="004A1C6B" w:rsidRPr="00071AF5">
              <w:rPr>
                <w:lang w:val="en-US"/>
              </w:rPr>
              <w:t xml:space="preserve"> </w:t>
            </w:r>
            <w:r w:rsidR="00B47484" w:rsidRPr="00071AF5">
              <w:rPr>
                <w:lang w:val="en-US"/>
              </w:rPr>
              <w:t>No</w:t>
            </w:r>
          </w:p>
          <w:p w:rsidR="00EB1345" w:rsidRPr="00071AF5" w:rsidRDefault="005D05B3" w:rsidP="00EB1345">
            <w:pPr>
              <w:contextualSpacing/>
              <w:rPr>
                <w:lang w:val="en-US"/>
              </w:rPr>
            </w:pPr>
            <w:r w:rsidRPr="00071AF5">
              <w:rPr>
                <w:lang w:val="en-US"/>
              </w:rPr>
              <w:t>*</w:t>
            </w:r>
            <w:r w:rsidR="00EB1345" w:rsidRPr="00071AF5">
              <w:rPr>
                <w:lang w:val="en-US"/>
              </w:rPr>
              <w:t>Was a case-control design avoided?</w:t>
            </w:r>
            <w:r w:rsidR="004A1C6B" w:rsidRPr="00071AF5">
              <w:rPr>
                <w:lang w:val="en-US"/>
              </w:rPr>
              <w:t xml:space="preserve"> Yes</w:t>
            </w:r>
          </w:p>
          <w:p w:rsidR="00EB1345" w:rsidRPr="00071AF5" w:rsidRDefault="00EB1345" w:rsidP="00EB1345">
            <w:pPr>
              <w:contextualSpacing/>
              <w:rPr>
                <w:lang w:val="en-US"/>
              </w:rPr>
            </w:pPr>
            <w:r w:rsidRPr="00071AF5">
              <w:rPr>
                <w:lang w:val="en-US"/>
              </w:rPr>
              <w:t>Did the study avoid inappropriate exclusion?</w:t>
            </w:r>
            <w:r w:rsidR="004A1C6B" w:rsidRPr="00071AF5">
              <w:rPr>
                <w:lang w:val="en-US"/>
              </w:rPr>
              <w:t xml:space="preserve"> Yes</w:t>
            </w:r>
          </w:p>
          <w:p w:rsidR="004A1C6B" w:rsidRPr="00071AF5" w:rsidRDefault="00EB1345" w:rsidP="00EB1345">
            <w:pPr>
              <w:rPr>
                <w:b/>
                <w:lang w:val="en-US"/>
              </w:rPr>
            </w:pPr>
            <w:r w:rsidRPr="00071AF5">
              <w:rPr>
                <w:b/>
                <w:lang w:val="en-US"/>
              </w:rPr>
              <w:t>Could the selection of patients have introduced bias?</w:t>
            </w:r>
            <w:r w:rsidR="000D5BF8" w:rsidRPr="00071AF5">
              <w:rPr>
                <w:b/>
                <w:lang w:val="en-US"/>
              </w:rPr>
              <w:t xml:space="preserve"> </w:t>
            </w:r>
            <w:r w:rsidR="00386562" w:rsidRPr="00071AF5">
              <w:rPr>
                <w:b/>
                <w:lang w:val="en-US"/>
              </w:rPr>
              <w:t>High</w:t>
            </w:r>
            <w:r w:rsidR="004A1C6B" w:rsidRPr="00071AF5">
              <w:rPr>
                <w:b/>
                <w:lang w:val="en-US"/>
              </w:rPr>
              <w:t xml:space="preserve"> risk</w:t>
            </w:r>
          </w:p>
        </w:tc>
      </w:tr>
      <w:tr w:rsidR="00EB1345" w:rsidRPr="00071AF5" w:rsidTr="003506BB">
        <w:tc>
          <w:tcPr>
            <w:tcW w:w="13948" w:type="dxa"/>
            <w:gridSpan w:val="3"/>
          </w:tcPr>
          <w:p w:rsidR="00EB1345" w:rsidRPr="00071AF5" w:rsidRDefault="00EB1345">
            <w:pPr>
              <w:rPr>
                <w:b/>
                <w:lang w:val="en-US"/>
              </w:rPr>
            </w:pPr>
            <w:r w:rsidRPr="00071AF5">
              <w:rPr>
                <w:b/>
                <w:lang w:val="en-US"/>
              </w:rPr>
              <w:t>B. Concerns regarding applicability</w:t>
            </w:r>
          </w:p>
        </w:tc>
      </w:tr>
      <w:tr w:rsidR="003E4ECA" w:rsidRPr="00071AF5" w:rsidTr="00462A99">
        <w:tc>
          <w:tcPr>
            <w:tcW w:w="2830" w:type="dxa"/>
          </w:tcPr>
          <w:p w:rsidR="003E4ECA" w:rsidRPr="00071AF5" w:rsidRDefault="00EB1345">
            <w:pPr>
              <w:rPr>
                <w:b/>
                <w:lang w:val="en-US"/>
              </w:rPr>
            </w:pPr>
            <w:r w:rsidRPr="00071AF5">
              <w:rPr>
                <w:b/>
                <w:lang w:val="en-US"/>
              </w:rPr>
              <w:t>Patient characteristics and settings</w:t>
            </w:r>
          </w:p>
        </w:tc>
        <w:tc>
          <w:tcPr>
            <w:tcW w:w="11118" w:type="dxa"/>
            <w:gridSpan w:val="2"/>
          </w:tcPr>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15 participants diagnosed by the </w:t>
            </w:r>
            <w:r w:rsidRPr="004F7F30">
              <w:rPr>
                <w:rStyle w:val="Hyperlink"/>
                <w:rFonts w:asciiTheme="minorHAnsi" w:hAnsiTheme="minorHAnsi" w:cs="Arial"/>
                <w:color w:val="000000" w:themeColor="text1"/>
                <w:sz w:val="22"/>
                <w:szCs w:val="22"/>
                <w:u w:val="none"/>
                <w:lang w:val="en-US"/>
              </w:rPr>
              <w:t>Petersen 1999</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criteria. Data reported only on 12 MCI participants.</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9 men; 3 women</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mean 67 ± 7 </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APOE ε4 carrier:</w:t>
            </w:r>
            <w:r w:rsidRPr="00071AF5">
              <w:rPr>
                <w:rFonts w:asciiTheme="minorHAnsi" w:hAnsiTheme="minorHAnsi" w:cs="Arial"/>
                <w:sz w:val="22"/>
                <w:szCs w:val="22"/>
                <w:lang w:val="en-US"/>
              </w:rPr>
              <w:t xml:space="preserve"> 8</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xml:space="preserve"> 27 ± 3</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5406FA" w:rsidRPr="00071AF5">
              <w:rPr>
                <w:rFonts w:asciiTheme="minorHAnsi" w:hAnsiTheme="minorHAnsi" w:cs="Arial"/>
                <w:sz w:val="22"/>
                <w:szCs w:val="22"/>
                <w:u w:val="single"/>
                <w:lang w:val="en-US"/>
              </w:rPr>
              <w:t xml:space="preserve"> (y)</w:t>
            </w:r>
            <w:r w:rsidR="00D7395A" w:rsidRPr="00071AF5">
              <w:rPr>
                <w:rFonts w:asciiTheme="minorHAnsi" w:hAnsiTheme="minorHAnsi" w:cs="Arial"/>
                <w:sz w:val="22"/>
                <w:szCs w:val="22"/>
                <w:lang w:val="en-US"/>
              </w:rPr>
              <w:t xml:space="preserve">: median (range) = </w:t>
            </w:r>
            <w:r w:rsidRPr="00071AF5">
              <w:rPr>
                <w:rFonts w:asciiTheme="minorHAnsi" w:hAnsiTheme="minorHAnsi" w:cs="Arial"/>
                <w:sz w:val="22"/>
                <w:szCs w:val="22"/>
                <w:lang w:val="en-US"/>
              </w:rPr>
              <w:t xml:space="preserve">6 (3 - 7) </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3E4ECA"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not reported.</w:t>
            </w:r>
          </w:p>
        </w:tc>
      </w:tr>
      <w:tr w:rsidR="003B25F7" w:rsidRPr="00071AF5" w:rsidTr="003506BB">
        <w:tc>
          <w:tcPr>
            <w:tcW w:w="13948" w:type="dxa"/>
            <w:gridSpan w:val="3"/>
          </w:tcPr>
          <w:p w:rsidR="003B25F7" w:rsidRPr="00071AF5" w:rsidRDefault="003B25F7" w:rsidP="003B25F7">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4A1C6B" w:rsidRPr="00071AF5">
              <w:rPr>
                <w:rFonts w:eastAsia="Times New Roman" w:cs="Arial"/>
                <w:b/>
                <w:lang w:val="en-US" w:eastAsia="en-GB"/>
              </w:rPr>
              <w:t xml:space="preserve"> </w:t>
            </w:r>
            <w:r w:rsidR="004D178C" w:rsidRPr="00071AF5">
              <w:rPr>
                <w:rFonts w:eastAsia="Times New Roman" w:cs="Arial"/>
                <w:b/>
                <w:lang w:val="en-US" w:eastAsia="en-GB"/>
              </w:rPr>
              <w:t>Unclear</w:t>
            </w:r>
            <w:r w:rsidR="004A1C6B" w:rsidRPr="00071AF5">
              <w:rPr>
                <w:rFonts w:eastAsia="Times New Roman" w:cs="Arial"/>
                <w:b/>
                <w:lang w:val="en-US" w:eastAsia="en-GB"/>
              </w:rPr>
              <w:t xml:space="preserve"> concerns</w:t>
            </w:r>
          </w:p>
          <w:p w:rsidR="003B25F7" w:rsidRPr="00071AF5" w:rsidRDefault="003B25F7" w:rsidP="003B25F7">
            <w:pPr>
              <w:spacing w:after="120"/>
              <w:contextualSpacing/>
              <w:rPr>
                <w:rFonts w:eastAsia="Times New Roman" w:cs="Arial"/>
                <w:lang w:val="en-US" w:eastAsia="en-GB"/>
              </w:rPr>
            </w:pPr>
          </w:p>
        </w:tc>
      </w:tr>
      <w:tr w:rsidR="003B25F7" w:rsidRPr="00071AF5" w:rsidTr="003506BB">
        <w:tc>
          <w:tcPr>
            <w:tcW w:w="13948" w:type="dxa"/>
            <w:gridSpan w:val="3"/>
          </w:tcPr>
          <w:p w:rsidR="003B25F7" w:rsidRPr="00071AF5" w:rsidRDefault="003B25F7" w:rsidP="003B25F7">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3B25F7" w:rsidRPr="00071AF5" w:rsidTr="003506BB">
        <w:tc>
          <w:tcPr>
            <w:tcW w:w="13948" w:type="dxa"/>
            <w:gridSpan w:val="3"/>
          </w:tcPr>
          <w:p w:rsidR="003B25F7" w:rsidRPr="00071AF5" w:rsidRDefault="003B25F7" w:rsidP="004A1C6B">
            <w:pPr>
              <w:contextualSpacing/>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0D5BF8" w:rsidRPr="00071AF5" w:rsidRDefault="000D5BF8" w:rsidP="004A1C6B">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0D5BF8" w:rsidRPr="00071AF5" w:rsidRDefault="0061666C"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150±</w:t>
            </w:r>
            <w:r w:rsidR="00BF66C0" w:rsidRPr="00071AF5">
              <w:rPr>
                <w:rFonts w:asciiTheme="minorHAnsi" w:hAnsiTheme="minorHAnsi" w:cs="Arial"/>
                <w:sz w:val="22"/>
                <w:szCs w:val="22"/>
                <w:lang w:val="en-US"/>
              </w:rPr>
              <w:t xml:space="preserve">17 MBq </w:t>
            </w:r>
            <w:r w:rsidR="004A1C6B" w:rsidRPr="00071AF5">
              <w:rPr>
                <w:rFonts w:asciiTheme="minorHAnsi" w:hAnsiTheme="minorHAnsi" w:cs="Arial"/>
                <w:sz w:val="22"/>
                <w:szCs w:val="22"/>
                <w:lang w:val="en-US"/>
              </w:rPr>
              <w:t>¹</w:t>
            </w:r>
            <w:r w:rsidR="004A1C6B" w:rsidRPr="00071AF5">
              <w:rPr>
                <w:rFonts w:asciiTheme="minorHAnsi" w:hAnsiTheme="minorHAnsi" w:cs="Cambria Math"/>
                <w:sz w:val="22"/>
                <w:szCs w:val="22"/>
                <w:lang w:val="en-US"/>
              </w:rPr>
              <w:t>⁸</w:t>
            </w:r>
            <w:r w:rsidR="004A1C6B" w:rsidRPr="00071AF5">
              <w:rPr>
                <w:rFonts w:asciiTheme="minorHAnsi" w:hAnsiTheme="minorHAnsi" w:cs="Arial"/>
                <w:sz w:val="22"/>
                <w:szCs w:val="22"/>
                <w:lang w:val="en-US"/>
              </w:rPr>
              <w:t xml:space="preserve">F-FDG was injected at baseline, and 35 mins later, a 10-min transmission scan (3 x 5-min frame) were performed. </w:t>
            </w:r>
          </w:p>
          <w:p w:rsidR="000D5BF8" w:rsidRPr="00071AF5" w:rsidRDefault="000D5BF8" w:rsidP="004A1C6B">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For regional analysis SUVr of the frontal, parietal and lateral temporal cortices, and the medial temporal lobe and posterior cingulate were calculated.</w:t>
            </w:r>
          </w:p>
          <w:p w:rsidR="004A1C6B" w:rsidRPr="00071AF5" w:rsidRDefault="004A1C6B"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Threshold:</w:t>
            </w:r>
            <w:r w:rsidR="000B3152" w:rsidRPr="00071AF5">
              <w:rPr>
                <w:rFonts w:asciiTheme="minorHAnsi" w:hAnsiTheme="minorHAnsi" w:cs="Arial"/>
                <w:sz w:val="22"/>
                <w:szCs w:val="22"/>
                <w:lang w:val="en-US"/>
              </w:rPr>
              <w:t xml:space="preserve"> </w:t>
            </w:r>
            <w:r w:rsidR="00D351E8" w:rsidRPr="00071AF5">
              <w:rPr>
                <w:rFonts w:asciiTheme="minorHAnsi" w:hAnsiTheme="minorHAnsi" w:cs="Arial"/>
                <w:sz w:val="22"/>
                <w:szCs w:val="22"/>
                <w:lang w:val="en-US"/>
              </w:rPr>
              <w:t>not reported; computer aided visual read /</w:t>
            </w:r>
            <w:r w:rsidR="000B3152" w:rsidRPr="00071AF5">
              <w:rPr>
                <w:rFonts w:asciiTheme="minorHAnsi" w:hAnsiTheme="minorHAnsi" w:cs="Arial"/>
                <w:sz w:val="22"/>
                <w:szCs w:val="22"/>
                <w:lang w:val="en-US"/>
              </w:rPr>
              <w:t xml:space="preserve"> SUVr and ROI images</w:t>
            </w:r>
          </w:p>
          <w:p w:rsidR="004A1C6B" w:rsidRPr="00071AF5" w:rsidRDefault="004D178C" w:rsidP="004A1C6B">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Unclear whether the index test interpreted without knowledge of the results of reference standard.</w:t>
            </w:r>
          </w:p>
        </w:tc>
      </w:tr>
      <w:tr w:rsidR="003B25F7" w:rsidRPr="00071AF5" w:rsidTr="003506BB">
        <w:tc>
          <w:tcPr>
            <w:tcW w:w="13948" w:type="dxa"/>
            <w:gridSpan w:val="3"/>
          </w:tcPr>
          <w:p w:rsidR="004A1C6B" w:rsidRPr="00071AF5" w:rsidRDefault="003B25F7" w:rsidP="004A1C6B">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3B25F7" w:rsidRPr="00071AF5" w:rsidRDefault="003B25F7" w:rsidP="004A1C6B">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0D5BF8" w:rsidRPr="00071AF5">
              <w:rPr>
                <w:rFonts w:eastAsia="Times New Roman" w:cs="Times New Roman"/>
                <w:lang w:val="en-US" w:eastAsia="en-GB"/>
              </w:rPr>
              <w:t xml:space="preserve"> </w:t>
            </w:r>
            <w:r w:rsidR="004D178C" w:rsidRPr="00071AF5">
              <w:rPr>
                <w:rFonts w:eastAsia="Times New Roman" w:cs="Times New Roman"/>
                <w:lang w:val="en-US" w:eastAsia="en-GB"/>
              </w:rPr>
              <w:t>Unclear</w:t>
            </w:r>
          </w:p>
          <w:p w:rsidR="003B25F7" w:rsidRPr="00071AF5" w:rsidRDefault="003B25F7" w:rsidP="004A1C6B">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4A1C6B" w:rsidRPr="00071AF5">
              <w:rPr>
                <w:rFonts w:eastAsia="Times New Roman" w:cs="Times New Roman"/>
                <w:lang w:val="en-US" w:eastAsia="en-GB"/>
              </w:rPr>
              <w:t xml:space="preserve"> Unclear</w:t>
            </w:r>
          </w:p>
          <w:p w:rsidR="004A1C6B" w:rsidRPr="00071AF5" w:rsidRDefault="003B25F7" w:rsidP="004A1C6B">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4D178C" w:rsidRPr="00071AF5">
              <w:rPr>
                <w:rFonts w:eastAsia="Times New Roman" w:cs="Times New Roman"/>
                <w:b/>
                <w:lang w:val="en-US" w:eastAsia="en-GB"/>
              </w:rPr>
              <w:t xml:space="preserve"> Unclear</w:t>
            </w:r>
            <w:r w:rsidR="000D5BF8" w:rsidRPr="00071AF5">
              <w:rPr>
                <w:rFonts w:eastAsia="Times New Roman" w:cs="Times New Roman"/>
                <w:b/>
                <w:lang w:val="en-US" w:eastAsia="en-GB"/>
              </w:rPr>
              <w:t xml:space="preserve"> risk</w:t>
            </w:r>
          </w:p>
        </w:tc>
      </w:tr>
      <w:tr w:rsidR="003B25F7" w:rsidRPr="00071AF5" w:rsidTr="003506BB">
        <w:tc>
          <w:tcPr>
            <w:tcW w:w="13948" w:type="dxa"/>
            <w:gridSpan w:val="3"/>
          </w:tcPr>
          <w:p w:rsidR="003B25F7" w:rsidRPr="00071AF5" w:rsidRDefault="003B25F7" w:rsidP="003B25F7">
            <w:pPr>
              <w:autoSpaceDE w:val="0"/>
              <w:autoSpaceDN w:val="0"/>
              <w:adjustRightInd w:val="0"/>
              <w:rPr>
                <w:lang w:val="en-US"/>
              </w:rPr>
            </w:pPr>
            <w:r w:rsidRPr="00071AF5">
              <w:rPr>
                <w:b/>
                <w:lang w:val="en-US"/>
              </w:rPr>
              <w:t>B. Concerns regarding applicability</w:t>
            </w:r>
          </w:p>
          <w:p w:rsidR="003B25F7" w:rsidRPr="00071AF5" w:rsidRDefault="003B25F7" w:rsidP="003B25F7">
            <w:pPr>
              <w:spacing w:after="120"/>
              <w:contextualSpacing/>
              <w:rPr>
                <w:rFonts w:eastAsia="Times New Roman" w:cs="Arial"/>
                <w:lang w:val="en-US" w:eastAsia="en-GB"/>
              </w:rPr>
            </w:pPr>
            <w:r w:rsidRPr="00071AF5">
              <w:rPr>
                <w:b/>
                <w:lang w:val="en-US"/>
              </w:rPr>
              <w:t>Are there concerns that the index test, its conduct, or interpretation differ from the review question?</w:t>
            </w:r>
            <w:r w:rsidR="003F53F8" w:rsidRPr="00071AF5">
              <w:rPr>
                <w:b/>
                <w:lang w:val="en-US"/>
              </w:rPr>
              <w:t xml:space="preserve"> Unclear</w:t>
            </w:r>
            <w:r w:rsidR="004A1C6B" w:rsidRPr="00071AF5">
              <w:rPr>
                <w:b/>
                <w:lang w:val="en-US"/>
              </w:rPr>
              <w:t xml:space="preserve"> concerns</w:t>
            </w:r>
          </w:p>
        </w:tc>
      </w:tr>
      <w:tr w:rsidR="003B25F7" w:rsidRPr="00071AF5" w:rsidTr="003506BB">
        <w:tc>
          <w:tcPr>
            <w:tcW w:w="13948" w:type="dxa"/>
            <w:gridSpan w:val="3"/>
          </w:tcPr>
          <w:p w:rsidR="003B25F7" w:rsidRPr="00071AF5" w:rsidRDefault="003B25F7">
            <w:pPr>
              <w:rPr>
                <w:b/>
                <w:lang w:val="en-US"/>
              </w:rPr>
            </w:pPr>
            <w:r w:rsidRPr="00071AF5">
              <w:rPr>
                <w:b/>
                <w:i/>
                <w:lang w:val="en-US"/>
              </w:rPr>
              <w:t>Reference standard</w:t>
            </w:r>
          </w:p>
        </w:tc>
      </w:tr>
      <w:tr w:rsidR="007E751F" w:rsidRPr="00071AF5" w:rsidTr="003506BB">
        <w:tc>
          <w:tcPr>
            <w:tcW w:w="13948" w:type="dxa"/>
            <w:gridSpan w:val="3"/>
          </w:tcPr>
          <w:p w:rsidR="007E751F" w:rsidRPr="00071AF5" w:rsidRDefault="007E751F">
            <w:pPr>
              <w:rPr>
                <w:b/>
                <w:lang w:val="en-US"/>
              </w:rPr>
            </w:pPr>
            <w:r w:rsidRPr="00071AF5">
              <w:rPr>
                <w:b/>
                <w:lang w:val="en-US"/>
              </w:rPr>
              <w:t>A. Risk of Bias</w:t>
            </w:r>
          </w:p>
        </w:tc>
      </w:tr>
      <w:tr w:rsidR="003E4ECA" w:rsidRPr="00071AF5" w:rsidTr="00462A99">
        <w:tc>
          <w:tcPr>
            <w:tcW w:w="2830" w:type="dxa"/>
          </w:tcPr>
          <w:p w:rsidR="003E4ECA" w:rsidRPr="00071AF5" w:rsidRDefault="007E751F">
            <w:pPr>
              <w:rPr>
                <w:b/>
                <w:lang w:val="en-US"/>
              </w:rPr>
            </w:pPr>
            <w:r w:rsidRPr="00071AF5">
              <w:rPr>
                <w:b/>
                <w:lang w:val="en-US"/>
              </w:rPr>
              <w:t>Target condition and reference standard(s)</w:t>
            </w:r>
          </w:p>
        </w:tc>
        <w:tc>
          <w:tcPr>
            <w:tcW w:w="11118" w:type="dxa"/>
            <w:gridSpan w:val="2"/>
          </w:tcPr>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Target condition: conversion from MCI to Alzheimer's disease dementia </w:t>
            </w:r>
            <w:r w:rsidR="007039B8" w:rsidRPr="00071AF5">
              <w:rPr>
                <w:rFonts w:asciiTheme="minorHAnsi" w:hAnsiTheme="minorHAnsi" w:cs="Arial"/>
                <w:sz w:val="22"/>
                <w:szCs w:val="22"/>
                <w:lang w:val="en-US"/>
              </w:rPr>
              <w:t>and</w:t>
            </w:r>
            <w:r w:rsidRPr="00071AF5">
              <w:rPr>
                <w:rFonts w:asciiTheme="minorHAnsi" w:hAnsiTheme="minorHAnsi" w:cs="Arial"/>
                <w:sz w:val="22"/>
                <w:szCs w:val="22"/>
                <w:lang w:val="en-US"/>
              </w:rPr>
              <w:t xml:space="preserve"> other forms of dementia</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standards: NINCDS-ADRDA criteria for AD (</w:t>
            </w:r>
            <w:r w:rsidRPr="004F7F30">
              <w:rPr>
                <w:rFonts w:asciiTheme="minorHAnsi" w:hAnsiTheme="minorHAnsi" w:cs="Arial"/>
                <w:sz w:val="22"/>
                <w:szCs w:val="22"/>
                <w:lang w:val="en-US"/>
              </w:rPr>
              <w:t>McKhann 1984</w:t>
            </w:r>
            <w:r w:rsidRPr="00071AF5">
              <w:rPr>
                <w:rFonts w:asciiTheme="minorHAnsi" w:hAnsiTheme="minorHAnsi" w:cs="Arial"/>
                <w:sz w:val="22"/>
                <w:szCs w:val="22"/>
                <w:lang w:val="en-US"/>
              </w:rPr>
              <w:t>); Reference standard for the clinical criteria for FTD not reported.</w:t>
            </w:r>
          </w:p>
          <w:p w:rsidR="003E4ECA"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Unclear whether clinicians conducting follow-up were 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results.</w:t>
            </w:r>
          </w:p>
        </w:tc>
      </w:tr>
      <w:tr w:rsidR="007E751F" w:rsidRPr="00071AF5" w:rsidTr="003506BB">
        <w:tc>
          <w:tcPr>
            <w:tcW w:w="13948" w:type="dxa"/>
            <w:gridSpan w:val="3"/>
          </w:tcPr>
          <w:p w:rsidR="007E751F" w:rsidRPr="00071AF5" w:rsidRDefault="007E751F" w:rsidP="007E751F">
            <w:pPr>
              <w:contextualSpacing/>
              <w:rPr>
                <w:lang w:val="en-US"/>
              </w:rPr>
            </w:pPr>
            <w:r w:rsidRPr="00071AF5">
              <w:rPr>
                <w:lang w:val="en-US"/>
              </w:rPr>
              <w:t>Is the reference standard likely to correctly classified the target condition?</w:t>
            </w:r>
            <w:r w:rsidR="00207D70" w:rsidRPr="00071AF5">
              <w:rPr>
                <w:lang w:val="en-US"/>
              </w:rPr>
              <w:t xml:space="preserve"> Yes</w:t>
            </w:r>
          </w:p>
          <w:p w:rsidR="007E751F" w:rsidRPr="00071AF5" w:rsidRDefault="007E751F" w:rsidP="007E751F">
            <w:pPr>
              <w:contextualSpacing/>
              <w:rPr>
                <w:lang w:val="en-US"/>
              </w:rPr>
            </w:pPr>
            <w:r w:rsidRPr="00071AF5">
              <w:rPr>
                <w:lang w:val="en-US"/>
              </w:rPr>
              <w:t>Where the reference standard results interpreted without knowledge of the results of the index test?</w:t>
            </w:r>
            <w:r w:rsidR="00207D70" w:rsidRPr="00071AF5">
              <w:rPr>
                <w:lang w:val="en-US"/>
              </w:rPr>
              <w:t xml:space="preserve"> Unclear</w:t>
            </w:r>
          </w:p>
          <w:p w:rsidR="00207D70" w:rsidRPr="00071AF5" w:rsidRDefault="007E751F" w:rsidP="007E751F">
            <w:pPr>
              <w:contextualSpacing/>
              <w:rPr>
                <w:b/>
                <w:lang w:val="en-US"/>
              </w:rPr>
            </w:pPr>
            <w:r w:rsidRPr="00071AF5">
              <w:rPr>
                <w:b/>
                <w:lang w:val="en-US"/>
              </w:rPr>
              <w:t>Could the reference standard, its conduct, or its interpretation have introduced bias?</w:t>
            </w:r>
            <w:r w:rsidR="00207D70" w:rsidRPr="00071AF5">
              <w:rPr>
                <w:b/>
                <w:lang w:val="en-US"/>
              </w:rPr>
              <w:t xml:space="preserve"> Unclear risk</w:t>
            </w:r>
          </w:p>
        </w:tc>
      </w:tr>
      <w:tr w:rsidR="007E751F" w:rsidRPr="00071AF5" w:rsidTr="003506BB">
        <w:tc>
          <w:tcPr>
            <w:tcW w:w="13948" w:type="dxa"/>
            <w:gridSpan w:val="3"/>
          </w:tcPr>
          <w:p w:rsidR="007E751F" w:rsidRPr="00071AF5" w:rsidRDefault="007E751F" w:rsidP="007E751F">
            <w:pPr>
              <w:contextualSpacing/>
              <w:rPr>
                <w:b/>
                <w:lang w:val="en-US"/>
              </w:rPr>
            </w:pPr>
            <w:r w:rsidRPr="00071AF5">
              <w:rPr>
                <w:b/>
                <w:lang w:val="en-US"/>
              </w:rPr>
              <w:t>B. Concerns regarding applicability</w:t>
            </w:r>
          </w:p>
          <w:p w:rsidR="007E751F" w:rsidRPr="00071AF5" w:rsidRDefault="007E751F" w:rsidP="007E751F">
            <w:pPr>
              <w:contextualSpacing/>
              <w:rPr>
                <w:b/>
                <w:lang w:val="en-US"/>
              </w:rPr>
            </w:pPr>
            <w:r w:rsidRPr="00071AF5">
              <w:rPr>
                <w:b/>
                <w:lang w:val="en-US"/>
              </w:rPr>
              <w:lastRenderedPageBreak/>
              <w:t>Are there concerns that the target condition as defined by the reference standard does not much the question?</w:t>
            </w:r>
            <w:r w:rsidR="00207D70" w:rsidRPr="00071AF5">
              <w:rPr>
                <w:b/>
                <w:lang w:val="en-US"/>
              </w:rPr>
              <w:t xml:space="preserve"> Low concerns</w:t>
            </w:r>
          </w:p>
        </w:tc>
      </w:tr>
      <w:tr w:rsidR="007E751F" w:rsidRPr="00071AF5" w:rsidTr="003506BB">
        <w:tc>
          <w:tcPr>
            <w:tcW w:w="13948" w:type="dxa"/>
            <w:gridSpan w:val="3"/>
          </w:tcPr>
          <w:p w:rsidR="007E751F" w:rsidRPr="00071AF5" w:rsidRDefault="007E751F" w:rsidP="007E751F">
            <w:pPr>
              <w:contextualSpacing/>
              <w:rPr>
                <w:b/>
                <w:i/>
                <w:lang w:val="en-US"/>
              </w:rPr>
            </w:pPr>
            <w:r w:rsidRPr="00071AF5">
              <w:rPr>
                <w:b/>
                <w:i/>
                <w:lang w:val="en-US"/>
              </w:rPr>
              <w:lastRenderedPageBreak/>
              <w:t>Flow and timing</w:t>
            </w:r>
          </w:p>
        </w:tc>
      </w:tr>
      <w:tr w:rsidR="007E751F" w:rsidRPr="00071AF5" w:rsidTr="003506BB">
        <w:tc>
          <w:tcPr>
            <w:tcW w:w="13948" w:type="dxa"/>
            <w:gridSpan w:val="3"/>
          </w:tcPr>
          <w:p w:rsidR="007E751F" w:rsidRPr="00071AF5" w:rsidRDefault="007E751F" w:rsidP="007E751F">
            <w:pPr>
              <w:contextualSpacing/>
              <w:rPr>
                <w:lang w:val="en-US"/>
              </w:rPr>
            </w:pPr>
            <w:r w:rsidRPr="00071AF5">
              <w:rPr>
                <w:b/>
                <w:lang w:val="en-US"/>
              </w:rPr>
              <w:t>A. Risk of Bias</w:t>
            </w:r>
          </w:p>
        </w:tc>
      </w:tr>
      <w:tr w:rsidR="003E4ECA" w:rsidRPr="00071AF5" w:rsidTr="00462A99">
        <w:tc>
          <w:tcPr>
            <w:tcW w:w="2830" w:type="dxa"/>
          </w:tcPr>
          <w:p w:rsidR="003E4ECA" w:rsidRPr="00071AF5" w:rsidRDefault="007E751F">
            <w:pPr>
              <w:rPr>
                <w:b/>
                <w:lang w:val="en-US"/>
              </w:rPr>
            </w:pPr>
            <w:r w:rsidRPr="00071AF5">
              <w:rPr>
                <w:b/>
                <w:lang w:val="en-US"/>
              </w:rPr>
              <w:t>Flow and timing</w:t>
            </w:r>
          </w:p>
        </w:tc>
        <w:tc>
          <w:tcPr>
            <w:tcW w:w="11118" w:type="dxa"/>
            <w:gridSpan w:val="2"/>
          </w:tcPr>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mean interval 2.5 years (range 2 - 4 years)</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15 MCI participants. Data reported only on 12 MCI participants: 4 FDG positive test; 8 FDG negative test (from the author).</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12 participants: 5 MCI-conv</w:t>
            </w:r>
            <w:r w:rsidR="00031BBE" w:rsidRPr="00071AF5">
              <w:rPr>
                <w:rFonts w:asciiTheme="minorHAnsi" w:hAnsiTheme="minorHAnsi" w:cs="Arial"/>
                <w:sz w:val="22"/>
                <w:szCs w:val="22"/>
                <w:lang w:val="en-US"/>
              </w:rPr>
              <w:t>erters (4 MCI-ADD; 1 MCI-FTD); 7 MCI-non-converters MCI (7</w:t>
            </w:r>
            <w:r w:rsidRPr="00071AF5">
              <w:rPr>
                <w:rFonts w:asciiTheme="minorHAnsi" w:hAnsiTheme="minorHAnsi" w:cs="Arial"/>
                <w:sz w:val="22"/>
                <w:szCs w:val="22"/>
                <w:lang w:val="en-US"/>
              </w:rPr>
              <w:t xml:space="preserve"> MCI-MCI) (from the author).</w:t>
            </w:r>
          </w:p>
          <w:p w:rsidR="00207D70" w:rsidRPr="00071AF5" w:rsidRDefault="00A90AEB"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Number included in analysis: 12; FDG positive=4; FDG negative=8</w:t>
            </w:r>
          </w:p>
          <w:p w:rsidR="00207D70" w:rsidRPr="00071AF5" w:rsidRDefault="00207D70" w:rsidP="00207D70">
            <w:pPr>
              <w:pStyle w:val="NormalWeb"/>
              <w:contextualSpacing/>
              <w:rPr>
                <w:rFonts w:asciiTheme="minorHAnsi" w:hAnsiTheme="minorHAnsi" w:cs="Arial"/>
                <w:sz w:val="22"/>
                <w:szCs w:val="22"/>
                <w:u w:val="single"/>
                <w:lang w:val="en-US"/>
              </w:rPr>
            </w:pPr>
            <w:r w:rsidRPr="00071AF5">
              <w:rPr>
                <w:rFonts w:asciiTheme="minorHAnsi" w:hAnsiTheme="minorHAnsi" w:cs="Arial"/>
                <w:sz w:val="22"/>
                <w:szCs w:val="22"/>
                <w:u w:val="single"/>
                <w:lang w:val="en-US"/>
              </w:rPr>
              <w:t>Conversion from MCI to ADD:</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3; FP = 1; FN = 1; TN = 7</w:t>
            </w:r>
            <w:r w:rsidR="00F30E0B" w:rsidRPr="00071AF5">
              <w:rPr>
                <w:rFonts w:asciiTheme="minorHAnsi" w:hAnsiTheme="minorHAnsi" w:cs="Arial"/>
                <w:sz w:val="22"/>
                <w:szCs w:val="22"/>
                <w:lang w:val="en-US"/>
              </w:rPr>
              <w:t>; sensitivity=75%; specificity=88%</w:t>
            </w:r>
          </w:p>
          <w:p w:rsidR="00207D70" w:rsidRPr="00071AF5" w:rsidRDefault="00207D70" w:rsidP="00207D70">
            <w:pPr>
              <w:pStyle w:val="NormalWeb"/>
              <w:contextualSpacing/>
              <w:rPr>
                <w:rFonts w:asciiTheme="minorHAnsi" w:hAnsiTheme="minorHAnsi" w:cs="Arial"/>
                <w:sz w:val="22"/>
                <w:szCs w:val="22"/>
                <w:u w:val="single"/>
                <w:lang w:val="en-US"/>
              </w:rPr>
            </w:pPr>
            <w:r w:rsidRPr="00071AF5">
              <w:rPr>
                <w:rFonts w:asciiTheme="minorHAnsi" w:hAnsiTheme="minorHAnsi" w:cs="Arial"/>
                <w:sz w:val="22"/>
                <w:szCs w:val="22"/>
                <w:u w:val="single"/>
                <w:lang w:val="en-US"/>
              </w:rPr>
              <w:t>Conversion from MCI to all dementia:</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3; FP = 1; FN = 2; TN = 6</w:t>
            </w:r>
            <w:r w:rsidR="00F30E0B" w:rsidRPr="00071AF5">
              <w:rPr>
                <w:rFonts w:asciiTheme="minorHAnsi" w:hAnsiTheme="minorHAnsi" w:cs="Arial"/>
                <w:sz w:val="22"/>
                <w:szCs w:val="22"/>
                <w:lang w:val="en-US"/>
              </w:rPr>
              <w:t>; sensitivity=60%; specificity=86%</w:t>
            </w:r>
            <w:r w:rsidR="00A90AEB" w:rsidRPr="00071AF5">
              <w:rPr>
                <w:rFonts w:asciiTheme="minorHAnsi" w:hAnsiTheme="minorHAnsi" w:cs="Arial"/>
                <w:sz w:val="22"/>
                <w:szCs w:val="22"/>
                <w:lang w:val="en-US"/>
              </w:rPr>
              <w:t xml:space="preserve"> </w:t>
            </w:r>
          </w:p>
          <w:p w:rsidR="003E4ECA"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 3 MCI patients refused to participate in the follow-up study due to lack of motivation</w:t>
            </w:r>
          </w:p>
        </w:tc>
      </w:tr>
      <w:tr w:rsidR="007E751F" w:rsidRPr="00071AF5" w:rsidTr="003506BB">
        <w:tc>
          <w:tcPr>
            <w:tcW w:w="13948" w:type="dxa"/>
            <w:gridSpan w:val="3"/>
          </w:tcPr>
          <w:p w:rsidR="007E751F" w:rsidRPr="00071AF5" w:rsidRDefault="007E751F" w:rsidP="007E751F">
            <w:pPr>
              <w:rPr>
                <w:lang w:val="en-US"/>
              </w:rPr>
            </w:pPr>
            <w:r w:rsidRPr="00071AF5">
              <w:rPr>
                <w:lang w:val="en-US"/>
              </w:rPr>
              <w:t>Was there an appropriate interval between index test and reference standard?</w:t>
            </w:r>
            <w:r w:rsidR="00207D70" w:rsidRPr="00071AF5">
              <w:rPr>
                <w:lang w:val="en-US"/>
              </w:rPr>
              <w:t xml:space="preserve"> Yes</w:t>
            </w:r>
          </w:p>
          <w:p w:rsidR="007E751F" w:rsidRPr="00071AF5" w:rsidRDefault="007E751F" w:rsidP="007E751F">
            <w:pPr>
              <w:rPr>
                <w:lang w:val="en-US"/>
              </w:rPr>
            </w:pPr>
            <w:r w:rsidRPr="00071AF5">
              <w:rPr>
                <w:lang w:val="en-US"/>
              </w:rPr>
              <w:t>Did all patients receive the same reference standard?</w:t>
            </w:r>
            <w:r w:rsidR="00207D70" w:rsidRPr="00071AF5">
              <w:rPr>
                <w:lang w:val="en-US"/>
              </w:rPr>
              <w:t xml:space="preserve"> Yes</w:t>
            </w:r>
          </w:p>
          <w:p w:rsidR="007E751F" w:rsidRPr="00071AF5" w:rsidRDefault="007E751F" w:rsidP="007E751F">
            <w:pPr>
              <w:rPr>
                <w:lang w:val="en-US"/>
              </w:rPr>
            </w:pPr>
            <w:r w:rsidRPr="00071AF5">
              <w:rPr>
                <w:lang w:val="en-US"/>
              </w:rPr>
              <w:t>Were all patients included in the analysis?</w:t>
            </w:r>
            <w:r w:rsidR="00207D70" w:rsidRPr="00071AF5">
              <w:rPr>
                <w:lang w:val="en-US"/>
              </w:rPr>
              <w:t xml:space="preserve"> No</w:t>
            </w:r>
          </w:p>
          <w:p w:rsidR="00207D70" w:rsidRPr="00071AF5" w:rsidRDefault="007E751F" w:rsidP="00FB512C">
            <w:pPr>
              <w:rPr>
                <w:b/>
                <w:lang w:val="en-US"/>
              </w:rPr>
            </w:pPr>
            <w:r w:rsidRPr="00071AF5">
              <w:rPr>
                <w:b/>
                <w:lang w:val="en-US"/>
              </w:rPr>
              <w:t>Could the patient flow have introduced bias?</w:t>
            </w:r>
            <w:r w:rsidR="00207D70" w:rsidRPr="00071AF5">
              <w:rPr>
                <w:b/>
                <w:lang w:val="en-US"/>
              </w:rPr>
              <w:t xml:space="preserve"> </w:t>
            </w:r>
            <w:r w:rsidR="00FB512C" w:rsidRPr="00071AF5">
              <w:rPr>
                <w:b/>
                <w:lang w:val="en-US"/>
              </w:rPr>
              <w:t xml:space="preserve">Unclear </w:t>
            </w:r>
            <w:r w:rsidR="00207D70" w:rsidRPr="00071AF5">
              <w:rPr>
                <w:b/>
                <w:lang w:val="en-US"/>
              </w:rPr>
              <w:t>risk</w:t>
            </w:r>
          </w:p>
        </w:tc>
      </w:tr>
      <w:tr w:rsidR="007E751F" w:rsidRPr="00071AF5" w:rsidTr="003506BB">
        <w:tc>
          <w:tcPr>
            <w:tcW w:w="13948" w:type="dxa"/>
            <w:gridSpan w:val="3"/>
          </w:tcPr>
          <w:p w:rsidR="006D1A8A" w:rsidRPr="00071AF5" w:rsidRDefault="007E751F" w:rsidP="00207D70">
            <w:pPr>
              <w:autoSpaceDE w:val="0"/>
              <w:autoSpaceDN w:val="0"/>
              <w:adjustRightInd w:val="0"/>
              <w:contextualSpacing/>
              <w:rPr>
                <w:b/>
                <w:lang w:val="en-US"/>
              </w:rPr>
            </w:pPr>
            <w:r w:rsidRPr="00071AF5">
              <w:rPr>
                <w:b/>
                <w:lang w:val="en-US"/>
              </w:rPr>
              <w:t>Note</w:t>
            </w:r>
            <w:r w:rsidR="00207D70" w:rsidRPr="00071AF5">
              <w:rPr>
                <w:b/>
                <w:lang w:val="en-US"/>
              </w:rPr>
              <w:t>s</w:t>
            </w:r>
          </w:p>
          <w:p w:rsidR="00207D70" w:rsidRPr="00071AF5" w:rsidRDefault="00207D70" w:rsidP="00207D70">
            <w:pPr>
              <w:autoSpaceDE w:val="0"/>
              <w:autoSpaceDN w:val="0"/>
              <w:adjustRightInd w:val="0"/>
              <w:contextualSpacing/>
              <w:rPr>
                <w:b/>
                <w:lang w:val="en-US"/>
              </w:rPr>
            </w:pPr>
            <w:r w:rsidRPr="00071AF5">
              <w:rPr>
                <w:rFonts w:cs="Arial"/>
                <w:lang w:val="en-US"/>
              </w:rPr>
              <w:t xml:space="preserve">We contacted the trial investigators who provided the relevant data tor the 2 x 2 table to be completed and confirmed there are no overlapping participants with the </w:t>
            </w:r>
            <w:r w:rsidRPr="004F7F30">
              <w:rPr>
                <w:rStyle w:val="Hyperlink"/>
                <w:rFonts w:cs="Arial"/>
                <w:color w:val="000000" w:themeColor="text1"/>
                <w:u w:val="none"/>
                <w:lang w:val="en-US"/>
              </w:rPr>
              <w:t>Ossenkoppele 2012b</w:t>
            </w:r>
            <w:r w:rsidRPr="004F7F30">
              <w:rPr>
                <w:rFonts w:cs="Arial"/>
                <w:color w:val="000000" w:themeColor="text1"/>
                <w:lang w:val="en-US"/>
              </w:rPr>
              <w:t xml:space="preserve"> </w:t>
            </w:r>
            <w:r w:rsidRPr="00071AF5">
              <w:rPr>
                <w:rFonts w:cs="Arial"/>
                <w:lang w:val="en-US"/>
              </w:rPr>
              <w:t>study (email on 25th July 2013).</w:t>
            </w:r>
            <w:r w:rsidR="0004653D" w:rsidRPr="00071AF5">
              <w:rPr>
                <w:rFonts w:cs="Arial"/>
                <w:lang w:val="en-US"/>
              </w:rPr>
              <w:t xml:space="preserve"> In addition, the authors confirmed that they used ‘computer aided visual read’ metric (Dr Ossenkoppele’s email on 18/5/2016)</w:t>
            </w:r>
          </w:p>
        </w:tc>
      </w:tr>
      <w:tr w:rsidR="007E751F" w:rsidRPr="00071AF5" w:rsidTr="003506BB">
        <w:tc>
          <w:tcPr>
            <w:tcW w:w="13948" w:type="dxa"/>
            <w:gridSpan w:val="3"/>
          </w:tcPr>
          <w:p w:rsidR="007E751F" w:rsidRPr="00071AF5" w:rsidRDefault="007E751F" w:rsidP="00207D70">
            <w:pPr>
              <w:contextualSpacing/>
              <w:rPr>
                <w:b/>
                <w:lang w:val="en-US"/>
              </w:rPr>
            </w:pPr>
          </w:p>
        </w:tc>
      </w:tr>
      <w:tr w:rsidR="007E751F" w:rsidRPr="00071AF5" w:rsidTr="003506BB">
        <w:tc>
          <w:tcPr>
            <w:tcW w:w="13948" w:type="dxa"/>
            <w:gridSpan w:val="3"/>
          </w:tcPr>
          <w:p w:rsidR="007E751F" w:rsidRPr="00071AF5" w:rsidRDefault="00203DAC">
            <w:pPr>
              <w:rPr>
                <w:b/>
                <w:lang w:val="en-US"/>
              </w:rPr>
            </w:pPr>
            <w:r w:rsidRPr="00071AF5">
              <w:rPr>
                <w:b/>
                <w:lang w:val="en-US"/>
              </w:rPr>
              <w:t>Ossenkoppele 2013</w:t>
            </w:r>
          </w:p>
        </w:tc>
      </w:tr>
      <w:tr w:rsidR="00D43BB5" w:rsidRPr="00071AF5" w:rsidTr="003506BB">
        <w:tc>
          <w:tcPr>
            <w:tcW w:w="13948" w:type="dxa"/>
            <w:gridSpan w:val="3"/>
          </w:tcPr>
          <w:p w:rsidR="00D43BB5" w:rsidRPr="00071AF5" w:rsidRDefault="00D43BB5" w:rsidP="00D43BB5">
            <w:pPr>
              <w:rPr>
                <w:rFonts w:eastAsia="Times New Roman" w:cs="Times New Roman"/>
                <w:b/>
                <w:i/>
                <w:lang w:val="en-US" w:eastAsia="en-GB"/>
              </w:rPr>
            </w:pPr>
            <w:r w:rsidRPr="00071AF5">
              <w:rPr>
                <w:rFonts w:eastAsia="Times New Roman" w:cs="Times New Roman"/>
                <w:b/>
                <w:i/>
                <w:lang w:val="en-US" w:eastAsia="en-GB"/>
              </w:rPr>
              <w:t>Patient selections</w:t>
            </w:r>
          </w:p>
        </w:tc>
      </w:tr>
      <w:tr w:rsidR="00D43BB5" w:rsidRPr="00071AF5" w:rsidTr="003506BB">
        <w:tc>
          <w:tcPr>
            <w:tcW w:w="13948" w:type="dxa"/>
            <w:gridSpan w:val="3"/>
          </w:tcPr>
          <w:p w:rsidR="00D43BB5" w:rsidRPr="00071AF5" w:rsidRDefault="00D43BB5" w:rsidP="00D43BB5">
            <w:pPr>
              <w:rPr>
                <w:rFonts w:eastAsia="Times New Roman" w:cs="Times New Roman"/>
                <w:b/>
                <w:lang w:val="en-US" w:eastAsia="en-GB"/>
              </w:rPr>
            </w:pPr>
            <w:r w:rsidRPr="00071AF5">
              <w:rPr>
                <w:rFonts w:eastAsia="Times New Roman" w:cs="Times New Roman"/>
                <w:b/>
                <w:lang w:val="en-US" w:eastAsia="en-GB"/>
              </w:rPr>
              <w:t>A. Risk of Bias</w:t>
            </w:r>
          </w:p>
        </w:tc>
      </w:tr>
      <w:tr w:rsidR="007E751F" w:rsidRPr="00071AF5" w:rsidTr="00BF66C0">
        <w:trPr>
          <w:trHeight w:val="416"/>
        </w:trPr>
        <w:tc>
          <w:tcPr>
            <w:tcW w:w="2830" w:type="dxa"/>
          </w:tcPr>
          <w:p w:rsidR="007E751F" w:rsidRPr="00071AF5" w:rsidRDefault="00D43BB5">
            <w:pPr>
              <w:rPr>
                <w:b/>
                <w:lang w:val="en-US"/>
              </w:rPr>
            </w:pPr>
            <w:r w:rsidRPr="00071AF5">
              <w:rPr>
                <w:b/>
                <w:lang w:val="en-US"/>
              </w:rPr>
              <w:t>Patient sampling</w:t>
            </w:r>
          </w:p>
        </w:tc>
        <w:tc>
          <w:tcPr>
            <w:tcW w:w="11118" w:type="dxa"/>
            <w:gridSpan w:val="2"/>
          </w:tcPr>
          <w:p w:rsidR="000F411B" w:rsidRPr="00071AF5" w:rsidRDefault="000F411B"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w:t>
            </w:r>
            <w:r w:rsidR="00BF66C0" w:rsidRPr="00071AF5">
              <w:rPr>
                <w:rFonts w:asciiTheme="minorHAnsi" w:hAnsiTheme="minorHAnsi" w:cs="Arial"/>
                <w:sz w:val="22"/>
                <w:szCs w:val="22"/>
                <w:lang w:val="en-US"/>
              </w:rPr>
              <w:t xml:space="preserve"> nested case-control study</w:t>
            </w:r>
            <w:r w:rsidR="0061666C" w:rsidRPr="00071AF5">
              <w:rPr>
                <w:rFonts w:asciiTheme="minorHAnsi" w:hAnsiTheme="minorHAnsi" w:cs="Arial"/>
                <w:sz w:val="22"/>
                <w:szCs w:val="22"/>
                <w:lang w:val="en-US"/>
              </w:rPr>
              <w:t xml:space="preserve">; </w:t>
            </w:r>
            <w:r w:rsidR="00841E06" w:rsidRPr="00071AF5">
              <w:rPr>
                <w:rFonts w:asciiTheme="minorHAnsi" w:hAnsiTheme="minorHAnsi" w:cs="Arial"/>
                <w:sz w:val="22"/>
                <w:szCs w:val="22"/>
                <w:lang w:val="en-US"/>
              </w:rPr>
              <w:t xml:space="preserve">prospective data </w:t>
            </w:r>
            <w:r w:rsidR="003B101D" w:rsidRPr="00071AF5">
              <w:rPr>
                <w:rFonts w:asciiTheme="minorHAnsi" w:hAnsiTheme="minorHAnsi" w:cs="Arial"/>
                <w:sz w:val="22"/>
                <w:szCs w:val="22"/>
                <w:lang w:val="en-US"/>
              </w:rPr>
              <w:t xml:space="preserve">of </w:t>
            </w:r>
            <w:proofErr w:type="gramStart"/>
            <w:r w:rsidR="003B101D" w:rsidRPr="00071AF5">
              <w:rPr>
                <w:rFonts w:asciiTheme="minorHAnsi" w:hAnsiTheme="minorHAnsi" w:cs="Arial"/>
                <w:sz w:val="22"/>
                <w:szCs w:val="22"/>
                <w:lang w:val="en-US"/>
              </w:rPr>
              <w:t>a</w:t>
            </w:r>
            <w:proofErr w:type="gramEnd"/>
            <w:r w:rsidR="003B101D" w:rsidRPr="00071AF5">
              <w:rPr>
                <w:rFonts w:asciiTheme="minorHAnsi" w:hAnsiTheme="minorHAnsi" w:cs="Arial"/>
                <w:sz w:val="22"/>
                <w:szCs w:val="22"/>
                <w:lang w:val="en-US"/>
              </w:rPr>
              <w:t xml:space="preserve"> MCI sample</w:t>
            </w:r>
            <w:r w:rsidR="00841E06" w:rsidRPr="00071AF5">
              <w:rPr>
                <w:rFonts w:asciiTheme="minorHAnsi" w:hAnsiTheme="minorHAnsi" w:cs="Arial"/>
                <w:sz w:val="22"/>
                <w:szCs w:val="22"/>
                <w:lang w:val="en-US"/>
              </w:rPr>
              <w:t xml:space="preserve"> </w:t>
            </w:r>
            <w:r w:rsidR="00071AF5" w:rsidRPr="00071AF5">
              <w:rPr>
                <w:rFonts w:asciiTheme="minorHAnsi" w:hAnsiTheme="minorHAnsi" w:cs="Arial"/>
                <w:sz w:val="22"/>
                <w:szCs w:val="22"/>
                <w:lang w:val="en-US"/>
              </w:rPr>
              <w:t>analyzed</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154 participants included from the outpatient memory clinic for assessing the impact of molecular imaging on the diagnostic process. Among those participants there were 30 people with MCI. No further details of participant sampling and recruitment were reported.</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We only include data on performance of the index test to discriminate between people with MCI who converted to dementia and those who remained stable.</w:t>
            </w:r>
          </w:p>
          <w:p w:rsidR="007E751F"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lastRenderedPageBreak/>
              <w:t>Exclusion criteria: major clinical and psychiatric disorders, recent vascular events and excessive substance abuse.</w:t>
            </w:r>
          </w:p>
        </w:tc>
      </w:tr>
      <w:tr w:rsidR="00D43BB5" w:rsidRPr="00071AF5" w:rsidTr="003506BB">
        <w:tc>
          <w:tcPr>
            <w:tcW w:w="13948" w:type="dxa"/>
            <w:gridSpan w:val="3"/>
          </w:tcPr>
          <w:p w:rsidR="00D43BB5" w:rsidRPr="00071AF5" w:rsidRDefault="00D43BB5" w:rsidP="00D43BB5">
            <w:pPr>
              <w:contextualSpacing/>
              <w:rPr>
                <w:lang w:val="en-US"/>
              </w:rPr>
            </w:pPr>
            <w:r w:rsidRPr="00071AF5">
              <w:rPr>
                <w:lang w:val="en-US"/>
              </w:rPr>
              <w:lastRenderedPageBreak/>
              <w:t>Was a consecutive or random sample of patients involved?</w:t>
            </w:r>
            <w:r w:rsidR="00207D70" w:rsidRPr="00071AF5">
              <w:rPr>
                <w:lang w:val="en-US"/>
              </w:rPr>
              <w:t xml:space="preserve"> </w:t>
            </w:r>
            <w:r w:rsidR="0061666C" w:rsidRPr="00071AF5">
              <w:rPr>
                <w:lang w:val="en-US"/>
              </w:rPr>
              <w:t>Unclear</w:t>
            </w:r>
          </w:p>
          <w:p w:rsidR="00D43BB5" w:rsidRPr="00071AF5" w:rsidRDefault="005D05B3" w:rsidP="00D43BB5">
            <w:pPr>
              <w:contextualSpacing/>
              <w:rPr>
                <w:lang w:val="en-US"/>
              </w:rPr>
            </w:pPr>
            <w:r w:rsidRPr="00071AF5">
              <w:rPr>
                <w:lang w:val="en-US"/>
              </w:rPr>
              <w:t>*</w:t>
            </w:r>
            <w:r w:rsidR="00D43BB5" w:rsidRPr="00071AF5">
              <w:rPr>
                <w:lang w:val="en-US"/>
              </w:rPr>
              <w:t>Was a case-control design avoided?</w:t>
            </w:r>
            <w:r w:rsidR="00207D70" w:rsidRPr="00071AF5">
              <w:rPr>
                <w:lang w:val="en-US"/>
              </w:rPr>
              <w:t xml:space="preserve"> Yes</w:t>
            </w:r>
          </w:p>
          <w:p w:rsidR="00D43BB5" w:rsidRPr="00071AF5" w:rsidRDefault="00D43BB5" w:rsidP="00D43BB5">
            <w:pPr>
              <w:contextualSpacing/>
              <w:rPr>
                <w:lang w:val="en-US"/>
              </w:rPr>
            </w:pPr>
            <w:r w:rsidRPr="00071AF5">
              <w:rPr>
                <w:lang w:val="en-US"/>
              </w:rPr>
              <w:t>Did the study avoid inappropriate exclusion?</w:t>
            </w:r>
            <w:r w:rsidR="00207D70" w:rsidRPr="00071AF5">
              <w:rPr>
                <w:lang w:val="en-US"/>
              </w:rPr>
              <w:t xml:space="preserve"> Yes</w:t>
            </w:r>
          </w:p>
          <w:p w:rsidR="00D43BB5" w:rsidRPr="00071AF5" w:rsidRDefault="00D43BB5" w:rsidP="00BF66C0">
            <w:pPr>
              <w:contextualSpacing/>
              <w:rPr>
                <w:b/>
                <w:lang w:val="en-US"/>
              </w:rPr>
            </w:pPr>
            <w:r w:rsidRPr="00071AF5">
              <w:rPr>
                <w:b/>
                <w:lang w:val="en-US"/>
              </w:rPr>
              <w:t>Could the selection of patients have introduced bias?</w:t>
            </w:r>
            <w:r w:rsidR="00BF66C0" w:rsidRPr="00071AF5">
              <w:rPr>
                <w:b/>
                <w:lang w:val="en-US"/>
              </w:rPr>
              <w:t xml:space="preserve"> Unclear </w:t>
            </w:r>
            <w:r w:rsidR="00207D70" w:rsidRPr="00071AF5">
              <w:rPr>
                <w:b/>
                <w:lang w:val="en-US"/>
              </w:rPr>
              <w:t>risk</w:t>
            </w:r>
          </w:p>
        </w:tc>
      </w:tr>
      <w:tr w:rsidR="00D43BB5" w:rsidRPr="00071AF5" w:rsidTr="003506BB">
        <w:tc>
          <w:tcPr>
            <w:tcW w:w="13948" w:type="dxa"/>
            <w:gridSpan w:val="3"/>
          </w:tcPr>
          <w:p w:rsidR="00D43BB5" w:rsidRPr="00071AF5" w:rsidRDefault="00D43BB5" w:rsidP="00D43BB5">
            <w:pPr>
              <w:contextualSpacing/>
              <w:rPr>
                <w:lang w:val="en-US"/>
              </w:rPr>
            </w:pPr>
            <w:r w:rsidRPr="00071AF5">
              <w:rPr>
                <w:b/>
                <w:lang w:val="en-US"/>
              </w:rPr>
              <w:t>B. Concerns regarding applicability</w:t>
            </w:r>
          </w:p>
        </w:tc>
      </w:tr>
      <w:tr w:rsidR="007E751F" w:rsidRPr="00071AF5" w:rsidTr="00462A99">
        <w:tc>
          <w:tcPr>
            <w:tcW w:w="2830" w:type="dxa"/>
          </w:tcPr>
          <w:p w:rsidR="007E751F" w:rsidRPr="00071AF5" w:rsidRDefault="00D43BB5">
            <w:pPr>
              <w:rPr>
                <w:b/>
                <w:lang w:val="en-US"/>
              </w:rPr>
            </w:pPr>
            <w:r w:rsidRPr="00071AF5">
              <w:rPr>
                <w:b/>
                <w:lang w:val="en-US"/>
              </w:rPr>
              <w:t>Patient characteristics and settings</w:t>
            </w:r>
          </w:p>
        </w:tc>
        <w:tc>
          <w:tcPr>
            <w:tcW w:w="11118" w:type="dxa"/>
            <w:gridSpan w:val="2"/>
          </w:tcPr>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30 MCI participants diagnosed by the </w:t>
            </w:r>
            <w:r w:rsidRPr="004F7F30">
              <w:rPr>
                <w:rStyle w:val="Hyperlink"/>
                <w:rFonts w:asciiTheme="minorHAnsi" w:hAnsiTheme="minorHAnsi" w:cs="Arial"/>
                <w:color w:val="000000" w:themeColor="text1"/>
                <w:sz w:val="22"/>
                <w:szCs w:val="22"/>
                <w:u w:val="none"/>
                <w:lang w:val="en-US"/>
              </w:rPr>
              <w:t>Petersen 2001</w:t>
            </w:r>
            <w:r w:rsidRPr="004F7F30">
              <w:rPr>
                <w:rFonts w:asciiTheme="minorHAnsi" w:hAnsiTheme="minorHAnsi" w:cs="Arial"/>
                <w:color w:val="000000" w:themeColor="text1"/>
                <w:sz w:val="22"/>
                <w:szCs w:val="22"/>
                <w:lang w:val="en-US"/>
              </w:rPr>
              <w:t xml:space="preserve"> </w:t>
            </w:r>
            <w:r w:rsidRPr="00071AF5">
              <w:rPr>
                <w:rFonts w:asciiTheme="minorHAnsi" w:hAnsiTheme="minorHAnsi" w:cs="Arial"/>
                <w:sz w:val="22"/>
                <w:szCs w:val="22"/>
                <w:lang w:val="en-US"/>
              </w:rPr>
              <w:t>criteria at baseline.</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23 men; 7 women</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0061666C" w:rsidRPr="00071AF5">
              <w:rPr>
                <w:rFonts w:asciiTheme="minorHAnsi" w:hAnsiTheme="minorHAnsi" w:cs="Arial"/>
                <w:sz w:val="22"/>
                <w:szCs w:val="22"/>
                <w:lang w:val="en-US"/>
              </w:rPr>
              <w:t xml:space="preserve"> </w:t>
            </w:r>
            <w:r w:rsidR="005406FA" w:rsidRPr="00071AF5">
              <w:rPr>
                <w:rFonts w:asciiTheme="minorHAnsi" w:hAnsiTheme="minorHAnsi" w:cs="Arial"/>
                <w:sz w:val="22"/>
                <w:szCs w:val="22"/>
                <w:lang w:val="en-US"/>
              </w:rPr>
              <w:t xml:space="preserve">mean </w:t>
            </w:r>
            <w:r w:rsidR="0061666C" w:rsidRPr="00071AF5">
              <w:rPr>
                <w:rFonts w:asciiTheme="minorHAnsi" w:hAnsiTheme="minorHAnsi" w:cs="Arial"/>
                <w:sz w:val="22"/>
                <w:szCs w:val="22"/>
                <w:lang w:val="en-US"/>
              </w:rPr>
              <w:t>64±</w:t>
            </w:r>
            <w:r w:rsidRPr="00071AF5">
              <w:rPr>
                <w:rFonts w:asciiTheme="minorHAnsi" w:hAnsiTheme="minorHAnsi" w:cs="Arial"/>
                <w:sz w:val="22"/>
                <w:szCs w:val="22"/>
                <w:lang w:val="en-US"/>
              </w:rPr>
              <w:t>9</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 ε4 carrier:</w:t>
            </w:r>
            <w:r w:rsidRPr="00071AF5">
              <w:rPr>
                <w:rFonts w:asciiTheme="minorHAnsi" w:hAnsiTheme="minorHAnsi" w:cs="Arial"/>
                <w:sz w:val="22"/>
                <w:szCs w:val="22"/>
                <w:lang w:val="en-US"/>
              </w:rPr>
              <w:t xml:space="preserve"> not reported</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0061666C" w:rsidRPr="00071AF5">
              <w:rPr>
                <w:rFonts w:asciiTheme="minorHAnsi" w:hAnsiTheme="minorHAnsi" w:cs="Arial"/>
                <w:sz w:val="22"/>
                <w:szCs w:val="22"/>
                <w:lang w:val="en-US"/>
              </w:rPr>
              <w:t xml:space="preserve"> 27±</w:t>
            </w:r>
            <w:r w:rsidRPr="00071AF5">
              <w:rPr>
                <w:rFonts w:asciiTheme="minorHAnsi" w:hAnsiTheme="minorHAnsi" w:cs="Arial"/>
                <w:sz w:val="22"/>
                <w:szCs w:val="22"/>
                <w:lang w:val="en-US"/>
              </w:rPr>
              <w:t>2</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w:t>
            </w:r>
            <w:r w:rsidR="005406FA" w:rsidRPr="00071AF5">
              <w:rPr>
                <w:rFonts w:asciiTheme="minorHAnsi" w:hAnsiTheme="minorHAnsi" w:cs="Arial"/>
                <w:sz w:val="22"/>
                <w:szCs w:val="22"/>
                <w:u w:val="single"/>
                <w:lang w:val="en-US"/>
              </w:rPr>
              <w:t>n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not reported</w:t>
            </w:r>
          </w:p>
          <w:p w:rsidR="00207D70"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7E751F" w:rsidRPr="00071AF5" w:rsidRDefault="00207D70"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Outpatient Memory Clinic,</w:t>
            </w:r>
            <w:r w:rsidR="0061666C" w:rsidRPr="00071AF5">
              <w:rPr>
                <w:rFonts w:asciiTheme="minorHAnsi" w:hAnsiTheme="minorHAnsi" w:cs="Arial"/>
                <w:sz w:val="22"/>
                <w:szCs w:val="22"/>
                <w:lang w:val="en-US"/>
              </w:rPr>
              <w:t xml:space="preserve"> </w:t>
            </w:r>
            <w:r w:rsidRPr="00071AF5">
              <w:rPr>
                <w:rFonts w:asciiTheme="minorHAnsi" w:hAnsiTheme="minorHAnsi" w:cs="Arial"/>
                <w:sz w:val="22"/>
                <w:szCs w:val="22"/>
                <w:lang w:val="en-US"/>
              </w:rPr>
              <w:t>the VU University Medical Centre, The Netherlands.</w:t>
            </w:r>
          </w:p>
        </w:tc>
      </w:tr>
      <w:tr w:rsidR="00D43BB5" w:rsidRPr="00071AF5" w:rsidTr="003506BB">
        <w:tc>
          <w:tcPr>
            <w:tcW w:w="13948" w:type="dxa"/>
            <w:gridSpan w:val="3"/>
          </w:tcPr>
          <w:p w:rsidR="00D43BB5" w:rsidRPr="00071AF5" w:rsidRDefault="00D43BB5" w:rsidP="00D43BB5">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207D70" w:rsidRPr="00071AF5">
              <w:rPr>
                <w:rFonts w:eastAsia="Times New Roman" w:cs="Arial"/>
                <w:b/>
                <w:lang w:val="en-US" w:eastAsia="en-GB"/>
              </w:rPr>
              <w:t xml:space="preserve"> Low concerns</w:t>
            </w:r>
          </w:p>
        </w:tc>
      </w:tr>
      <w:tr w:rsidR="00D43BB5" w:rsidRPr="00071AF5" w:rsidTr="003506BB">
        <w:tc>
          <w:tcPr>
            <w:tcW w:w="13948" w:type="dxa"/>
            <w:gridSpan w:val="3"/>
          </w:tcPr>
          <w:p w:rsidR="00D43BB5" w:rsidRPr="00071AF5" w:rsidRDefault="00D43BB5" w:rsidP="00D43BB5">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D43BB5" w:rsidRPr="00071AF5" w:rsidTr="003506BB">
        <w:tc>
          <w:tcPr>
            <w:tcW w:w="13948" w:type="dxa"/>
            <w:gridSpan w:val="3"/>
          </w:tcPr>
          <w:p w:rsidR="00D43BB5" w:rsidRPr="00071AF5" w:rsidRDefault="00D43BB5" w:rsidP="00207D70">
            <w:pPr>
              <w:contextualSpacing/>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A4224A" w:rsidRPr="00071AF5" w:rsidRDefault="00A4224A" w:rsidP="00207D70">
            <w:pPr>
              <w:contextualSpacing/>
              <w:rPr>
                <w:rFonts w:cs="Times-Roman"/>
                <w:i/>
                <w:u w:val="single"/>
                <w:lang w:val="en-US"/>
              </w:rPr>
            </w:pPr>
            <w:r w:rsidRPr="00071AF5">
              <w:rPr>
                <w:rFonts w:cs="Times-Roman"/>
                <w:i/>
                <w:u w:val="single"/>
                <w:lang w:val="en-US"/>
              </w:rPr>
              <w:t>Acquisition</w:t>
            </w:r>
          </w:p>
          <w:p w:rsidR="00A4224A" w:rsidRPr="00071AF5" w:rsidRDefault="009F355B" w:rsidP="00207D70">
            <w:pPr>
              <w:contextualSpacing/>
              <w:rPr>
                <w:lang w:val="en-US"/>
              </w:rPr>
            </w:pPr>
            <w:r w:rsidRPr="00071AF5">
              <w:rPr>
                <w:rFonts w:cs="Times-Roman"/>
                <w:lang w:val="en-US"/>
              </w:rPr>
              <w:t xml:space="preserve">An intravenous bolus of approximately 185 MBq of </w:t>
            </w:r>
            <w:r w:rsidRPr="00071AF5">
              <w:rPr>
                <w:vertAlign w:val="superscript"/>
                <w:lang w:val="en-US"/>
              </w:rPr>
              <w:t>18</w:t>
            </w:r>
            <w:r w:rsidRPr="00071AF5">
              <w:rPr>
                <w:lang w:val="en-US"/>
              </w:rPr>
              <w:t>F-FDGwas administered. All participants rested for 15 minutes before and for 35 minutes after injection with eyes closed and ears unplugged in a dimly lit room with minimal background noise.</w:t>
            </w:r>
          </w:p>
          <w:p w:rsidR="003A5DF7" w:rsidRPr="00071AF5" w:rsidRDefault="009F355B" w:rsidP="00207D70">
            <w:pPr>
              <w:contextualSpacing/>
              <w:rPr>
                <w:lang w:val="en-US"/>
              </w:rPr>
            </w:pPr>
            <w:r w:rsidRPr="00071AF5">
              <w:rPr>
                <w:i/>
                <w:u w:val="single"/>
                <w:lang w:val="en-US"/>
              </w:rPr>
              <w:t>Data analysis</w:t>
            </w:r>
            <w:r w:rsidRPr="00071AF5">
              <w:rPr>
                <w:lang w:val="en-US"/>
              </w:rPr>
              <w:t>:</w:t>
            </w:r>
            <w:r w:rsidR="003A5DF7" w:rsidRPr="00071AF5">
              <w:rPr>
                <w:lang w:val="en-US"/>
              </w:rPr>
              <w:t xml:space="preserve"> </w:t>
            </w:r>
          </w:p>
          <w:p w:rsidR="003A5DF7" w:rsidRPr="00071AF5" w:rsidRDefault="003A5DF7" w:rsidP="003A5DF7">
            <w:pPr>
              <w:contextualSpacing/>
              <w:rPr>
                <w:rFonts w:cs="Times-Roman"/>
                <w:lang w:val="en-US"/>
              </w:rPr>
            </w:pPr>
            <w:r w:rsidRPr="00071AF5">
              <w:rPr>
                <w:lang w:val="en-US"/>
              </w:rPr>
              <w:t xml:space="preserve">Parametric SUVr images were extracted from the interval between 45 and 60 minutes after injection. In addition, </w:t>
            </w:r>
            <w:r w:rsidRPr="00071AF5">
              <w:rPr>
                <w:vertAlign w:val="superscript"/>
                <w:lang w:val="en-US"/>
              </w:rPr>
              <w:t>18</w:t>
            </w:r>
            <w:r w:rsidRPr="00071AF5">
              <w:rPr>
                <w:lang w:val="en-US"/>
              </w:rPr>
              <w:t>F-FDG PET</w:t>
            </w:r>
            <w:r w:rsidRPr="00071AF5">
              <w:rPr>
                <w:rFonts w:cs="Times-Roman"/>
                <w:lang w:val="en-US"/>
              </w:rPr>
              <w:t xml:space="preserve"> scans were </w:t>
            </w:r>
            <w:r w:rsidR="00071AF5" w:rsidRPr="00071AF5">
              <w:rPr>
                <w:rFonts w:cs="Times-Roman"/>
                <w:lang w:val="en-US"/>
              </w:rPr>
              <w:t>analyzed</w:t>
            </w:r>
            <w:r w:rsidRPr="00071AF5">
              <w:rPr>
                <w:rFonts w:cs="Times-Roman"/>
                <w:lang w:val="en-US"/>
              </w:rPr>
              <w:t xml:space="preserve"> using PMOD Alzheimer’s disease discrimination (PALZ) tool.</w:t>
            </w:r>
          </w:p>
          <w:p w:rsidR="005D56BA" w:rsidRPr="00071AF5" w:rsidRDefault="005D56BA" w:rsidP="00207D70">
            <w:pPr>
              <w:pStyle w:val="NormalWeb"/>
              <w:contextualSpacing/>
              <w:rPr>
                <w:rFonts w:asciiTheme="minorHAnsi" w:hAnsiTheme="minorHAnsi" w:cs="Arial"/>
                <w:sz w:val="22"/>
                <w:szCs w:val="22"/>
                <w:u w:val="single"/>
                <w:lang w:val="en-US"/>
              </w:rPr>
            </w:pPr>
            <w:r w:rsidRPr="00071AF5">
              <w:rPr>
                <w:rFonts w:asciiTheme="minorHAnsi" w:hAnsiTheme="minorHAnsi" w:cs="Arial"/>
                <w:sz w:val="22"/>
                <w:szCs w:val="22"/>
                <w:u w:val="single"/>
                <w:lang w:val="en-US"/>
              </w:rPr>
              <w:t>Threshold</w:t>
            </w:r>
          </w:p>
          <w:p w:rsidR="005D56BA" w:rsidRPr="00071AF5" w:rsidRDefault="005D56BA" w:rsidP="005D56BA">
            <w:pPr>
              <w:pStyle w:val="NormalWeb"/>
              <w:numPr>
                <w:ilvl w:val="0"/>
                <w:numId w:val="10"/>
              </w:numPr>
              <w:contextualSpacing/>
              <w:rPr>
                <w:rFonts w:asciiTheme="minorHAnsi" w:hAnsiTheme="minorHAnsi" w:cs="Arial"/>
                <w:sz w:val="22"/>
                <w:szCs w:val="22"/>
                <w:lang w:val="en-US"/>
              </w:rPr>
            </w:pPr>
            <w:r w:rsidRPr="00071AF5">
              <w:rPr>
                <w:rFonts w:asciiTheme="minorHAnsi" w:hAnsiTheme="minorHAnsi" w:cs="Arial"/>
                <w:sz w:val="22"/>
                <w:szCs w:val="22"/>
                <w:lang w:val="en-US"/>
              </w:rPr>
              <w:t>Visual inspection of SUVr images</w:t>
            </w:r>
            <w:r w:rsidR="00AA7BDE" w:rsidRPr="00071AF5">
              <w:rPr>
                <w:rFonts w:asciiTheme="minorHAnsi" w:hAnsiTheme="minorHAnsi" w:cs="Arial"/>
                <w:sz w:val="22"/>
                <w:szCs w:val="22"/>
                <w:lang w:val="en-US"/>
              </w:rPr>
              <w:t xml:space="preserve"> &amp;</w:t>
            </w:r>
          </w:p>
          <w:p w:rsidR="003A5DF7" w:rsidRPr="00071AF5" w:rsidRDefault="005D56BA" w:rsidP="005D56BA">
            <w:pPr>
              <w:pStyle w:val="NormalWeb"/>
              <w:numPr>
                <w:ilvl w:val="0"/>
                <w:numId w:val="10"/>
              </w:numPr>
              <w:contextualSpacing/>
              <w:rPr>
                <w:rFonts w:asciiTheme="minorHAnsi" w:hAnsiTheme="minorHAnsi" w:cs="Arial"/>
                <w:sz w:val="22"/>
                <w:szCs w:val="22"/>
                <w:lang w:val="en-US"/>
              </w:rPr>
            </w:pPr>
            <w:r w:rsidRPr="00071AF5">
              <w:rPr>
                <w:rFonts w:asciiTheme="minorHAnsi" w:hAnsiTheme="minorHAnsi" w:cs="Arial"/>
                <w:sz w:val="22"/>
                <w:szCs w:val="22"/>
                <w:lang w:val="en-US"/>
              </w:rPr>
              <w:t>T</w:t>
            </w:r>
            <w:r w:rsidR="003A5DF7" w:rsidRPr="00071AF5">
              <w:rPr>
                <w:rFonts w:asciiTheme="minorHAnsi" w:hAnsiTheme="minorHAnsi" w:cs="Arial"/>
                <w:sz w:val="22"/>
                <w:szCs w:val="22"/>
                <w:lang w:val="en-US"/>
              </w:rPr>
              <w:t>he t-values of all abnormal voxels within a predefined AD mask are summed, yielding an AD t-sum that automatically classifies the scan into either normal or abnormal.</w:t>
            </w:r>
          </w:p>
          <w:p w:rsidR="00207D70" w:rsidRPr="00071AF5" w:rsidRDefault="0023732E" w:rsidP="00207D70">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The reader had access to the </w:t>
            </w:r>
            <w:r w:rsidR="005D05B3" w:rsidRPr="00071AF5">
              <w:rPr>
                <w:rFonts w:asciiTheme="minorHAnsi" w:hAnsiTheme="minorHAnsi" w:cs="Arial"/>
                <w:sz w:val="22"/>
                <w:szCs w:val="22"/>
                <w:lang w:val="en-US"/>
              </w:rPr>
              <w:t xml:space="preserve">clinical differential diagnosis </w:t>
            </w:r>
            <w:r w:rsidRPr="00071AF5">
              <w:rPr>
                <w:rFonts w:asciiTheme="minorHAnsi" w:hAnsiTheme="minorHAnsi" w:cs="Arial"/>
                <w:sz w:val="22"/>
                <w:szCs w:val="22"/>
                <w:lang w:val="en-US"/>
              </w:rPr>
              <w:t>(p 3)</w:t>
            </w:r>
          </w:p>
        </w:tc>
      </w:tr>
      <w:tr w:rsidR="00D43BB5" w:rsidRPr="00071AF5" w:rsidTr="003506BB">
        <w:tc>
          <w:tcPr>
            <w:tcW w:w="13948" w:type="dxa"/>
            <w:gridSpan w:val="3"/>
          </w:tcPr>
          <w:p w:rsidR="000D428D" w:rsidRPr="00071AF5" w:rsidRDefault="00D43BB5" w:rsidP="000D428D">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D43BB5" w:rsidRPr="00071AF5" w:rsidRDefault="00D43BB5" w:rsidP="000D428D">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0D428D" w:rsidRPr="00071AF5">
              <w:rPr>
                <w:rFonts w:eastAsia="Times New Roman" w:cs="Times New Roman"/>
                <w:lang w:val="en-US" w:eastAsia="en-GB"/>
              </w:rPr>
              <w:t xml:space="preserve"> </w:t>
            </w:r>
            <w:r w:rsidR="0023732E" w:rsidRPr="00071AF5">
              <w:rPr>
                <w:rFonts w:eastAsia="Times New Roman" w:cs="Times New Roman"/>
                <w:lang w:val="en-US" w:eastAsia="en-GB"/>
              </w:rPr>
              <w:t>No</w:t>
            </w:r>
          </w:p>
          <w:p w:rsidR="00D43BB5" w:rsidRPr="00071AF5" w:rsidRDefault="00D43BB5" w:rsidP="000D428D">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0D428D" w:rsidRPr="00071AF5">
              <w:rPr>
                <w:rFonts w:eastAsia="Times New Roman" w:cs="Times New Roman"/>
                <w:lang w:val="en-US" w:eastAsia="en-GB"/>
              </w:rPr>
              <w:t xml:space="preserve"> </w:t>
            </w:r>
            <w:r w:rsidR="00A4224A" w:rsidRPr="00071AF5">
              <w:rPr>
                <w:rFonts w:eastAsia="Times New Roman" w:cs="Times New Roman"/>
                <w:lang w:val="en-US" w:eastAsia="en-GB"/>
              </w:rPr>
              <w:t>Unclear</w:t>
            </w:r>
          </w:p>
          <w:p w:rsidR="000D428D" w:rsidRPr="00071AF5" w:rsidRDefault="00D43BB5" w:rsidP="00FE191A">
            <w:pPr>
              <w:spacing w:after="120"/>
              <w:contextualSpacing/>
              <w:rPr>
                <w:rFonts w:eastAsia="Times New Roman" w:cs="Times New Roman"/>
                <w:b/>
                <w:lang w:val="en-US" w:eastAsia="en-GB"/>
              </w:rPr>
            </w:pPr>
            <w:r w:rsidRPr="00071AF5">
              <w:rPr>
                <w:rFonts w:eastAsia="Times New Roman" w:cs="Times New Roman"/>
                <w:b/>
                <w:lang w:val="en-US" w:eastAsia="en-GB"/>
              </w:rPr>
              <w:lastRenderedPageBreak/>
              <w:t>Could the conduct or interpretation of the index test have introduced bias?</w:t>
            </w:r>
            <w:r w:rsidR="000D428D" w:rsidRPr="00071AF5">
              <w:rPr>
                <w:rFonts w:eastAsia="Times New Roman" w:cs="Times New Roman"/>
                <w:b/>
                <w:lang w:val="en-US" w:eastAsia="en-GB"/>
              </w:rPr>
              <w:t xml:space="preserve"> </w:t>
            </w:r>
            <w:r w:rsidR="0023732E" w:rsidRPr="00071AF5">
              <w:rPr>
                <w:rFonts w:eastAsia="Times New Roman" w:cs="Times New Roman"/>
                <w:b/>
                <w:lang w:val="en-US" w:eastAsia="en-GB"/>
              </w:rPr>
              <w:t>High</w:t>
            </w:r>
            <w:r w:rsidR="000D428D" w:rsidRPr="00071AF5">
              <w:rPr>
                <w:rFonts w:eastAsia="Times New Roman" w:cs="Times New Roman"/>
                <w:b/>
                <w:lang w:val="en-US" w:eastAsia="en-GB"/>
              </w:rPr>
              <w:t xml:space="preserve"> risk</w:t>
            </w:r>
          </w:p>
        </w:tc>
      </w:tr>
      <w:tr w:rsidR="00D43BB5" w:rsidRPr="00071AF5" w:rsidTr="003506BB">
        <w:tc>
          <w:tcPr>
            <w:tcW w:w="13948" w:type="dxa"/>
            <w:gridSpan w:val="3"/>
          </w:tcPr>
          <w:p w:rsidR="00D43BB5" w:rsidRPr="00071AF5" w:rsidRDefault="00D43BB5" w:rsidP="00D43BB5">
            <w:pPr>
              <w:autoSpaceDE w:val="0"/>
              <w:autoSpaceDN w:val="0"/>
              <w:adjustRightInd w:val="0"/>
              <w:rPr>
                <w:lang w:val="en-US"/>
              </w:rPr>
            </w:pPr>
            <w:r w:rsidRPr="00071AF5">
              <w:rPr>
                <w:b/>
                <w:lang w:val="en-US"/>
              </w:rPr>
              <w:lastRenderedPageBreak/>
              <w:t>B. Concerns regarding applicability</w:t>
            </w:r>
          </w:p>
          <w:p w:rsidR="00D43BB5" w:rsidRPr="00071AF5" w:rsidRDefault="00D43BB5" w:rsidP="00D43BB5">
            <w:pPr>
              <w:autoSpaceDE w:val="0"/>
              <w:autoSpaceDN w:val="0"/>
              <w:adjustRightInd w:val="0"/>
              <w:rPr>
                <w:b/>
                <w:lang w:val="en-US"/>
              </w:rPr>
            </w:pPr>
            <w:r w:rsidRPr="00071AF5">
              <w:rPr>
                <w:b/>
                <w:lang w:val="en-US"/>
              </w:rPr>
              <w:t>Are there concerns that the index test, its conduct, or interpretation differ from the review question?</w:t>
            </w:r>
            <w:r w:rsidR="000D428D" w:rsidRPr="00071AF5">
              <w:rPr>
                <w:b/>
                <w:lang w:val="en-US"/>
              </w:rPr>
              <w:t xml:space="preserve"> Low concerns</w:t>
            </w:r>
          </w:p>
        </w:tc>
      </w:tr>
      <w:tr w:rsidR="00D43BB5" w:rsidRPr="00071AF5" w:rsidTr="003506BB">
        <w:tc>
          <w:tcPr>
            <w:tcW w:w="13948" w:type="dxa"/>
            <w:gridSpan w:val="3"/>
          </w:tcPr>
          <w:p w:rsidR="00D43BB5" w:rsidRPr="00071AF5" w:rsidRDefault="00D43BB5" w:rsidP="00D43BB5">
            <w:pPr>
              <w:autoSpaceDE w:val="0"/>
              <w:autoSpaceDN w:val="0"/>
              <w:adjustRightInd w:val="0"/>
              <w:rPr>
                <w:b/>
                <w:i/>
                <w:lang w:val="en-US"/>
              </w:rPr>
            </w:pPr>
            <w:r w:rsidRPr="00071AF5">
              <w:rPr>
                <w:b/>
                <w:i/>
                <w:lang w:val="en-US"/>
              </w:rPr>
              <w:t>Reference standard</w:t>
            </w:r>
          </w:p>
        </w:tc>
      </w:tr>
      <w:tr w:rsidR="00D43BB5" w:rsidRPr="00071AF5" w:rsidTr="003506BB">
        <w:tc>
          <w:tcPr>
            <w:tcW w:w="13948" w:type="dxa"/>
            <w:gridSpan w:val="3"/>
          </w:tcPr>
          <w:p w:rsidR="00D43BB5" w:rsidRPr="00071AF5" w:rsidRDefault="00D43BB5">
            <w:pPr>
              <w:rPr>
                <w:b/>
                <w:lang w:val="en-US"/>
              </w:rPr>
            </w:pPr>
            <w:r w:rsidRPr="00071AF5">
              <w:rPr>
                <w:b/>
                <w:lang w:val="en-US"/>
              </w:rPr>
              <w:t>A. Risk of Bias</w:t>
            </w:r>
          </w:p>
        </w:tc>
      </w:tr>
      <w:tr w:rsidR="007E751F" w:rsidRPr="00071AF5" w:rsidTr="00462A99">
        <w:tc>
          <w:tcPr>
            <w:tcW w:w="2830" w:type="dxa"/>
          </w:tcPr>
          <w:p w:rsidR="007E751F" w:rsidRPr="00071AF5" w:rsidRDefault="00D43BB5">
            <w:pPr>
              <w:rPr>
                <w:b/>
                <w:lang w:val="en-US"/>
              </w:rPr>
            </w:pPr>
            <w:r w:rsidRPr="00071AF5">
              <w:rPr>
                <w:b/>
                <w:lang w:val="en-US"/>
              </w:rPr>
              <w:t>Target condition and reference standard(s)</w:t>
            </w:r>
          </w:p>
        </w:tc>
        <w:tc>
          <w:tcPr>
            <w:tcW w:w="11118" w:type="dxa"/>
            <w:gridSpan w:val="2"/>
          </w:tcPr>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Target condition: conversion from MCI to Alzheimer's disease dementia </w:t>
            </w:r>
            <w:r w:rsidR="007039B8" w:rsidRPr="00071AF5">
              <w:rPr>
                <w:rFonts w:asciiTheme="minorHAnsi" w:hAnsiTheme="minorHAnsi" w:cs="Arial"/>
                <w:sz w:val="22"/>
                <w:szCs w:val="22"/>
                <w:lang w:val="en-US"/>
              </w:rPr>
              <w:t>and</w:t>
            </w:r>
            <w:r w:rsidRPr="00071AF5">
              <w:rPr>
                <w:rFonts w:asciiTheme="minorHAnsi" w:hAnsiTheme="minorHAnsi" w:cs="Arial"/>
                <w:sz w:val="22"/>
                <w:szCs w:val="22"/>
                <w:lang w:val="en-US"/>
              </w:rPr>
              <w:t xml:space="preserve"> other forms of dementia</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standards: NINCDS-ADRDA criteria for ADD (</w:t>
            </w:r>
            <w:hyperlink r:id="rId8" w:anchor="REF-McKhann-1984" w:history="1">
              <w:r w:rsidRPr="00071AF5">
                <w:rPr>
                  <w:rStyle w:val="Hyperlink"/>
                  <w:rFonts w:asciiTheme="minorHAnsi" w:hAnsiTheme="minorHAnsi" w:cs="Arial"/>
                  <w:color w:val="auto"/>
                  <w:sz w:val="22"/>
                  <w:szCs w:val="22"/>
                  <w:lang w:val="en-US"/>
                </w:rPr>
                <w:t>McKhann 1984</w:t>
              </w:r>
            </w:hyperlink>
            <w:r w:rsidRPr="00071AF5">
              <w:rPr>
                <w:rFonts w:asciiTheme="minorHAnsi" w:hAnsiTheme="minorHAnsi" w:cs="Arial"/>
                <w:sz w:val="22"/>
                <w:szCs w:val="22"/>
                <w:lang w:val="en-US"/>
              </w:rPr>
              <w:t>); Reference standard for the clinical criteria for FTD not reported.</w:t>
            </w:r>
          </w:p>
          <w:p w:rsidR="007E751F"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standards performed both with and without the index test results on the total sample. Unclear whether the data reported on 12 participants relate to the reference standards performed with or without the index test results.</w:t>
            </w:r>
          </w:p>
        </w:tc>
      </w:tr>
      <w:tr w:rsidR="00D43BB5" w:rsidRPr="00071AF5" w:rsidTr="003506BB">
        <w:tc>
          <w:tcPr>
            <w:tcW w:w="13948" w:type="dxa"/>
            <w:gridSpan w:val="3"/>
          </w:tcPr>
          <w:p w:rsidR="00D43BB5" w:rsidRPr="00071AF5" w:rsidRDefault="00D43BB5" w:rsidP="00D43BB5">
            <w:pPr>
              <w:contextualSpacing/>
              <w:rPr>
                <w:lang w:val="en-US"/>
              </w:rPr>
            </w:pPr>
            <w:r w:rsidRPr="00071AF5">
              <w:rPr>
                <w:lang w:val="en-US"/>
              </w:rPr>
              <w:t>Is the reference standard likely to correctly classified the target condition?</w:t>
            </w:r>
            <w:r w:rsidR="000D428D" w:rsidRPr="00071AF5">
              <w:rPr>
                <w:lang w:val="en-US"/>
              </w:rPr>
              <w:t xml:space="preserve"> </w:t>
            </w:r>
            <w:r w:rsidR="0023732E" w:rsidRPr="00071AF5">
              <w:rPr>
                <w:lang w:val="en-US"/>
              </w:rPr>
              <w:t>Unclear</w:t>
            </w:r>
          </w:p>
          <w:p w:rsidR="00D43BB5" w:rsidRPr="00071AF5" w:rsidRDefault="00D43BB5" w:rsidP="00D43BB5">
            <w:pPr>
              <w:contextualSpacing/>
              <w:rPr>
                <w:lang w:val="en-US"/>
              </w:rPr>
            </w:pPr>
            <w:r w:rsidRPr="00071AF5">
              <w:rPr>
                <w:lang w:val="en-US"/>
              </w:rPr>
              <w:t>Where the reference standard results interpreted without knowledge of the results of the index test?</w:t>
            </w:r>
            <w:r w:rsidR="000D428D" w:rsidRPr="00071AF5">
              <w:rPr>
                <w:lang w:val="en-US"/>
              </w:rPr>
              <w:t xml:space="preserve"> Unclear</w:t>
            </w:r>
          </w:p>
          <w:p w:rsidR="00D43BB5" w:rsidRPr="00071AF5" w:rsidRDefault="00D43BB5" w:rsidP="00D43BB5">
            <w:pPr>
              <w:contextualSpacing/>
              <w:rPr>
                <w:b/>
                <w:lang w:val="en-US"/>
              </w:rPr>
            </w:pPr>
            <w:r w:rsidRPr="00071AF5">
              <w:rPr>
                <w:b/>
                <w:lang w:val="en-US"/>
              </w:rPr>
              <w:t>Could the reference standard, its conduct, or its interpretation have introduced bias?</w:t>
            </w:r>
            <w:r w:rsidR="000D428D" w:rsidRPr="00071AF5">
              <w:rPr>
                <w:b/>
                <w:lang w:val="en-US"/>
              </w:rPr>
              <w:t xml:space="preserve"> Unclear risk</w:t>
            </w:r>
          </w:p>
        </w:tc>
      </w:tr>
      <w:tr w:rsidR="00D43BB5" w:rsidRPr="00071AF5" w:rsidTr="003506BB">
        <w:tc>
          <w:tcPr>
            <w:tcW w:w="13948" w:type="dxa"/>
            <w:gridSpan w:val="3"/>
          </w:tcPr>
          <w:p w:rsidR="00D43BB5" w:rsidRPr="00071AF5" w:rsidRDefault="00D43BB5" w:rsidP="00D43BB5">
            <w:pPr>
              <w:contextualSpacing/>
              <w:rPr>
                <w:b/>
                <w:lang w:val="en-US"/>
              </w:rPr>
            </w:pPr>
            <w:r w:rsidRPr="00071AF5">
              <w:rPr>
                <w:b/>
                <w:lang w:val="en-US"/>
              </w:rPr>
              <w:t>B. Concerns regarding applicability</w:t>
            </w:r>
          </w:p>
          <w:p w:rsidR="00D43BB5" w:rsidRPr="00071AF5" w:rsidRDefault="00D43BB5" w:rsidP="00D43BB5">
            <w:pPr>
              <w:contextualSpacing/>
              <w:rPr>
                <w:b/>
                <w:lang w:val="en-US"/>
              </w:rPr>
            </w:pPr>
            <w:r w:rsidRPr="00071AF5">
              <w:rPr>
                <w:b/>
                <w:lang w:val="en-US"/>
              </w:rPr>
              <w:t>Are there concerns that the target condition as defined by the reference standard does not much the question?</w:t>
            </w:r>
            <w:r w:rsidR="0023732E" w:rsidRPr="00071AF5">
              <w:rPr>
                <w:b/>
                <w:lang w:val="en-US"/>
              </w:rPr>
              <w:t xml:space="preserve"> Unclear </w:t>
            </w:r>
            <w:r w:rsidR="000D428D" w:rsidRPr="00071AF5">
              <w:rPr>
                <w:b/>
                <w:lang w:val="en-US"/>
              </w:rPr>
              <w:t>concerns</w:t>
            </w:r>
          </w:p>
        </w:tc>
      </w:tr>
      <w:tr w:rsidR="00D43BB5" w:rsidRPr="00071AF5" w:rsidTr="003506BB">
        <w:tc>
          <w:tcPr>
            <w:tcW w:w="13948" w:type="dxa"/>
            <w:gridSpan w:val="3"/>
          </w:tcPr>
          <w:p w:rsidR="00D43BB5" w:rsidRPr="00071AF5" w:rsidRDefault="00D43BB5" w:rsidP="00D43BB5">
            <w:pPr>
              <w:contextualSpacing/>
              <w:rPr>
                <w:b/>
                <w:i/>
                <w:lang w:val="en-US"/>
              </w:rPr>
            </w:pPr>
            <w:r w:rsidRPr="00071AF5">
              <w:rPr>
                <w:b/>
                <w:i/>
                <w:lang w:val="en-US"/>
              </w:rPr>
              <w:t>Flow and timing</w:t>
            </w:r>
          </w:p>
        </w:tc>
      </w:tr>
      <w:tr w:rsidR="00D43BB5" w:rsidRPr="00071AF5" w:rsidTr="003506BB">
        <w:tc>
          <w:tcPr>
            <w:tcW w:w="13948" w:type="dxa"/>
            <w:gridSpan w:val="3"/>
          </w:tcPr>
          <w:p w:rsidR="00D43BB5" w:rsidRPr="00071AF5" w:rsidRDefault="00D43BB5" w:rsidP="00D43BB5">
            <w:pPr>
              <w:contextualSpacing/>
              <w:rPr>
                <w:lang w:val="en-US"/>
              </w:rPr>
            </w:pPr>
            <w:r w:rsidRPr="00071AF5">
              <w:rPr>
                <w:b/>
                <w:lang w:val="en-US"/>
              </w:rPr>
              <w:t>A. Risk of Bias</w:t>
            </w:r>
          </w:p>
        </w:tc>
      </w:tr>
      <w:tr w:rsidR="007E751F" w:rsidRPr="00071AF5" w:rsidTr="00462A99">
        <w:tc>
          <w:tcPr>
            <w:tcW w:w="2830" w:type="dxa"/>
          </w:tcPr>
          <w:p w:rsidR="007E751F" w:rsidRPr="00071AF5" w:rsidRDefault="00D43BB5">
            <w:pPr>
              <w:rPr>
                <w:b/>
                <w:lang w:val="en-US"/>
              </w:rPr>
            </w:pPr>
            <w:r w:rsidRPr="00071AF5">
              <w:rPr>
                <w:b/>
                <w:lang w:val="en-US"/>
              </w:rPr>
              <w:t>Flow and timing</w:t>
            </w:r>
          </w:p>
        </w:tc>
        <w:tc>
          <w:tcPr>
            <w:tcW w:w="11118" w:type="dxa"/>
            <w:gridSpan w:val="2"/>
          </w:tcPr>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2 years</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baseline: 30 MCI: 15 FDG positive test; 15 FDG negative test (Table 1, p 4)</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12 participants: 7 MCI-converters (6 MCI-ADD; 1 FTD); 5 MCI-non-converters MCI (5 MCI-MCI) (from the author)</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12 </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Conversion from MCI to ADD: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5; FP = 0; FN = 1; TN = 6</w:t>
            </w:r>
            <w:r w:rsidR="0084795B" w:rsidRPr="00071AF5">
              <w:rPr>
                <w:rFonts w:asciiTheme="minorHAnsi" w:hAnsiTheme="minorHAnsi" w:cs="Arial"/>
                <w:sz w:val="22"/>
                <w:szCs w:val="22"/>
                <w:lang w:val="en-US"/>
              </w:rPr>
              <w:t>; sensitivity=83%; specificity=100%</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Conversion from MCI to all dementia:</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5; FP = 0; FN = 2; TN = 5</w:t>
            </w:r>
            <w:r w:rsidR="0084795B" w:rsidRPr="00071AF5">
              <w:rPr>
                <w:rFonts w:asciiTheme="minorHAnsi" w:hAnsiTheme="minorHAnsi" w:cs="Arial"/>
                <w:sz w:val="22"/>
                <w:szCs w:val="22"/>
                <w:lang w:val="en-US"/>
              </w:rPr>
              <w:t>; sensitivity=71%; specificity=100%</w:t>
            </w:r>
            <w:r w:rsidR="000E3493" w:rsidRPr="00071AF5">
              <w:rPr>
                <w:rFonts w:asciiTheme="minorHAnsi" w:hAnsiTheme="minorHAnsi" w:cs="Arial"/>
                <w:sz w:val="22"/>
                <w:szCs w:val="22"/>
                <w:lang w:val="en-US"/>
              </w:rPr>
              <w:t>; FDG positive=5; FDG negative=7</w:t>
            </w:r>
          </w:p>
          <w:p w:rsidR="007E751F"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:18 MCI participants. No further information.</w:t>
            </w:r>
          </w:p>
        </w:tc>
      </w:tr>
      <w:tr w:rsidR="00D43BB5" w:rsidRPr="00071AF5" w:rsidTr="003506BB">
        <w:tc>
          <w:tcPr>
            <w:tcW w:w="13948" w:type="dxa"/>
            <w:gridSpan w:val="3"/>
          </w:tcPr>
          <w:p w:rsidR="00D43BB5" w:rsidRPr="00071AF5" w:rsidRDefault="00D43BB5" w:rsidP="00D43BB5">
            <w:pPr>
              <w:rPr>
                <w:lang w:val="en-US"/>
              </w:rPr>
            </w:pPr>
            <w:r w:rsidRPr="00071AF5">
              <w:rPr>
                <w:lang w:val="en-US"/>
              </w:rPr>
              <w:t>Was there an appropriate interval between index test and reference standard?</w:t>
            </w:r>
            <w:r w:rsidR="000D428D" w:rsidRPr="00071AF5">
              <w:rPr>
                <w:lang w:val="en-US"/>
              </w:rPr>
              <w:t xml:space="preserve"> Yes</w:t>
            </w:r>
          </w:p>
          <w:p w:rsidR="00D43BB5" w:rsidRPr="00071AF5" w:rsidRDefault="00D43BB5" w:rsidP="00D43BB5">
            <w:pPr>
              <w:rPr>
                <w:lang w:val="en-US"/>
              </w:rPr>
            </w:pPr>
            <w:r w:rsidRPr="00071AF5">
              <w:rPr>
                <w:lang w:val="en-US"/>
              </w:rPr>
              <w:t>Did all patients receive the same reference standard?</w:t>
            </w:r>
            <w:r w:rsidR="000D428D" w:rsidRPr="00071AF5">
              <w:rPr>
                <w:lang w:val="en-US"/>
              </w:rPr>
              <w:t xml:space="preserve"> </w:t>
            </w:r>
            <w:r w:rsidR="00FE4805" w:rsidRPr="00071AF5">
              <w:rPr>
                <w:lang w:val="en-US"/>
              </w:rPr>
              <w:t>Unclear</w:t>
            </w:r>
          </w:p>
          <w:p w:rsidR="00D43BB5" w:rsidRPr="00071AF5" w:rsidRDefault="00D43BB5" w:rsidP="00D43BB5">
            <w:pPr>
              <w:rPr>
                <w:lang w:val="en-US"/>
              </w:rPr>
            </w:pPr>
            <w:r w:rsidRPr="00071AF5">
              <w:rPr>
                <w:lang w:val="en-US"/>
              </w:rPr>
              <w:t>Were all patients included in the analysis?</w:t>
            </w:r>
            <w:r w:rsidR="000D428D" w:rsidRPr="00071AF5">
              <w:rPr>
                <w:lang w:val="en-US"/>
              </w:rPr>
              <w:t xml:space="preserve"> No</w:t>
            </w:r>
          </w:p>
          <w:p w:rsidR="00D43BB5" w:rsidRPr="00071AF5" w:rsidRDefault="00D43BB5" w:rsidP="00D43BB5">
            <w:pPr>
              <w:rPr>
                <w:b/>
                <w:lang w:val="en-US"/>
              </w:rPr>
            </w:pPr>
            <w:r w:rsidRPr="00071AF5">
              <w:rPr>
                <w:b/>
                <w:lang w:val="en-US"/>
              </w:rPr>
              <w:t>Could the patient flow have introduced bias?</w:t>
            </w:r>
            <w:r w:rsidR="000D428D" w:rsidRPr="00071AF5">
              <w:rPr>
                <w:b/>
                <w:lang w:val="en-US"/>
              </w:rPr>
              <w:t xml:space="preserve"> High risk</w:t>
            </w:r>
          </w:p>
        </w:tc>
      </w:tr>
      <w:tr w:rsidR="00D43BB5" w:rsidRPr="00071AF5" w:rsidTr="003506BB">
        <w:tc>
          <w:tcPr>
            <w:tcW w:w="13948" w:type="dxa"/>
            <w:gridSpan w:val="3"/>
          </w:tcPr>
          <w:p w:rsidR="00D43BB5" w:rsidRPr="00071AF5" w:rsidRDefault="00D43BB5" w:rsidP="00D43BB5">
            <w:pPr>
              <w:autoSpaceDE w:val="0"/>
              <w:autoSpaceDN w:val="0"/>
              <w:adjustRightInd w:val="0"/>
              <w:rPr>
                <w:b/>
                <w:lang w:val="en-US"/>
              </w:rPr>
            </w:pPr>
            <w:r w:rsidRPr="00071AF5">
              <w:rPr>
                <w:b/>
                <w:lang w:val="en-US"/>
              </w:rPr>
              <w:t>Note</w:t>
            </w:r>
            <w:r w:rsidR="000D428D" w:rsidRPr="00071AF5">
              <w:rPr>
                <w:b/>
                <w:lang w:val="en-US"/>
              </w:rPr>
              <w:t>s</w:t>
            </w:r>
          </w:p>
          <w:p w:rsidR="000D428D" w:rsidRPr="00071AF5" w:rsidRDefault="000D428D" w:rsidP="0004653D">
            <w:pPr>
              <w:autoSpaceDE w:val="0"/>
              <w:autoSpaceDN w:val="0"/>
              <w:adjustRightInd w:val="0"/>
              <w:rPr>
                <w:rFonts w:cs="Times-Roman"/>
                <w:lang w:val="en-US"/>
              </w:rPr>
            </w:pPr>
            <w:r w:rsidRPr="00071AF5">
              <w:rPr>
                <w:rFonts w:cs="Arial"/>
                <w:lang w:val="en-US"/>
              </w:rPr>
              <w:lastRenderedPageBreak/>
              <w:t xml:space="preserve">We contacted the trial investigators </w:t>
            </w:r>
            <w:r w:rsidR="00A4224A" w:rsidRPr="00071AF5">
              <w:rPr>
                <w:rFonts w:cs="Arial"/>
                <w:lang w:val="en-US"/>
              </w:rPr>
              <w:t>and obtained</w:t>
            </w:r>
            <w:r w:rsidRPr="00071AF5">
              <w:rPr>
                <w:rFonts w:cs="Arial"/>
                <w:lang w:val="en-US"/>
              </w:rPr>
              <w:t xml:space="preserve"> relevant data tor the 2 x 2 table to be completed</w:t>
            </w:r>
            <w:r w:rsidR="00A4224A" w:rsidRPr="00071AF5">
              <w:rPr>
                <w:rFonts w:cs="Arial"/>
                <w:lang w:val="en-US"/>
              </w:rPr>
              <w:t xml:space="preserve">; it was </w:t>
            </w:r>
            <w:r w:rsidRPr="00071AF5">
              <w:rPr>
                <w:rFonts w:cs="Arial"/>
                <w:lang w:val="en-US"/>
              </w:rPr>
              <w:t xml:space="preserve">confirmed </w:t>
            </w:r>
            <w:r w:rsidR="00A4224A" w:rsidRPr="00071AF5">
              <w:rPr>
                <w:rFonts w:cs="Arial"/>
                <w:lang w:val="en-US"/>
              </w:rPr>
              <w:t xml:space="preserve">that </w:t>
            </w:r>
            <w:r w:rsidRPr="00071AF5">
              <w:rPr>
                <w:rFonts w:cs="Arial"/>
                <w:lang w:val="en-US"/>
              </w:rPr>
              <w:t xml:space="preserve">there are no overlapping participants with the </w:t>
            </w:r>
            <w:r w:rsidRPr="004F7F30">
              <w:rPr>
                <w:rStyle w:val="Hyperlink"/>
                <w:rFonts w:cs="Arial"/>
                <w:color w:val="000000" w:themeColor="text1"/>
                <w:u w:val="none"/>
                <w:lang w:val="en-US"/>
              </w:rPr>
              <w:t>Ossenkoppele 2012</w:t>
            </w:r>
            <w:r w:rsidRPr="004F7F30">
              <w:rPr>
                <w:rFonts w:cs="Arial"/>
                <w:color w:val="000000" w:themeColor="text1"/>
                <w:lang w:val="en-US"/>
              </w:rPr>
              <w:t xml:space="preserve"> </w:t>
            </w:r>
            <w:r w:rsidRPr="00071AF5">
              <w:rPr>
                <w:rFonts w:cs="Arial"/>
                <w:lang w:val="en-US"/>
              </w:rPr>
              <w:t>study (email on 25th July 2013)</w:t>
            </w:r>
            <w:r w:rsidR="005D56BA" w:rsidRPr="00071AF5">
              <w:rPr>
                <w:rFonts w:cs="Arial"/>
                <w:lang w:val="en-US"/>
              </w:rPr>
              <w:t xml:space="preserve">. In addition, the authors confirmed that they used </w:t>
            </w:r>
            <w:r w:rsidR="0004653D" w:rsidRPr="00071AF5">
              <w:rPr>
                <w:rFonts w:cs="Arial"/>
                <w:lang w:val="en-US"/>
              </w:rPr>
              <w:t>both</w:t>
            </w:r>
            <w:r w:rsidR="005D56BA" w:rsidRPr="00071AF5">
              <w:rPr>
                <w:rFonts w:cs="Arial"/>
                <w:lang w:val="en-US"/>
              </w:rPr>
              <w:t xml:space="preserve"> ‘computer aided</w:t>
            </w:r>
            <w:r w:rsidR="0004653D" w:rsidRPr="00071AF5">
              <w:rPr>
                <w:rFonts w:cs="Arial"/>
                <w:lang w:val="en-US"/>
              </w:rPr>
              <w:t xml:space="preserve"> visual read’ and ‘’t-sum’ metrics (Dr</w:t>
            </w:r>
            <w:r w:rsidR="004F7F30">
              <w:rPr>
                <w:rFonts w:cs="Arial"/>
                <w:lang w:val="en-US"/>
              </w:rPr>
              <w:t>.</w:t>
            </w:r>
            <w:r w:rsidR="0004653D" w:rsidRPr="00071AF5">
              <w:rPr>
                <w:rFonts w:cs="Arial"/>
                <w:lang w:val="en-US"/>
              </w:rPr>
              <w:t xml:space="preserve"> Ossenkoppele’s email on 18/5/2016).</w:t>
            </w:r>
          </w:p>
        </w:tc>
      </w:tr>
      <w:tr w:rsidR="001E2C88" w:rsidRPr="00071AF5" w:rsidTr="003506BB">
        <w:tc>
          <w:tcPr>
            <w:tcW w:w="13948" w:type="dxa"/>
            <w:gridSpan w:val="3"/>
          </w:tcPr>
          <w:p w:rsidR="001E2C88" w:rsidRPr="00071AF5" w:rsidRDefault="001E2C88">
            <w:pPr>
              <w:rPr>
                <w:b/>
                <w:lang w:val="en-US"/>
              </w:rPr>
            </w:pPr>
          </w:p>
        </w:tc>
      </w:tr>
      <w:tr w:rsidR="00284E31" w:rsidRPr="00071AF5" w:rsidTr="003506BB">
        <w:tc>
          <w:tcPr>
            <w:tcW w:w="13948" w:type="dxa"/>
            <w:gridSpan w:val="3"/>
          </w:tcPr>
          <w:p w:rsidR="001E2C88" w:rsidRPr="00071AF5" w:rsidRDefault="00284E31">
            <w:pPr>
              <w:rPr>
                <w:b/>
                <w:color w:val="FF0000"/>
                <w:lang w:val="en-US"/>
              </w:rPr>
            </w:pPr>
            <w:r w:rsidRPr="00071AF5">
              <w:rPr>
                <w:b/>
                <w:lang w:val="en-US"/>
              </w:rPr>
              <w:t>Pagani 2017</w:t>
            </w:r>
          </w:p>
        </w:tc>
      </w:tr>
      <w:tr w:rsidR="001E2C88" w:rsidRPr="00071AF5" w:rsidTr="003506BB">
        <w:tc>
          <w:tcPr>
            <w:tcW w:w="13948" w:type="dxa"/>
            <w:gridSpan w:val="3"/>
          </w:tcPr>
          <w:p w:rsidR="001E2C88" w:rsidRPr="00071AF5" w:rsidRDefault="001E2C88" w:rsidP="001E2C88">
            <w:pPr>
              <w:rPr>
                <w:rFonts w:eastAsia="Times New Roman" w:cs="Times New Roman"/>
                <w:b/>
                <w:i/>
                <w:lang w:val="en-US" w:eastAsia="en-GB"/>
              </w:rPr>
            </w:pPr>
            <w:r w:rsidRPr="00071AF5">
              <w:rPr>
                <w:rFonts w:eastAsia="Times New Roman" w:cs="Times New Roman"/>
                <w:b/>
                <w:i/>
                <w:lang w:val="en-US" w:eastAsia="en-GB"/>
              </w:rPr>
              <w:t>Patient selections</w:t>
            </w:r>
          </w:p>
        </w:tc>
      </w:tr>
      <w:tr w:rsidR="001E2C88" w:rsidRPr="00071AF5" w:rsidTr="003506BB">
        <w:tc>
          <w:tcPr>
            <w:tcW w:w="13948" w:type="dxa"/>
            <w:gridSpan w:val="3"/>
          </w:tcPr>
          <w:p w:rsidR="001E2C88" w:rsidRPr="00071AF5" w:rsidRDefault="001E2C88" w:rsidP="001E2C88">
            <w:pPr>
              <w:rPr>
                <w:rFonts w:eastAsia="Times New Roman" w:cs="Times New Roman"/>
                <w:b/>
                <w:lang w:val="en-US" w:eastAsia="en-GB"/>
              </w:rPr>
            </w:pPr>
            <w:r w:rsidRPr="00071AF5">
              <w:rPr>
                <w:rFonts w:eastAsia="Times New Roman" w:cs="Times New Roman"/>
                <w:b/>
                <w:lang w:val="en-US" w:eastAsia="en-GB"/>
              </w:rPr>
              <w:t>A. Risk of Bias</w:t>
            </w:r>
          </w:p>
        </w:tc>
      </w:tr>
      <w:tr w:rsidR="001E2C88" w:rsidRPr="00071AF5" w:rsidTr="001E2C88">
        <w:tc>
          <w:tcPr>
            <w:tcW w:w="2830" w:type="dxa"/>
          </w:tcPr>
          <w:p w:rsidR="001E2C88" w:rsidRPr="00071AF5" w:rsidRDefault="001E2C88">
            <w:pPr>
              <w:rPr>
                <w:b/>
                <w:lang w:val="en-US"/>
              </w:rPr>
            </w:pPr>
            <w:r w:rsidRPr="00071AF5">
              <w:rPr>
                <w:b/>
                <w:lang w:val="en-US"/>
              </w:rPr>
              <w:t>Patient sampling</w:t>
            </w:r>
          </w:p>
        </w:tc>
        <w:tc>
          <w:tcPr>
            <w:tcW w:w="11118" w:type="dxa"/>
            <w:gridSpan w:val="2"/>
          </w:tcPr>
          <w:p w:rsidR="001E2C88" w:rsidRPr="00071AF5" w:rsidRDefault="008F62F8">
            <w:pPr>
              <w:rPr>
                <w:rFonts w:cs="Arial"/>
                <w:lang w:val="en-US"/>
              </w:rPr>
            </w:pPr>
            <w:r w:rsidRPr="00071AF5">
              <w:rPr>
                <w:lang w:val="en-US"/>
              </w:rPr>
              <w:t xml:space="preserve">Study design: </w:t>
            </w:r>
            <w:r w:rsidRPr="00071AF5">
              <w:rPr>
                <w:rFonts w:cs="Arial"/>
                <w:lang w:val="en-US"/>
              </w:rPr>
              <w:t>nested case-control study; retrospective analysis of the longitudinal data</w:t>
            </w:r>
          </w:p>
          <w:p w:rsidR="00E4564F" w:rsidRPr="00071AF5" w:rsidRDefault="00E4564F" w:rsidP="00E4564F">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95 MCI-AD (converters), 27 MCI-MCI (non-converters) and 42 normal elderly participants were recruited.</w:t>
            </w:r>
          </w:p>
          <w:p w:rsidR="00E4564F" w:rsidRPr="00071AF5" w:rsidRDefault="00E4564F" w:rsidP="00E4564F">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We only included data on performance of the index test to discriminate between participants with MCI who converted to dementia and those who remained stable.</w:t>
            </w:r>
          </w:p>
          <w:p w:rsidR="008F62F8" w:rsidRPr="00071AF5" w:rsidRDefault="00E4564F" w:rsidP="009A3E1A">
            <w:pPr>
              <w:autoSpaceDE w:val="0"/>
              <w:autoSpaceDN w:val="0"/>
              <w:adjustRightInd w:val="0"/>
              <w:rPr>
                <w:rFonts w:cs="KmlmkpAdvTT3713a231"/>
                <w:color w:val="131413"/>
                <w:lang w:val="en-US"/>
              </w:rPr>
            </w:pPr>
            <w:r w:rsidRPr="00071AF5">
              <w:rPr>
                <w:rFonts w:cs="Arial"/>
                <w:lang w:val="en-US"/>
              </w:rPr>
              <w:t xml:space="preserve">Exclusion criteria: </w:t>
            </w:r>
            <w:r w:rsidR="00CA3D5B" w:rsidRPr="00071AF5">
              <w:rPr>
                <w:rFonts w:cs="KmlmkpAdvTT3713a231"/>
                <w:color w:val="131413"/>
                <w:lang w:val="en-US"/>
              </w:rPr>
              <w:t xml:space="preserve">A 15-item Geriatric Depression Scale (GDS) score of </w:t>
            </w:r>
            <w:r w:rsidR="00CA3D5B" w:rsidRPr="00071AF5">
              <w:rPr>
                <w:rFonts w:eastAsia="HbjhywAdvTT3713a231+22" w:cs="HbjhywAdvTT3713a231+22"/>
                <w:color w:val="131413"/>
                <w:lang w:val="en-US"/>
              </w:rPr>
              <w:t>≤</w:t>
            </w:r>
            <w:r w:rsidR="00CA3D5B" w:rsidRPr="00071AF5">
              <w:rPr>
                <w:rFonts w:cs="KmlmkpAdvTT3713a231"/>
                <w:color w:val="131413"/>
                <w:lang w:val="en-US"/>
              </w:rPr>
              <w:t xml:space="preserve">10 was required for inclusion, yet a depressed trait was not considered an exclusion criterion. Patients with MRI evidence of a major stroke or brain lesions and those meeting the criteria or vascular cognitive impairment were excluded. By contrast, a Wahlund score of &lt;3 in all </w:t>
            </w:r>
            <w:r w:rsidR="00167D75" w:rsidRPr="00071AF5">
              <w:rPr>
                <w:rFonts w:cs="KmlmkpAdvTT3713a231"/>
                <w:color w:val="131413"/>
                <w:lang w:val="en-US"/>
              </w:rPr>
              <w:t>regions,</w:t>
            </w:r>
            <w:r w:rsidR="00CA3D5B" w:rsidRPr="00071AF5">
              <w:rPr>
                <w:rFonts w:cs="KmlmkpAdvTT3713a231"/>
                <w:color w:val="131413"/>
                <w:lang w:val="en-US"/>
              </w:rPr>
              <w:t xml:space="preserve"> and the presence of white matter hyperintensities, leukoaraiosis and lacunae were not exclusion criteria. All patients had a modified Hachinski </w:t>
            </w:r>
            <w:r w:rsidR="00071AF5" w:rsidRPr="00071AF5">
              <w:rPr>
                <w:rFonts w:cs="KmlmkpAdvTT3713a231"/>
                <w:color w:val="131413"/>
                <w:lang w:val="en-US"/>
              </w:rPr>
              <w:t>ischemic</w:t>
            </w:r>
            <w:r w:rsidR="00CA3D5B" w:rsidRPr="00071AF5">
              <w:rPr>
                <w:rFonts w:cs="KmlmkpAdvTT3713a231"/>
                <w:color w:val="131413"/>
                <w:lang w:val="en-US"/>
              </w:rPr>
              <w:t xml:space="preserve"> score of &lt;3.</w:t>
            </w:r>
          </w:p>
        </w:tc>
      </w:tr>
      <w:tr w:rsidR="001E2C88" w:rsidRPr="00071AF5" w:rsidTr="003506BB">
        <w:tc>
          <w:tcPr>
            <w:tcW w:w="13948" w:type="dxa"/>
            <w:gridSpan w:val="3"/>
          </w:tcPr>
          <w:p w:rsidR="001E2C88" w:rsidRPr="00071AF5" w:rsidRDefault="001E2C88" w:rsidP="001E2C88">
            <w:pPr>
              <w:contextualSpacing/>
              <w:rPr>
                <w:lang w:val="en-US"/>
              </w:rPr>
            </w:pPr>
            <w:r w:rsidRPr="00071AF5">
              <w:rPr>
                <w:lang w:val="en-US"/>
              </w:rPr>
              <w:t xml:space="preserve">Was a consecutive or random sample of patients involved? </w:t>
            </w:r>
            <w:r w:rsidR="00E4564F" w:rsidRPr="00071AF5">
              <w:rPr>
                <w:lang w:val="en-US"/>
              </w:rPr>
              <w:t>No</w:t>
            </w:r>
          </w:p>
          <w:p w:rsidR="001E2C88" w:rsidRPr="00071AF5" w:rsidRDefault="001E2C88" w:rsidP="001E2C88">
            <w:pPr>
              <w:contextualSpacing/>
              <w:rPr>
                <w:lang w:val="en-US"/>
              </w:rPr>
            </w:pPr>
            <w:r w:rsidRPr="00071AF5">
              <w:rPr>
                <w:lang w:val="en-US"/>
              </w:rPr>
              <w:t xml:space="preserve">*Was a case-control design avoided? </w:t>
            </w:r>
            <w:r w:rsidR="00E4564F" w:rsidRPr="00071AF5">
              <w:rPr>
                <w:lang w:val="en-US"/>
              </w:rPr>
              <w:t>Yes</w:t>
            </w:r>
          </w:p>
          <w:p w:rsidR="001E2C88" w:rsidRPr="00071AF5" w:rsidRDefault="001E2C88" w:rsidP="001E2C88">
            <w:pPr>
              <w:contextualSpacing/>
              <w:rPr>
                <w:lang w:val="en-US"/>
              </w:rPr>
            </w:pPr>
            <w:r w:rsidRPr="00071AF5">
              <w:rPr>
                <w:lang w:val="en-US"/>
              </w:rPr>
              <w:t xml:space="preserve">Did the study avoid inappropriate exclusion? </w:t>
            </w:r>
            <w:r w:rsidR="00CA3D5B" w:rsidRPr="00071AF5">
              <w:rPr>
                <w:lang w:val="en-US"/>
              </w:rPr>
              <w:t>Yes</w:t>
            </w:r>
          </w:p>
          <w:p w:rsidR="001E2C88" w:rsidRPr="00071AF5" w:rsidRDefault="001E2C88" w:rsidP="001E2C88">
            <w:pPr>
              <w:rPr>
                <w:b/>
                <w:lang w:val="en-US"/>
              </w:rPr>
            </w:pPr>
            <w:r w:rsidRPr="00071AF5">
              <w:rPr>
                <w:b/>
                <w:lang w:val="en-US"/>
              </w:rPr>
              <w:t xml:space="preserve">Could the selection of patients have introduced bias? </w:t>
            </w:r>
            <w:r w:rsidR="00CA3D5B" w:rsidRPr="00071AF5">
              <w:rPr>
                <w:b/>
                <w:lang w:val="en-US"/>
              </w:rPr>
              <w:t>High risk</w:t>
            </w:r>
          </w:p>
        </w:tc>
      </w:tr>
      <w:tr w:rsidR="001E2C88" w:rsidRPr="00071AF5" w:rsidTr="003506BB">
        <w:tc>
          <w:tcPr>
            <w:tcW w:w="13948" w:type="dxa"/>
            <w:gridSpan w:val="3"/>
          </w:tcPr>
          <w:p w:rsidR="001E2C88" w:rsidRPr="00071AF5" w:rsidRDefault="001701C9">
            <w:pPr>
              <w:rPr>
                <w:b/>
                <w:lang w:val="en-US"/>
              </w:rPr>
            </w:pPr>
            <w:r w:rsidRPr="00071AF5">
              <w:rPr>
                <w:b/>
                <w:lang w:val="en-US"/>
              </w:rPr>
              <w:t>B. Concerns regarding applicability</w:t>
            </w:r>
          </w:p>
        </w:tc>
      </w:tr>
      <w:tr w:rsidR="001701C9" w:rsidRPr="00071AF5" w:rsidTr="001701C9">
        <w:tc>
          <w:tcPr>
            <w:tcW w:w="2830" w:type="dxa"/>
          </w:tcPr>
          <w:p w:rsidR="001701C9" w:rsidRPr="00071AF5" w:rsidRDefault="001701C9">
            <w:pPr>
              <w:rPr>
                <w:b/>
                <w:lang w:val="en-US"/>
              </w:rPr>
            </w:pPr>
            <w:r w:rsidRPr="00071AF5">
              <w:rPr>
                <w:b/>
                <w:lang w:val="en-US"/>
              </w:rPr>
              <w:t>Patient characteristics and settings</w:t>
            </w:r>
          </w:p>
        </w:tc>
        <w:tc>
          <w:tcPr>
            <w:tcW w:w="11118" w:type="dxa"/>
            <w:gridSpan w:val="2"/>
          </w:tcPr>
          <w:p w:rsidR="00F92C27" w:rsidRPr="00071AF5" w:rsidRDefault="009A3E1A" w:rsidP="00F92C27">
            <w:pPr>
              <w:pStyle w:val="NormalWeb"/>
              <w:contextualSpacing/>
              <w:rPr>
                <w:rFonts w:asciiTheme="minorHAnsi" w:hAnsiTheme="minorHAnsi" w:cs="Arial"/>
                <w:sz w:val="22"/>
                <w:szCs w:val="22"/>
                <w:lang w:val="en-US"/>
              </w:rPr>
            </w:pPr>
            <w:r w:rsidRPr="00071AF5">
              <w:rPr>
                <w:rFonts w:asciiTheme="minorHAnsi" w:hAnsiTheme="minorHAnsi" w:cs="KmlmkpAdvTT3713a231"/>
                <w:color w:val="131413"/>
                <w:sz w:val="22"/>
                <w:szCs w:val="22"/>
                <w:lang w:val="en-US"/>
              </w:rPr>
              <w:t xml:space="preserve">95 </w:t>
            </w:r>
            <w:r w:rsidR="00BE0780" w:rsidRPr="00071AF5">
              <w:rPr>
                <w:rFonts w:asciiTheme="minorHAnsi" w:hAnsiTheme="minorHAnsi" w:cs="KmlmkpAdvTT3713a231"/>
                <w:color w:val="131413"/>
                <w:sz w:val="22"/>
                <w:szCs w:val="22"/>
                <w:lang w:val="en-US"/>
              </w:rPr>
              <w:t>a</w:t>
            </w:r>
            <w:r w:rsidRPr="00071AF5">
              <w:rPr>
                <w:rFonts w:asciiTheme="minorHAnsi" w:hAnsiTheme="minorHAnsi" w:cs="KmlmkpAdvTT3713a231"/>
                <w:color w:val="131413"/>
                <w:sz w:val="22"/>
                <w:szCs w:val="22"/>
                <w:lang w:val="en-US"/>
              </w:rPr>
              <w:t xml:space="preserve">MCI patients who converted to AD within 5 years of the baseline PET scan (MCI-AD) and 27 </w:t>
            </w:r>
            <w:r w:rsidR="00BE0780" w:rsidRPr="00071AF5">
              <w:rPr>
                <w:rFonts w:asciiTheme="minorHAnsi" w:hAnsiTheme="minorHAnsi" w:cs="KmlmkpAdvTT3713a231"/>
                <w:color w:val="131413"/>
                <w:sz w:val="22"/>
                <w:szCs w:val="22"/>
                <w:lang w:val="en-US"/>
              </w:rPr>
              <w:t>a</w:t>
            </w:r>
            <w:r w:rsidRPr="00071AF5">
              <w:rPr>
                <w:rFonts w:asciiTheme="minorHAnsi" w:hAnsiTheme="minorHAnsi" w:cs="KmlmkpAdvTT3713a231"/>
                <w:color w:val="131413"/>
                <w:sz w:val="22"/>
                <w:szCs w:val="22"/>
                <w:lang w:val="en-US"/>
              </w:rPr>
              <w:t xml:space="preserve">MCI patients who had not converted to AD after a follow-up of at least 5 years after the first FDG PET scan </w:t>
            </w:r>
            <w:r w:rsidR="00E30290" w:rsidRPr="00071AF5">
              <w:rPr>
                <w:rFonts w:asciiTheme="minorHAnsi" w:hAnsiTheme="minorHAnsi" w:cs="KmlmkpAdvTT3713a231"/>
                <w:color w:val="131413"/>
                <w:sz w:val="22"/>
                <w:szCs w:val="22"/>
                <w:lang w:val="en-US"/>
              </w:rPr>
              <w:t xml:space="preserve">(MCI-MCI). </w:t>
            </w:r>
            <w:r w:rsidR="00E30290" w:rsidRPr="00071AF5">
              <w:rPr>
                <w:rFonts w:asciiTheme="minorHAnsi" w:hAnsiTheme="minorHAnsi" w:cs="Arial"/>
                <w:sz w:val="22"/>
                <w:szCs w:val="22"/>
                <w:lang w:val="en-US"/>
              </w:rPr>
              <w:t xml:space="preserve">Participants diagnosed by the </w:t>
            </w:r>
            <w:hyperlink r:id="rId9" w:anchor="REF-Petersen-2001" w:history="1">
              <w:r w:rsidR="00951995" w:rsidRPr="00071AF5">
                <w:rPr>
                  <w:rStyle w:val="Hyperlink"/>
                  <w:rFonts w:asciiTheme="minorHAnsi" w:hAnsiTheme="minorHAnsi" w:cs="Arial"/>
                  <w:color w:val="auto"/>
                  <w:sz w:val="22"/>
                  <w:szCs w:val="22"/>
                  <w:u w:val="none"/>
                  <w:lang w:val="en-US"/>
                </w:rPr>
                <w:t>Petersen</w:t>
              </w:r>
            </w:hyperlink>
            <w:r w:rsidR="00E30290" w:rsidRPr="00071AF5">
              <w:rPr>
                <w:rFonts w:asciiTheme="minorHAnsi" w:hAnsiTheme="minorHAnsi" w:cs="Arial"/>
                <w:sz w:val="22"/>
                <w:szCs w:val="22"/>
                <w:lang w:val="en-US"/>
              </w:rPr>
              <w:t xml:space="preserve"> </w:t>
            </w:r>
            <w:r w:rsidR="00F92C27" w:rsidRPr="00071AF5">
              <w:rPr>
                <w:rFonts w:asciiTheme="minorHAnsi" w:hAnsiTheme="minorHAnsi" w:cs="Arial"/>
                <w:sz w:val="22"/>
                <w:szCs w:val="22"/>
                <w:lang w:val="en-US"/>
              </w:rPr>
              <w:t>criteria at baseline.</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xml:space="preserve">: </w:t>
            </w:r>
            <w:r w:rsidR="00F92C27" w:rsidRPr="00071AF5">
              <w:rPr>
                <w:rFonts w:asciiTheme="minorHAnsi" w:hAnsiTheme="minorHAnsi" w:cs="Arial"/>
                <w:sz w:val="22"/>
                <w:szCs w:val="22"/>
                <w:lang w:val="en-US"/>
              </w:rPr>
              <w:t>MCI-non-converters: 15 M, 12</w:t>
            </w:r>
            <w:r w:rsidRPr="00071AF5">
              <w:rPr>
                <w:rFonts w:asciiTheme="minorHAnsi" w:hAnsiTheme="minorHAnsi" w:cs="Arial"/>
                <w:sz w:val="22"/>
                <w:szCs w:val="22"/>
                <w:lang w:val="en-US"/>
              </w:rPr>
              <w:t xml:space="preserve"> F; MCI-</w:t>
            </w:r>
            <w:r w:rsidR="00F92C27" w:rsidRPr="00071AF5">
              <w:rPr>
                <w:rFonts w:asciiTheme="minorHAnsi" w:hAnsiTheme="minorHAnsi" w:cs="Arial"/>
                <w:sz w:val="22"/>
                <w:szCs w:val="22"/>
                <w:lang w:val="en-US"/>
              </w:rPr>
              <w:t>AD converters: 31 M; 64</w:t>
            </w:r>
            <w:r w:rsidRPr="00071AF5">
              <w:rPr>
                <w:rFonts w:asciiTheme="minorHAnsi" w:hAnsiTheme="minorHAnsi" w:cs="Arial"/>
                <w:sz w:val="22"/>
                <w:szCs w:val="22"/>
                <w:lang w:val="en-US"/>
              </w:rPr>
              <w:t xml:space="preserve"> F</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F92C27"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w:t>
            </w:r>
            <w:r w:rsidR="00F92C27" w:rsidRPr="00071AF5">
              <w:rPr>
                <w:rFonts w:asciiTheme="minorHAnsi" w:hAnsiTheme="minorHAnsi" w:cs="Arial"/>
                <w:sz w:val="22"/>
                <w:szCs w:val="22"/>
                <w:lang w:val="en-US"/>
              </w:rPr>
              <w:t>MCI-non-converters: 71.9± 6.4</w:t>
            </w:r>
            <w:r w:rsidRPr="00071AF5">
              <w:rPr>
                <w:rFonts w:asciiTheme="minorHAnsi" w:hAnsiTheme="minorHAnsi" w:cs="Arial"/>
                <w:sz w:val="22"/>
                <w:szCs w:val="22"/>
                <w:lang w:val="en-US"/>
              </w:rPr>
              <w:t xml:space="preserve">; MCI-converters: </w:t>
            </w:r>
            <w:r w:rsidR="00F92C27" w:rsidRPr="00071AF5">
              <w:rPr>
                <w:rFonts w:asciiTheme="minorHAnsi" w:hAnsiTheme="minorHAnsi" w:cs="Arial"/>
                <w:sz w:val="22"/>
                <w:szCs w:val="22"/>
                <w:lang w:val="en-US"/>
              </w:rPr>
              <w:t>75.2 ± 5.4</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00F92C27" w:rsidRPr="00071AF5">
              <w:rPr>
                <w:rFonts w:asciiTheme="minorHAnsi" w:hAnsiTheme="minorHAnsi" w:cs="Arial"/>
                <w:sz w:val="22"/>
                <w:szCs w:val="22"/>
                <w:lang w:val="en-US"/>
              </w:rPr>
              <w:t>: MCI-non-converters: 26.8 ±1.5; MCI-converters: 26.0 ± 1.0</w:t>
            </w:r>
            <w:r w:rsidRPr="00071AF5">
              <w:rPr>
                <w:rFonts w:asciiTheme="minorHAnsi" w:hAnsiTheme="minorHAnsi" w:cs="Arial"/>
                <w:sz w:val="22"/>
                <w:szCs w:val="22"/>
                <w:lang w:val="en-US"/>
              </w:rPr>
              <w:t xml:space="preserve"> </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F92C27"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w:t>
            </w:r>
            <w:r w:rsidR="00F92C27" w:rsidRPr="00071AF5">
              <w:rPr>
                <w:rFonts w:asciiTheme="minorHAnsi" w:hAnsiTheme="minorHAnsi" w:cs="Arial"/>
                <w:sz w:val="22"/>
                <w:szCs w:val="22"/>
                <w:lang w:val="en-US"/>
              </w:rPr>
              <w:t>MCI-non-converters: 8.9</w:t>
            </w:r>
            <w:r w:rsidR="00B44CA4" w:rsidRPr="00071AF5">
              <w:rPr>
                <w:rFonts w:asciiTheme="minorHAnsi" w:hAnsiTheme="minorHAnsi" w:cs="Arial"/>
                <w:sz w:val="22"/>
                <w:szCs w:val="22"/>
                <w:lang w:val="en-US"/>
              </w:rPr>
              <w:t>± 3.7; MCI-converters: 10.1 ± 2.1</w:t>
            </w:r>
          </w:p>
          <w:p w:rsidR="00F92C27"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w:t>
            </w:r>
            <w:r w:rsidR="00B44CA4" w:rsidRPr="00071AF5">
              <w:rPr>
                <w:rFonts w:asciiTheme="minorHAnsi" w:hAnsiTheme="minorHAnsi" w:cs="Arial"/>
                <w:sz w:val="22"/>
                <w:szCs w:val="22"/>
                <w:lang w:val="en-US"/>
              </w:rPr>
              <w:t>not reported</w:t>
            </w:r>
            <w:r w:rsidRPr="00071AF5">
              <w:rPr>
                <w:rFonts w:asciiTheme="minorHAnsi" w:hAnsiTheme="minorHAnsi" w:cs="Arial"/>
                <w:sz w:val="22"/>
                <w:szCs w:val="22"/>
                <w:lang w:val="en-US"/>
              </w:rPr>
              <w:t xml:space="preserve"> </w:t>
            </w:r>
          </w:p>
          <w:p w:rsidR="008F62F8" w:rsidRPr="00071AF5" w:rsidRDefault="008F62F8" w:rsidP="00F92C27">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00B44CA4" w:rsidRPr="00071AF5">
              <w:rPr>
                <w:rFonts w:asciiTheme="minorHAnsi" w:hAnsiTheme="minorHAnsi" w:cs="Arial"/>
                <w:sz w:val="22"/>
                <w:szCs w:val="22"/>
                <w:u w:val="single"/>
                <w:lang w:val="en-US"/>
              </w:rPr>
              <w:t>:</w:t>
            </w:r>
            <w:r w:rsidR="00B44CA4" w:rsidRPr="00071AF5">
              <w:rPr>
                <w:rFonts w:asciiTheme="minorHAnsi" w:hAnsiTheme="minorHAnsi" w:cs="Arial"/>
                <w:sz w:val="22"/>
                <w:szCs w:val="22"/>
                <w:lang w:val="en-US"/>
              </w:rPr>
              <w:t xml:space="preserve"> memory clinic</w:t>
            </w:r>
          </w:p>
        </w:tc>
      </w:tr>
      <w:tr w:rsidR="001701C9" w:rsidRPr="00071AF5" w:rsidTr="003506BB">
        <w:tc>
          <w:tcPr>
            <w:tcW w:w="13948" w:type="dxa"/>
            <w:gridSpan w:val="3"/>
          </w:tcPr>
          <w:p w:rsidR="001701C9" w:rsidRPr="00071AF5" w:rsidRDefault="001701C9" w:rsidP="001701C9">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 Low concerns</w:t>
            </w:r>
          </w:p>
        </w:tc>
      </w:tr>
      <w:tr w:rsidR="001701C9" w:rsidRPr="00071AF5" w:rsidTr="003506BB">
        <w:tc>
          <w:tcPr>
            <w:tcW w:w="13948" w:type="dxa"/>
            <w:gridSpan w:val="3"/>
          </w:tcPr>
          <w:p w:rsidR="00AB173A" w:rsidRPr="00071AF5" w:rsidRDefault="001701C9" w:rsidP="00AB173A">
            <w:pPr>
              <w:spacing w:after="120"/>
              <w:contextualSpacing/>
              <w:rPr>
                <w:rFonts w:eastAsia="Times New Roman" w:cs="Arial"/>
                <w:b/>
                <w:i/>
                <w:lang w:val="en-US" w:eastAsia="en-GB"/>
              </w:rPr>
            </w:pPr>
            <w:r w:rsidRPr="00071AF5">
              <w:rPr>
                <w:rFonts w:eastAsia="Times New Roman" w:cs="Arial"/>
                <w:b/>
                <w:i/>
                <w:lang w:val="en-US" w:eastAsia="en-GB"/>
              </w:rPr>
              <w:lastRenderedPageBreak/>
              <w:t>Index test</w:t>
            </w:r>
          </w:p>
        </w:tc>
      </w:tr>
      <w:tr w:rsidR="001E2C88" w:rsidRPr="00071AF5" w:rsidTr="003506BB">
        <w:tc>
          <w:tcPr>
            <w:tcW w:w="13948" w:type="dxa"/>
            <w:gridSpan w:val="3"/>
          </w:tcPr>
          <w:p w:rsidR="001E2C88" w:rsidRPr="00071AF5" w:rsidRDefault="00C97604">
            <w:pPr>
              <w:rPr>
                <w:b/>
                <w:lang w:val="en-US"/>
              </w:rPr>
            </w:pPr>
            <w:r w:rsidRPr="004F7F30">
              <w:rPr>
                <w:b/>
                <w:vertAlign w:val="superscript"/>
                <w:lang w:val="en-US"/>
              </w:rPr>
              <w:t>18</w:t>
            </w:r>
            <w:r w:rsidRPr="00071AF5">
              <w:rPr>
                <w:b/>
                <w:lang w:val="en-US"/>
              </w:rPr>
              <w:t>F-FDG PET</w:t>
            </w:r>
          </w:p>
          <w:p w:rsidR="00AB173A" w:rsidRPr="00071AF5" w:rsidRDefault="00AB173A" w:rsidP="00AB173A">
            <w:pPr>
              <w:spacing w:after="120"/>
              <w:contextualSpacing/>
              <w:rPr>
                <w:rFonts w:eastAsia="Times New Roman" w:cs="Arial"/>
                <w:lang w:val="en-US" w:eastAsia="en-GB"/>
              </w:rPr>
            </w:pPr>
            <w:r w:rsidRPr="00071AF5">
              <w:rPr>
                <w:rFonts w:eastAsia="Times New Roman" w:cs="Arial"/>
                <w:i/>
                <w:u w:val="single"/>
                <w:lang w:val="en-US" w:eastAsia="en-GB"/>
              </w:rPr>
              <w:t>Acquisition</w:t>
            </w:r>
          </w:p>
          <w:p w:rsidR="00AB173A" w:rsidRPr="00071AF5" w:rsidRDefault="00AB173A" w:rsidP="00AB173A">
            <w:pPr>
              <w:autoSpaceDE w:val="0"/>
              <w:autoSpaceDN w:val="0"/>
              <w:adjustRightInd w:val="0"/>
              <w:rPr>
                <w:rFonts w:cs="KmlmkpAdvTT3713a231"/>
                <w:color w:val="131413"/>
                <w:lang w:val="en-US"/>
              </w:rPr>
            </w:pPr>
            <w:r w:rsidRPr="00071AF5">
              <w:rPr>
                <w:rFonts w:cs="KmlmkpAdvTT3713a231"/>
                <w:color w:val="131413"/>
                <w:lang w:val="en-US"/>
              </w:rPr>
              <w:t>PET Images were acquired using a Siemens Biograph 16 PET/ CT scanner. Scans were acquired in 3-D mode with an acquisition time of 15 min. Images were reconstructed using an ordered subsets expectation maximization algorithm, with 16 subsets and six iterations, and a reconstructed voxel size of</w:t>
            </w:r>
          </w:p>
          <w:p w:rsidR="00AB173A" w:rsidRPr="00071AF5" w:rsidRDefault="00AB173A" w:rsidP="00AB173A">
            <w:pPr>
              <w:spacing w:after="120"/>
              <w:contextualSpacing/>
              <w:rPr>
                <w:rFonts w:eastAsia="Times New Roman" w:cs="Arial"/>
                <w:lang w:val="en-US" w:eastAsia="en-GB"/>
              </w:rPr>
            </w:pPr>
            <w:r w:rsidRPr="00071AF5">
              <w:rPr>
                <w:rFonts w:cs="KmlmkpAdvTT3713a231"/>
                <w:color w:val="131413"/>
                <w:lang w:val="en-US"/>
              </w:rPr>
              <w:t>1.33 × 1.33 × 2.00 mm.</w:t>
            </w:r>
          </w:p>
          <w:p w:rsidR="00AB173A" w:rsidRPr="00071AF5" w:rsidRDefault="00AB173A" w:rsidP="00AB173A">
            <w:pPr>
              <w:spacing w:after="120"/>
              <w:contextualSpacing/>
              <w:rPr>
                <w:rFonts w:eastAsia="Times New Roman" w:cs="Arial"/>
                <w:lang w:val="en-US" w:eastAsia="en-GB"/>
              </w:rPr>
            </w:pPr>
            <w:r w:rsidRPr="00071AF5">
              <w:rPr>
                <w:rFonts w:eastAsia="Times New Roman" w:cs="Arial"/>
                <w:i/>
                <w:u w:val="single"/>
                <w:lang w:val="en-US" w:eastAsia="en-GB"/>
              </w:rPr>
              <w:t>Data analysis</w:t>
            </w:r>
          </w:p>
          <w:p w:rsidR="00AB173A" w:rsidRPr="00071AF5" w:rsidRDefault="00AB173A" w:rsidP="00AB173A">
            <w:pPr>
              <w:autoSpaceDE w:val="0"/>
              <w:autoSpaceDN w:val="0"/>
              <w:adjustRightInd w:val="0"/>
              <w:rPr>
                <w:rFonts w:cs="KmlmkpAdvTT3713a231"/>
                <w:color w:val="131413"/>
                <w:lang w:val="en-US"/>
              </w:rPr>
            </w:pPr>
            <w:r w:rsidRPr="00071AF5">
              <w:rPr>
                <w:rFonts w:cs="KmlmkpAdvTT3713a231"/>
                <w:color w:val="131413"/>
                <w:lang w:val="en-US"/>
              </w:rPr>
              <w:t>FDG PET images were pre</w:t>
            </w:r>
            <w:r w:rsidR="00E14058" w:rsidRPr="00071AF5">
              <w:rPr>
                <w:rFonts w:cs="KmlmkpAdvTT3713a231"/>
                <w:color w:val="131413"/>
                <w:lang w:val="en-US"/>
              </w:rPr>
              <w:t>-</w:t>
            </w:r>
            <w:r w:rsidRPr="00071AF5">
              <w:rPr>
                <w:rFonts w:cs="KmlmkpAdvTT3713a231"/>
                <w:color w:val="131413"/>
                <w:lang w:val="en-US"/>
              </w:rPr>
              <w:t>processed using Statistical Parametric Mapping (SPM8) stand-alone version for spatial normalization into MNI space</w:t>
            </w:r>
          </w:p>
          <w:p w:rsidR="00AB173A" w:rsidRPr="00071AF5" w:rsidRDefault="00AB173A" w:rsidP="00AB173A">
            <w:pPr>
              <w:autoSpaceDE w:val="0"/>
              <w:autoSpaceDN w:val="0"/>
              <w:adjustRightInd w:val="0"/>
              <w:rPr>
                <w:rFonts w:cs="KmlmkpAdvTT3713a231"/>
                <w:color w:val="131413"/>
                <w:lang w:val="en-US"/>
              </w:rPr>
            </w:pPr>
            <w:r w:rsidRPr="00071AF5">
              <w:rPr>
                <w:rFonts w:cs="KmlmkpAdvTT3713a231"/>
                <w:color w:val="131413"/>
                <w:lang w:val="en-US"/>
              </w:rPr>
              <w:t>(Wellcome Department of Cognitive Neurology, London, UK).</w:t>
            </w:r>
            <w:r w:rsidR="00E14058" w:rsidRPr="00071AF5">
              <w:rPr>
                <w:rFonts w:cs="KmlmkpAdvTT3713a231"/>
                <w:color w:val="131413"/>
                <w:lang w:val="en-US"/>
              </w:rPr>
              <w:t xml:space="preserve"> A stepwise selection procedure was applied to identify the sets of regions that provided the highest discrimination.</w:t>
            </w:r>
            <w:r w:rsidR="00167D75" w:rsidRPr="00071AF5">
              <w:rPr>
                <w:rFonts w:cs="KmlmkpAdvTT3713a231"/>
                <w:color w:val="131413"/>
                <w:lang w:val="en-US"/>
              </w:rPr>
              <w:t xml:space="preserve"> </w:t>
            </w:r>
            <w:r w:rsidRPr="00071AF5">
              <w:rPr>
                <w:rFonts w:cs="KmlmkpAdvTT3713a231"/>
                <w:color w:val="131413"/>
                <w:lang w:val="en-US"/>
              </w:rPr>
              <w:t>FDG uptake values were calculated in 45 anatomical VOIs in each hemisphere, as defined by the Automated Anatomical Labeling Atlas [</w:t>
            </w:r>
            <w:r w:rsidRPr="00071AF5">
              <w:rPr>
                <w:rFonts w:cs="KmlmkpAdvTT3713a231"/>
                <w:color w:val="3A2A98"/>
                <w:lang w:val="en-US"/>
              </w:rPr>
              <w:t>35</w:t>
            </w:r>
            <w:proofErr w:type="gramStart"/>
            <w:r w:rsidRPr="00071AF5">
              <w:rPr>
                <w:rFonts w:cs="KmlmkpAdvTT3713a231"/>
                <w:color w:val="131413"/>
                <w:lang w:val="en-US"/>
              </w:rPr>
              <w:t>], and</w:t>
            </w:r>
            <w:proofErr w:type="gramEnd"/>
            <w:r w:rsidRPr="00071AF5">
              <w:rPr>
                <w:rFonts w:cs="KmlmkpAdvTT3713a231"/>
                <w:color w:val="131413"/>
                <w:lang w:val="en-US"/>
              </w:rPr>
              <w:t xml:space="preserve"> </w:t>
            </w:r>
            <w:r w:rsidR="00071AF5" w:rsidRPr="00071AF5">
              <w:rPr>
                <w:rFonts w:cs="KmlmkpAdvTT3713a231"/>
                <w:color w:val="131413"/>
                <w:lang w:val="en-US"/>
              </w:rPr>
              <w:t>analyzed</w:t>
            </w:r>
            <w:r w:rsidRPr="00071AF5">
              <w:rPr>
                <w:rFonts w:cs="KmlmkpAdvTT3713a231"/>
                <w:color w:val="131413"/>
                <w:lang w:val="en-US"/>
              </w:rPr>
              <w:t xml:space="preserve"> using a Matlab-based script created in-house that automatically processed the mean FDG uptake value from each of the VOIs bilaterally</w:t>
            </w:r>
            <w:r w:rsidR="00167D75" w:rsidRPr="00071AF5">
              <w:rPr>
                <w:rFonts w:cs="KmlmkpAdvTT3713a231"/>
                <w:color w:val="131413"/>
                <w:lang w:val="en-US"/>
              </w:rPr>
              <w:t xml:space="preserve"> (‘meta-VOI’ metric)</w:t>
            </w:r>
            <w:r w:rsidRPr="00071AF5">
              <w:rPr>
                <w:rFonts w:cs="KmlmkpAdvTT3713a231"/>
                <w:color w:val="131413"/>
                <w:lang w:val="en-US"/>
              </w:rPr>
              <w:t>. The extracted values were then normalized in each subject to the average intensity of the cerebellar VOIs on the basis that the cerebellum is poorly affected by the AD pathological process.</w:t>
            </w:r>
            <w:r w:rsidR="00E14058" w:rsidRPr="00071AF5">
              <w:rPr>
                <w:rFonts w:cs="KmlmkpAdvTT3713a231"/>
                <w:color w:val="131413"/>
                <w:lang w:val="en-US"/>
              </w:rPr>
              <w:t xml:space="preserve"> </w:t>
            </w:r>
          </w:p>
          <w:p w:rsidR="00AB173A" w:rsidRPr="00071AF5" w:rsidRDefault="00AB173A" w:rsidP="00AB173A">
            <w:pPr>
              <w:spacing w:after="120"/>
              <w:contextualSpacing/>
              <w:rPr>
                <w:rFonts w:eastAsia="Times New Roman" w:cs="Arial"/>
                <w:i/>
                <w:u w:val="single"/>
                <w:lang w:val="en-US" w:eastAsia="en-GB"/>
              </w:rPr>
            </w:pPr>
            <w:r w:rsidRPr="00071AF5">
              <w:rPr>
                <w:rFonts w:eastAsia="Times New Roman" w:cs="Arial"/>
                <w:i/>
                <w:u w:val="single"/>
                <w:lang w:val="en-US" w:eastAsia="en-GB"/>
              </w:rPr>
              <w:t>Threshold</w:t>
            </w:r>
          </w:p>
          <w:p w:rsidR="00AB173A" w:rsidRPr="00071AF5" w:rsidRDefault="00AB173A" w:rsidP="00AB173A">
            <w:pPr>
              <w:rPr>
                <w:b/>
                <w:lang w:val="en-US"/>
              </w:rPr>
            </w:pPr>
            <w:r w:rsidRPr="00071AF5">
              <w:rPr>
                <w:rFonts w:cs="KmlmkpAdvTT3713a231"/>
                <w:color w:val="131413"/>
                <w:lang w:val="en-US"/>
              </w:rPr>
              <w:t>To evaluate the accuracy, sensitivity and specificity of the method, a cut-off value was chosen as the minimum the distance from the upper left corner of the ROC curve (where specificity = sensitivity = 1).</w:t>
            </w:r>
            <w:r w:rsidR="00657A5F" w:rsidRPr="00071AF5">
              <w:rPr>
                <w:rFonts w:cs="KmlmkpAdvTT3713a231"/>
                <w:color w:val="131413"/>
                <w:lang w:val="en-US"/>
              </w:rPr>
              <w:t xml:space="preserve"> </w:t>
            </w:r>
          </w:p>
        </w:tc>
      </w:tr>
      <w:tr w:rsidR="001E2C88" w:rsidRPr="00071AF5" w:rsidTr="003506BB">
        <w:tc>
          <w:tcPr>
            <w:tcW w:w="13948" w:type="dxa"/>
            <w:gridSpan w:val="3"/>
          </w:tcPr>
          <w:p w:rsidR="001701C9" w:rsidRPr="00071AF5" w:rsidRDefault="001701C9" w:rsidP="001701C9">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1701C9" w:rsidRPr="00071AF5" w:rsidRDefault="001701C9" w:rsidP="001701C9">
            <w:pPr>
              <w:spacing w:after="120"/>
              <w:contextualSpacing/>
              <w:rPr>
                <w:rFonts w:eastAsia="Times New Roman" w:cs="Times New Roman"/>
                <w:lang w:val="en-US" w:eastAsia="en-GB"/>
              </w:rPr>
            </w:pPr>
            <w:r w:rsidRPr="00071AF5">
              <w:rPr>
                <w:rFonts w:eastAsia="Times New Roman" w:cs="Times New Roman"/>
                <w:lang w:val="en-US" w:eastAsia="en-GB"/>
              </w:rPr>
              <w:t xml:space="preserve">Where the index test results interpreted without knowledge of the results of the reference standard? </w:t>
            </w:r>
            <w:r w:rsidR="00657A5F" w:rsidRPr="00071AF5">
              <w:rPr>
                <w:rFonts w:eastAsia="Times New Roman" w:cs="Times New Roman"/>
                <w:lang w:val="en-US" w:eastAsia="en-GB"/>
              </w:rPr>
              <w:t>Unclear</w:t>
            </w:r>
          </w:p>
          <w:p w:rsidR="00657A5F" w:rsidRPr="00071AF5" w:rsidRDefault="001701C9" w:rsidP="001701C9">
            <w:pPr>
              <w:spacing w:after="120"/>
              <w:contextualSpacing/>
              <w:rPr>
                <w:rFonts w:eastAsia="Times New Roman" w:cs="Times New Roman"/>
                <w:lang w:val="en-US" w:eastAsia="en-GB"/>
              </w:rPr>
            </w:pPr>
            <w:r w:rsidRPr="00071AF5">
              <w:rPr>
                <w:rFonts w:eastAsia="Times New Roman" w:cs="Times New Roman"/>
                <w:lang w:val="en-US" w:eastAsia="en-GB"/>
              </w:rPr>
              <w:t xml:space="preserve">If a threshold was used, was it pre-specified? </w:t>
            </w:r>
            <w:r w:rsidR="00657A5F" w:rsidRPr="00071AF5">
              <w:rPr>
                <w:rFonts w:eastAsia="Times New Roman" w:cs="Times New Roman"/>
                <w:lang w:val="en-US" w:eastAsia="en-GB"/>
              </w:rPr>
              <w:t>No</w:t>
            </w:r>
          </w:p>
          <w:p w:rsidR="00657A5F" w:rsidRPr="00071AF5" w:rsidRDefault="00657A5F" w:rsidP="001701C9">
            <w:pPr>
              <w:spacing w:after="120"/>
              <w:contextualSpacing/>
              <w:rPr>
                <w:rFonts w:eastAsia="Times New Roman" w:cs="Times New Roman"/>
                <w:lang w:val="en-US" w:eastAsia="en-GB"/>
              </w:rPr>
            </w:pPr>
            <w:r w:rsidRPr="00071AF5">
              <w:rPr>
                <w:rFonts w:eastAsia="Times New Roman" w:cs="Times New Roman"/>
                <w:lang w:val="en-US" w:eastAsia="en-GB"/>
              </w:rPr>
              <w:t>The best accuracy was found with a set of 13-meta-VOIs (Results section)</w:t>
            </w:r>
          </w:p>
          <w:p w:rsidR="001E2C88" w:rsidRPr="00071AF5" w:rsidRDefault="001701C9" w:rsidP="001701C9">
            <w:pPr>
              <w:rPr>
                <w:b/>
                <w:lang w:val="en-US"/>
              </w:rPr>
            </w:pPr>
            <w:r w:rsidRPr="00071AF5">
              <w:rPr>
                <w:rFonts w:eastAsia="Times New Roman" w:cs="Times New Roman"/>
                <w:b/>
                <w:lang w:val="en-US" w:eastAsia="en-GB"/>
              </w:rPr>
              <w:t xml:space="preserve">Could the conduct or interpretation of the index test have introduced bias? </w:t>
            </w:r>
            <w:r w:rsidR="00657A5F" w:rsidRPr="00071AF5">
              <w:rPr>
                <w:rFonts w:eastAsia="Times New Roman" w:cs="Times New Roman"/>
                <w:b/>
                <w:lang w:val="en-US" w:eastAsia="en-GB"/>
              </w:rPr>
              <w:t>High</w:t>
            </w:r>
          </w:p>
        </w:tc>
      </w:tr>
      <w:tr w:rsidR="001701C9" w:rsidRPr="00071AF5" w:rsidTr="003506BB">
        <w:tc>
          <w:tcPr>
            <w:tcW w:w="13948" w:type="dxa"/>
            <w:gridSpan w:val="3"/>
          </w:tcPr>
          <w:p w:rsidR="001701C9" w:rsidRPr="00071AF5" w:rsidRDefault="001701C9" w:rsidP="001701C9">
            <w:pPr>
              <w:autoSpaceDE w:val="0"/>
              <w:autoSpaceDN w:val="0"/>
              <w:adjustRightInd w:val="0"/>
              <w:rPr>
                <w:lang w:val="en-US"/>
              </w:rPr>
            </w:pPr>
            <w:r w:rsidRPr="00071AF5">
              <w:rPr>
                <w:b/>
                <w:lang w:val="en-US"/>
              </w:rPr>
              <w:t>B. Concerns regarding applicability</w:t>
            </w:r>
          </w:p>
          <w:p w:rsidR="001701C9" w:rsidRPr="00071AF5" w:rsidRDefault="001701C9" w:rsidP="001701C9">
            <w:pPr>
              <w:autoSpaceDE w:val="0"/>
              <w:autoSpaceDN w:val="0"/>
              <w:adjustRightInd w:val="0"/>
              <w:rPr>
                <w:b/>
                <w:lang w:val="en-US"/>
              </w:rPr>
            </w:pPr>
            <w:r w:rsidRPr="00071AF5">
              <w:rPr>
                <w:b/>
                <w:lang w:val="en-US"/>
              </w:rPr>
              <w:t>Are there concerns that the index test, its conduct, or interpretation differ from the review question? Low concerns</w:t>
            </w:r>
          </w:p>
        </w:tc>
      </w:tr>
      <w:tr w:rsidR="001701C9" w:rsidRPr="00071AF5" w:rsidTr="003506BB">
        <w:tc>
          <w:tcPr>
            <w:tcW w:w="13948" w:type="dxa"/>
            <w:gridSpan w:val="3"/>
          </w:tcPr>
          <w:p w:rsidR="001701C9" w:rsidRPr="00071AF5" w:rsidRDefault="001701C9" w:rsidP="001701C9">
            <w:pPr>
              <w:autoSpaceDE w:val="0"/>
              <w:autoSpaceDN w:val="0"/>
              <w:adjustRightInd w:val="0"/>
              <w:rPr>
                <w:b/>
                <w:i/>
                <w:lang w:val="en-US"/>
              </w:rPr>
            </w:pPr>
            <w:r w:rsidRPr="00071AF5">
              <w:rPr>
                <w:b/>
                <w:i/>
                <w:lang w:val="en-US"/>
              </w:rPr>
              <w:t>Reference standard</w:t>
            </w:r>
          </w:p>
        </w:tc>
      </w:tr>
      <w:tr w:rsidR="001701C9" w:rsidRPr="00071AF5" w:rsidTr="003506BB">
        <w:tc>
          <w:tcPr>
            <w:tcW w:w="13948" w:type="dxa"/>
            <w:gridSpan w:val="3"/>
          </w:tcPr>
          <w:p w:rsidR="001701C9" w:rsidRPr="00071AF5" w:rsidRDefault="001701C9" w:rsidP="001701C9">
            <w:pPr>
              <w:rPr>
                <w:rFonts w:cs="Times-Roman"/>
                <w:lang w:val="en-US"/>
              </w:rPr>
            </w:pPr>
            <w:r w:rsidRPr="00071AF5">
              <w:rPr>
                <w:b/>
                <w:lang w:val="en-US"/>
              </w:rPr>
              <w:t>A. Risk of Bias</w:t>
            </w:r>
          </w:p>
        </w:tc>
      </w:tr>
      <w:tr w:rsidR="001701C9" w:rsidRPr="00071AF5" w:rsidTr="001701C9">
        <w:tc>
          <w:tcPr>
            <w:tcW w:w="2830" w:type="dxa"/>
          </w:tcPr>
          <w:p w:rsidR="001701C9" w:rsidRPr="00071AF5" w:rsidRDefault="001701C9">
            <w:pPr>
              <w:rPr>
                <w:b/>
                <w:lang w:val="en-US"/>
              </w:rPr>
            </w:pPr>
            <w:r w:rsidRPr="00071AF5">
              <w:rPr>
                <w:b/>
                <w:lang w:val="en-US"/>
              </w:rPr>
              <w:t>Target condition and reference standard(s)</w:t>
            </w:r>
          </w:p>
        </w:tc>
        <w:tc>
          <w:tcPr>
            <w:tcW w:w="11118" w:type="dxa"/>
            <w:gridSpan w:val="2"/>
          </w:tcPr>
          <w:p w:rsidR="001701C9" w:rsidRPr="00071AF5" w:rsidRDefault="005C083C">
            <w:pPr>
              <w:rPr>
                <w:lang w:val="en-US"/>
              </w:rPr>
            </w:pPr>
            <w:r w:rsidRPr="00071AF5">
              <w:rPr>
                <w:lang w:val="en-US"/>
              </w:rPr>
              <w:t>Target condition: conversion from MCI to AD dementia</w:t>
            </w:r>
          </w:p>
          <w:p w:rsidR="005C083C" w:rsidRPr="00071AF5" w:rsidRDefault="005C083C">
            <w:pPr>
              <w:rPr>
                <w:lang w:val="en-US"/>
              </w:rPr>
            </w:pPr>
            <w:r w:rsidRPr="00071AF5">
              <w:rPr>
                <w:lang w:val="en-US"/>
              </w:rPr>
              <w:t>Reference standard:</w:t>
            </w:r>
            <w:r w:rsidR="00284E31" w:rsidRPr="00071AF5">
              <w:rPr>
                <w:lang w:val="en-US"/>
              </w:rPr>
              <w:t xml:space="preserve"> not reported</w:t>
            </w:r>
          </w:p>
        </w:tc>
      </w:tr>
      <w:tr w:rsidR="001701C9" w:rsidRPr="00071AF5" w:rsidTr="003506BB">
        <w:tc>
          <w:tcPr>
            <w:tcW w:w="13948" w:type="dxa"/>
            <w:gridSpan w:val="3"/>
          </w:tcPr>
          <w:p w:rsidR="001701C9" w:rsidRPr="00071AF5" w:rsidRDefault="001701C9" w:rsidP="001701C9">
            <w:pPr>
              <w:contextualSpacing/>
              <w:rPr>
                <w:lang w:val="en-US"/>
              </w:rPr>
            </w:pPr>
            <w:r w:rsidRPr="00071AF5">
              <w:rPr>
                <w:lang w:val="en-US"/>
              </w:rPr>
              <w:t xml:space="preserve">Is the reference standard likely to correctly classified the target condition? </w:t>
            </w:r>
            <w:r w:rsidR="005C083C" w:rsidRPr="00071AF5">
              <w:rPr>
                <w:lang w:val="en-US"/>
              </w:rPr>
              <w:t>Unclear</w:t>
            </w:r>
          </w:p>
          <w:p w:rsidR="001701C9" w:rsidRPr="00071AF5" w:rsidRDefault="001701C9" w:rsidP="001701C9">
            <w:pPr>
              <w:contextualSpacing/>
              <w:rPr>
                <w:lang w:val="en-US"/>
              </w:rPr>
            </w:pPr>
            <w:r w:rsidRPr="00071AF5">
              <w:rPr>
                <w:lang w:val="en-US"/>
              </w:rPr>
              <w:t xml:space="preserve">Where the reference standard results interpreted without knowledge of the results of the index test? </w:t>
            </w:r>
            <w:r w:rsidR="005C083C" w:rsidRPr="00071AF5">
              <w:rPr>
                <w:lang w:val="en-US"/>
              </w:rPr>
              <w:t>Unclear</w:t>
            </w:r>
          </w:p>
          <w:p w:rsidR="001701C9" w:rsidRPr="00071AF5" w:rsidRDefault="001701C9" w:rsidP="001701C9">
            <w:pPr>
              <w:contextualSpacing/>
              <w:rPr>
                <w:b/>
                <w:lang w:val="en-US"/>
              </w:rPr>
            </w:pPr>
            <w:r w:rsidRPr="00071AF5">
              <w:rPr>
                <w:b/>
                <w:lang w:val="en-US"/>
              </w:rPr>
              <w:t xml:space="preserve">Could the reference standard, its conduct, or its interpretation have introduced bias? </w:t>
            </w:r>
            <w:r w:rsidR="005C083C" w:rsidRPr="00071AF5">
              <w:rPr>
                <w:b/>
                <w:lang w:val="en-US"/>
              </w:rPr>
              <w:t>Unclear</w:t>
            </w:r>
          </w:p>
        </w:tc>
      </w:tr>
      <w:tr w:rsidR="001701C9" w:rsidRPr="00071AF5" w:rsidTr="003506BB">
        <w:tc>
          <w:tcPr>
            <w:tcW w:w="13948" w:type="dxa"/>
            <w:gridSpan w:val="3"/>
          </w:tcPr>
          <w:p w:rsidR="001701C9" w:rsidRPr="00071AF5" w:rsidRDefault="001701C9" w:rsidP="001701C9">
            <w:pPr>
              <w:contextualSpacing/>
              <w:rPr>
                <w:b/>
                <w:lang w:val="en-US"/>
              </w:rPr>
            </w:pPr>
            <w:r w:rsidRPr="00071AF5">
              <w:rPr>
                <w:b/>
                <w:lang w:val="en-US"/>
              </w:rPr>
              <w:t>B. Concerns regarding applicability</w:t>
            </w:r>
          </w:p>
          <w:p w:rsidR="001701C9" w:rsidRPr="00071AF5" w:rsidRDefault="001701C9" w:rsidP="001701C9">
            <w:pPr>
              <w:contextualSpacing/>
              <w:rPr>
                <w:b/>
                <w:lang w:val="en-US"/>
              </w:rPr>
            </w:pPr>
            <w:r w:rsidRPr="00071AF5">
              <w:rPr>
                <w:b/>
                <w:lang w:val="en-US"/>
              </w:rPr>
              <w:t>Are there concerns that the target condition as defined by the reference standard does not much the question?</w:t>
            </w:r>
            <w:r w:rsidR="00284E31" w:rsidRPr="00071AF5">
              <w:rPr>
                <w:b/>
                <w:lang w:val="en-US"/>
              </w:rPr>
              <w:t xml:space="preserve"> Unclear</w:t>
            </w:r>
          </w:p>
        </w:tc>
      </w:tr>
      <w:tr w:rsidR="001701C9" w:rsidRPr="00071AF5" w:rsidTr="003506BB">
        <w:tc>
          <w:tcPr>
            <w:tcW w:w="13948" w:type="dxa"/>
            <w:gridSpan w:val="3"/>
          </w:tcPr>
          <w:p w:rsidR="001701C9" w:rsidRPr="00071AF5" w:rsidRDefault="001701C9" w:rsidP="001701C9">
            <w:pPr>
              <w:contextualSpacing/>
              <w:rPr>
                <w:b/>
                <w:i/>
                <w:lang w:val="en-US"/>
              </w:rPr>
            </w:pPr>
            <w:r w:rsidRPr="00071AF5">
              <w:rPr>
                <w:b/>
                <w:i/>
                <w:lang w:val="en-US"/>
              </w:rPr>
              <w:t>Flow and timing</w:t>
            </w:r>
          </w:p>
        </w:tc>
      </w:tr>
      <w:tr w:rsidR="001701C9" w:rsidRPr="00071AF5" w:rsidTr="003506BB">
        <w:tc>
          <w:tcPr>
            <w:tcW w:w="13948" w:type="dxa"/>
            <w:gridSpan w:val="3"/>
          </w:tcPr>
          <w:p w:rsidR="001701C9" w:rsidRPr="00071AF5" w:rsidRDefault="001701C9" w:rsidP="001701C9">
            <w:pPr>
              <w:contextualSpacing/>
              <w:rPr>
                <w:lang w:val="en-US"/>
              </w:rPr>
            </w:pPr>
            <w:r w:rsidRPr="00071AF5">
              <w:rPr>
                <w:b/>
                <w:lang w:val="en-US"/>
              </w:rPr>
              <w:lastRenderedPageBreak/>
              <w:t>A. Risk of Bias</w:t>
            </w:r>
          </w:p>
        </w:tc>
      </w:tr>
      <w:tr w:rsidR="001701C9" w:rsidRPr="00071AF5" w:rsidTr="001701C9">
        <w:tc>
          <w:tcPr>
            <w:tcW w:w="2830" w:type="dxa"/>
          </w:tcPr>
          <w:p w:rsidR="001701C9" w:rsidRPr="00071AF5" w:rsidRDefault="001701C9">
            <w:pPr>
              <w:rPr>
                <w:b/>
                <w:lang w:val="en-US"/>
              </w:rPr>
            </w:pPr>
            <w:r w:rsidRPr="00071AF5">
              <w:rPr>
                <w:b/>
                <w:lang w:val="en-US"/>
              </w:rPr>
              <w:t>Flow and timing</w:t>
            </w:r>
          </w:p>
        </w:tc>
        <w:tc>
          <w:tcPr>
            <w:tcW w:w="11118" w:type="dxa"/>
            <w:gridSpan w:val="2"/>
          </w:tcPr>
          <w:p w:rsidR="005C083C" w:rsidRPr="00071AF5" w:rsidRDefault="005C083C"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5 years</w:t>
            </w:r>
            <w:r w:rsidR="00B4480A" w:rsidRPr="00071AF5">
              <w:rPr>
                <w:rFonts w:asciiTheme="minorHAnsi" w:hAnsiTheme="minorHAnsi" w:cs="Arial"/>
                <w:sz w:val="22"/>
                <w:szCs w:val="22"/>
                <w:lang w:val="en-US"/>
              </w:rPr>
              <w:t>; for MCI-MCI participants mean follow-up was 7.5±</w:t>
            </w:r>
            <w:r w:rsidR="00F74695" w:rsidRPr="00071AF5">
              <w:rPr>
                <w:rFonts w:asciiTheme="minorHAnsi" w:hAnsiTheme="minorHAnsi" w:cs="Arial"/>
                <w:sz w:val="22"/>
                <w:szCs w:val="22"/>
                <w:lang w:val="en-US"/>
              </w:rPr>
              <w:t>1.5</w:t>
            </w:r>
            <w:r w:rsidR="00B4480A" w:rsidRPr="00071AF5">
              <w:rPr>
                <w:rFonts w:asciiTheme="minorHAnsi" w:hAnsiTheme="minorHAnsi" w:cs="Arial"/>
                <w:sz w:val="22"/>
                <w:szCs w:val="22"/>
                <w:lang w:val="en-US"/>
              </w:rPr>
              <w:t>0, range=5.0-9.8 years; for MCI-AD participants mean follow-up was 1.8±1,1, range=0.4-5.0 years</w:t>
            </w:r>
          </w:p>
          <w:p w:rsidR="005C083C" w:rsidRPr="00071AF5" w:rsidRDefault="005C083C"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At baseline: </w:t>
            </w:r>
            <w:r w:rsidR="00BE0780" w:rsidRPr="00071AF5">
              <w:rPr>
                <w:rFonts w:asciiTheme="minorHAnsi" w:hAnsiTheme="minorHAnsi" w:cs="Arial"/>
                <w:sz w:val="22"/>
                <w:szCs w:val="22"/>
                <w:lang w:val="en-US"/>
              </w:rPr>
              <w:t>122 aMCI</w:t>
            </w:r>
            <w:r w:rsidR="00F74695" w:rsidRPr="00071AF5">
              <w:rPr>
                <w:rFonts w:asciiTheme="minorHAnsi" w:hAnsiTheme="minorHAnsi" w:cs="Arial"/>
                <w:sz w:val="22"/>
                <w:szCs w:val="22"/>
                <w:lang w:val="en-US"/>
              </w:rPr>
              <w:t>, t</w:t>
            </w:r>
            <w:r w:rsidR="003E27B2" w:rsidRPr="00071AF5">
              <w:rPr>
                <w:rFonts w:asciiTheme="minorHAnsi" w:hAnsiTheme="minorHAnsi" w:cs="Arial"/>
                <w:sz w:val="22"/>
                <w:szCs w:val="22"/>
                <w:lang w:val="en-US"/>
              </w:rPr>
              <w:t>est positive=85</w:t>
            </w:r>
          </w:p>
          <w:p w:rsidR="005C083C" w:rsidRPr="00071AF5" w:rsidRDefault="005C083C"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At follow-up: </w:t>
            </w:r>
            <w:r w:rsidR="00B4480A" w:rsidRPr="00071AF5">
              <w:rPr>
                <w:rFonts w:asciiTheme="minorHAnsi" w:hAnsiTheme="minorHAnsi" w:cs="Arial"/>
                <w:sz w:val="22"/>
                <w:szCs w:val="22"/>
                <w:lang w:val="en-US"/>
              </w:rPr>
              <w:t>95 MCI-AD and 27 MCI-MCI</w:t>
            </w:r>
          </w:p>
          <w:p w:rsidR="005C083C" w:rsidRPr="00071AF5" w:rsidRDefault="005C083C"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12</w:t>
            </w:r>
            <w:r w:rsidR="00BE0780" w:rsidRPr="00071AF5">
              <w:rPr>
                <w:rFonts w:asciiTheme="minorHAnsi" w:hAnsiTheme="minorHAnsi" w:cs="Arial"/>
                <w:sz w:val="22"/>
                <w:szCs w:val="22"/>
                <w:lang w:val="en-US"/>
              </w:rPr>
              <w:t>2</w:t>
            </w:r>
            <w:r w:rsidRPr="00071AF5">
              <w:rPr>
                <w:rFonts w:asciiTheme="minorHAnsi" w:hAnsiTheme="minorHAnsi" w:cs="Arial"/>
                <w:sz w:val="22"/>
                <w:szCs w:val="22"/>
                <w:lang w:val="en-US"/>
              </w:rPr>
              <w:t xml:space="preserve"> </w:t>
            </w:r>
          </w:p>
          <w:p w:rsidR="005C083C" w:rsidRPr="00071AF5" w:rsidRDefault="00B4480A"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Conversion from MCI to ADD</w:t>
            </w:r>
          </w:p>
          <w:p w:rsidR="00B4480A" w:rsidRPr="00071AF5" w:rsidRDefault="00B4480A" w:rsidP="00B4480A">
            <w:pPr>
              <w:pStyle w:val="NormalWeb"/>
              <w:numPr>
                <w:ilvl w:val="0"/>
                <w:numId w:val="12"/>
              </w:numPr>
              <w:contextualSpacing/>
              <w:rPr>
                <w:rFonts w:asciiTheme="minorHAnsi" w:hAnsiTheme="minorHAnsi" w:cs="Arial"/>
                <w:sz w:val="22"/>
                <w:szCs w:val="22"/>
                <w:lang w:val="en-US"/>
              </w:rPr>
            </w:pPr>
            <w:r w:rsidRPr="00071AF5">
              <w:rPr>
                <w:rFonts w:asciiTheme="minorHAnsi" w:hAnsiTheme="minorHAnsi" w:cs="Arial"/>
                <w:sz w:val="22"/>
                <w:szCs w:val="22"/>
                <w:lang w:val="en-US"/>
              </w:rPr>
              <w:t>A set of three meta-VOIs</w:t>
            </w:r>
            <w:r w:rsidR="002D3ABB" w:rsidRPr="00071AF5">
              <w:rPr>
                <w:rFonts w:asciiTheme="minorHAnsi" w:hAnsiTheme="minorHAnsi" w:cs="Arial"/>
                <w:sz w:val="22"/>
                <w:szCs w:val="22"/>
                <w:lang w:val="en-US"/>
              </w:rPr>
              <w:t>; sensitivity=81</w:t>
            </w:r>
            <w:r w:rsidRPr="00071AF5">
              <w:rPr>
                <w:rFonts w:asciiTheme="minorHAnsi" w:hAnsiTheme="minorHAnsi" w:cs="Arial"/>
                <w:sz w:val="22"/>
                <w:szCs w:val="22"/>
                <w:lang w:val="en-US"/>
              </w:rPr>
              <w:t>%, specificity=</w:t>
            </w:r>
            <w:r w:rsidR="002D3ABB" w:rsidRPr="00071AF5">
              <w:rPr>
                <w:rFonts w:asciiTheme="minorHAnsi" w:hAnsiTheme="minorHAnsi" w:cs="Arial"/>
                <w:sz w:val="22"/>
                <w:szCs w:val="22"/>
                <w:lang w:val="en-US"/>
              </w:rPr>
              <w:t>85</w:t>
            </w:r>
            <w:r w:rsidR="001607DB" w:rsidRPr="00071AF5">
              <w:rPr>
                <w:rFonts w:asciiTheme="minorHAnsi" w:hAnsiTheme="minorHAnsi" w:cs="Arial"/>
                <w:sz w:val="22"/>
                <w:szCs w:val="22"/>
                <w:lang w:val="en-US"/>
              </w:rPr>
              <w:t>% (Results section)</w:t>
            </w:r>
          </w:p>
          <w:p w:rsidR="005C083C" w:rsidRPr="00071AF5" w:rsidRDefault="001607DB"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77</w:t>
            </w:r>
            <w:r w:rsidR="005C083C" w:rsidRPr="00071AF5">
              <w:rPr>
                <w:rFonts w:asciiTheme="minorHAnsi" w:hAnsiTheme="minorHAnsi" w:cs="Arial"/>
                <w:sz w:val="22"/>
                <w:szCs w:val="22"/>
                <w:lang w:val="en-US"/>
              </w:rPr>
              <w:t>; FP =</w:t>
            </w:r>
            <w:r w:rsidRPr="00071AF5">
              <w:rPr>
                <w:rFonts w:asciiTheme="minorHAnsi" w:hAnsiTheme="minorHAnsi" w:cs="Arial"/>
                <w:sz w:val="22"/>
                <w:szCs w:val="22"/>
                <w:lang w:val="en-US"/>
              </w:rPr>
              <w:t xml:space="preserve"> 4</w:t>
            </w:r>
            <w:r w:rsidR="005C083C" w:rsidRPr="00071AF5">
              <w:rPr>
                <w:rFonts w:asciiTheme="minorHAnsi" w:hAnsiTheme="minorHAnsi" w:cs="Arial"/>
                <w:sz w:val="22"/>
                <w:szCs w:val="22"/>
                <w:lang w:val="en-US"/>
              </w:rPr>
              <w:t>; FN = 1</w:t>
            </w:r>
            <w:r w:rsidRPr="00071AF5">
              <w:rPr>
                <w:rFonts w:asciiTheme="minorHAnsi" w:hAnsiTheme="minorHAnsi" w:cs="Arial"/>
                <w:sz w:val="22"/>
                <w:szCs w:val="22"/>
                <w:lang w:val="en-US"/>
              </w:rPr>
              <w:t>8; TN = 23 (Calculated in RevMan5)</w:t>
            </w:r>
          </w:p>
          <w:p w:rsidR="001607DB" w:rsidRPr="00071AF5" w:rsidRDefault="00071AF5" w:rsidP="001607DB">
            <w:pPr>
              <w:pStyle w:val="NormalWeb"/>
              <w:numPr>
                <w:ilvl w:val="0"/>
                <w:numId w:val="12"/>
              </w:numPr>
              <w:contextualSpacing/>
              <w:rPr>
                <w:rFonts w:asciiTheme="minorHAnsi" w:hAnsiTheme="minorHAnsi" w:cs="Arial"/>
                <w:sz w:val="22"/>
                <w:szCs w:val="22"/>
                <w:lang w:val="en-US"/>
              </w:rPr>
            </w:pPr>
            <w:r w:rsidRPr="00071AF5">
              <w:rPr>
                <w:rFonts w:asciiTheme="minorHAnsi" w:hAnsiTheme="minorHAnsi" w:cs="Arial"/>
                <w:sz w:val="22"/>
                <w:szCs w:val="22"/>
                <w:lang w:val="en-US"/>
              </w:rPr>
              <w:t>Optimized</w:t>
            </w:r>
            <w:r w:rsidR="002D3ABB" w:rsidRPr="00071AF5">
              <w:rPr>
                <w:rFonts w:asciiTheme="minorHAnsi" w:hAnsiTheme="minorHAnsi" w:cs="Arial"/>
                <w:sz w:val="22"/>
                <w:szCs w:val="22"/>
                <w:lang w:val="en-US"/>
              </w:rPr>
              <w:t xml:space="preserve"> set (a set of thirteen meta-VOIs); sensitivity=87%, specificity=93% (Results section)</w:t>
            </w:r>
          </w:p>
          <w:p w:rsidR="005C083C" w:rsidRPr="00071AF5" w:rsidRDefault="002D3ABB" w:rsidP="005C083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83; FP = 2</w:t>
            </w:r>
            <w:r w:rsidR="005C083C" w:rsidRPr="00071AF5">
              <w:rPr>
                <w:rFonts w:asciiTheme="minorHAnsi" w:hAnsiTheme="minorHAnsi" w:cs="Arial"/>
                <w:sz w:val="22"/>
                <w:szCs w:val="22"/>
                <w:lang w:val="en-US"/>
              </w:rPr>
              <w:t xml:space="preserve">; FN = </w:t>
            </w:r>
            <w:r w:rsidRPr="00071AF5">
              <w:rPr>
                <w:rFonts w:asciiTheme="minorHAnsi" w:hAnsiTheme="minorHAnsi" w:cs="Arial"/>
                <w:sz w:val="22"/>
                <w:szCs w:val="22"/>
                <w:lang w:val="en-US"/>
              </w:rPr>
              <w:t>1</w:t>
            </w:r>
            <w:r w:rsidR="005C083C" w:rsidRPr="00071AF5">
              <w:rPr>
                <w:rFonts w:asciiTheme="minorHAnsi" w:hAnsiTheme="minorHAnsi" w:cs="Arial"/>
                <w:sz w:val="22"/>
                <w:szCs w:val="22"/>
                <w:lang w:val="en-US"/>
              </w:rPr>
              <w:t xml:space="preserve">2; TN = </w:t>
            </w:r>
            <w:r w:rsidRPr="00071AF5">
              <w:rPr>
                <w:rFonts w:asciiTheme="minorHAnsi" w:hAnsiTheme="minorHAnsi" w:cs="Arial"/>
                <w:sz w:val="22"/>
                <w:szCs w:val="22"/>
                <w:lang w:val="en-US"/>
              </w:rPr>
              <w:t>2</w:t>
            </w:r>
            <w:r w:rsidR="005C083C" w:rsidRPr="00071AF5">
              <w:rPr>
                <w:rFonts w:asciiTheme="minorHAnsi" w:hAnsiTheme="minorHAnsi" w:cs="Arial"/>
                <w:sz w:val="22"/>
                <w:szCs w:val="22"/>
                <w:lang w:val="en-US"/>
              </w:rPr>
              <w:t>5</w:t>
            </w:r>
            <w:r w:rsidRPr="00071AF5">
              <w:rPr>
                <w:rFonts w:asciiTheme="minorHAnsi" w:hAnsiTheme="minorHAnsi" w:cs="Arial"/>
                <w:sz w:val="22"/>
                <w:szCs w:val="22"/>
                <w:lang w:val="en-US"/>
              </w:rPr>
              <w:t xml:space="preserve"> (Calculated in RevMan5)</w:t>
            </w:r>
          </w:p>
          <w:p w:rsidR="001701C9" w:rsidRPr="00071AF5" w:rsidRDefault="005C083C" w:rsidP="00BE0780">
            <w:pPr>
              <w:rPr>
                <w:rFonts w:cs="Arial"/>
                <w:lang w:val="en-US"/>
              </w:rPr>
            </w:pPr>
            <w:r w:rsidRPr="00071AF5">
              <w:rPr>
                <w:rFonts w:cs="Arial"/>
                <w:u w:val="single"/>
                <w:lang w:val="en-US"/>
              </w:rPr>
              <w:t>Loss to follow-up</w:t>
            </w:r>
            <w:r w:rsidRPr="00071AF5">
              <w:rPr>
                <w:rFonts w:cs="Arial"/>
                <w:lang w:val="en-US"/>
              </w:rPr>
              <w:t>:</w:t>
            </w:r>
            <w:r w:rsidR="00BE0780" w:rsidRPr="00071AF5">
              <w:rPr>
                <w:rFonts w:cs="Arial"/>
                <w:lang w:val="en-US"/>
              </w:rPr>
              <w:t xml:space="preserve"> 7 aMCI who converted to DLB, and 5 aMCI who converted to FTD were excluded from the analysis.</w:t>
            </w:r>
          </w:p>
          <w:p w:rsidR="002D3ABB" w:rsidRPr="00071AF5" w:rsidRDefault="002D3ABB" w:rsidP="00BE0780">
            <w:pPr>
              <w:rPr>
                <w:b/>
                <w:lang w:val="en-US"/>
              </w:rPr>
            </w:pPr>
          </w:p>
        </w:tc>
      </w:tr>
      <w:tr w:rsidR="001E2C88" w:rsidRPr="00071AF5" w:rsidTr="003506BB">
        <w:tc>
          <w:tcPr>
            <w:tcW w:w="13948" w:type="dxa"/>
            <w:gridSpan w:val="3"/>
          </w:tcPr>
          <w:p w:rsidR="00C80EE9" w:rsidRPr="00071AF5" w:rsidRDefault="00C80EE9" w:rsidP="00C80EE9">
            <w:pPr>
              <w:rPr>
                <w:lang w:val="en-US"/>
              </w:rPr>
            </w:pPr>
            <w:r w:rsidRPr="00071AF5">
              <w:rPr>
                <w:lang w:val="en-US"/>
              </w:rPr>
              <w:t>Was there an appropriate interval between index test and reference standard?</w:t>
            </w:r>
            <w:r w:rsidR="00E24DE3" w:rsidRPr="00071AF5">
              <w:rPr>
                <w:lang w:val="en-US"/>
              </w:rPr>
              <w:t xml:space="preserve"> </w:t>
            </w:r>
            <w:r w:rsidR="002D3ABB" w:rsidRPr="00071AF5">
              <w:rPr>
                <w:lang w:val="en-US"/>
              </w:rPr>
              <w:t>Yes</w:t>
            </w:r>
          </w:p>
          <w:p w:rsidR="00C80EE9" w:rsidRPr="00071AF5" w:rsidRDefault="00C80EE9" w:rsidP="00C80EE9">
            <w:pPr>
              <w:rPr>
                <w:lang w:val="en-US"/>
              </w:rPr>
            </w:pPr>
            <w:r w:rsidRPr="00071AF5">
              <w:rPr>
                <w:lang w:val="en-US"/>
              </w:rPr>
              <w:t>Did all patients receive the same reference standard?</w:t>
            </w:r>
            <w:r w:rsidR="00E24DE3" w:rsidRPr="00071AF5">
              <w:rPr>
                <w:lang w:val="en-US"/>
              </w:rPr>
              <w:t xml:space="preserve"> </w:t>
            </w:r>
            <w:r w:rsidR="002D3ABB" w:rsidRPr="00071AF5">
              <w:rPr>
                <w:lang w:val="en-US"/>
              </w:rPr>
              <w:t>Unclear</w:t>
            </w:r>
          </w:p>
          <w:p w:rsidR="00C80EE9" w:rsidRPr="00071AF5" w:rsidRDefault="00C80EE9" w:rsidP="00C80EE9">
            <w:pPr>
              <w:rPr>
                <w:lang w:val="en-US"/>
              </w:rPr>
            </w:pPr>
            <w:r w:rsidRPr="00071AF5">
              <w:rPr>
                <w:lang w:val="en-US"/>
              </w:rPr>
              <w:t>Were all patients included in the analysis?</w:t>
            </w:r>
            <w:r w:rsidR="002D3ABB" w:rsidRPr="00071AF5">
              <w:rPr>
                <w:lang w:val="en-US"/>
              </w:rPr>
              <w:t xml:space="preserve"> N</w:t>
            </w:r>
            <w:r w:rsidR="00362FE9" w:rsidRPr="00071AF5">
              <w:rPr>
                <w:lang w:val="en-US"/>
              </w:rPr>
              <w:t xml:space="preserve">o (12/134 aMCI </w:t>
            </w:r>
            <w:r w:rsidR="002D3ABB" w:rsidRPr="00071AF5">
              <w:rPr>
                <w:lang w:val="en-US"/>
              </w:rPr>
              <w:t>participant</w:t>
            </w:r>
            <w:r w:rsidR="00EA6CEF" w:rsidRPr="00071AF5">
              <w:rPr>
                <w:lang w:val="en-US"/>
              </w:rPr>
              <w:t>s</w:t>
            </w:r>
            <w:r w:rsidR="002D3ABB" w:rsidRPr="00071AF5">
              <w:rPr>
                <w:lang w:val="en-US"/>
              </w:rPr>
              <w:t xml:space="preserve"> who converted to non-AD dementia were excluded from the analysis)</w:t>
            </w:r>
          </w:p>
          <w:p w:rsidR="001E2C88" w:rsidRPr="00071AF5" w:rsidRDefault="00C80EE9" w:rsidP="00C80EE9">
            <w:pPr>
              <w:rPr>
                <w:b/>
                <w:lang w:val="en-US"/>
              </w:rPr>
            </w:pPr>
            <w:r w:rsidRPr="00071AF5">
              <w:rPr>
                <w:b/>
                <w:lang w:val="en-US"/>
              </w:rPr>
              <w:t>Could the patient flow have introduced bias?</w:t>
            </w:r>
            <w:r w:rsidR="00E24DE3" w:rsidRPr="00071AF5">
              <w:rPr>
                <w:b/>
                <w:lang w:val="en-US"/>
              </w:rPr>
              <w:t xml:space="preserve"> </w:t>
            </w:r>
            <w:r w:rsidR="002D3ABB" w:rsidRPr="00071AF5">
              <w:rPr>
                <w:b/>
                <w:lang w:val="en-US"/>
              </w:rPr>
              <w:t>Unclear</w:t>
            </w:r>
          </w:p>
        </w:tc>
      </w:tr>
      <w:tr w:rsidR="001E2C88" w:rsidRPr="00071AF5" w:rsidTr="003506BB">
        <w:tc>
          <w:tcPr>
            <w:tcW w:w="13948" w:type="dxa"/>
            <w:gridSpan w:val="3"/>
          </w:tcPr>
          <w:p w:rsidR="001E2C88" w:rsidRPr="00071AF5" w:rsidRDefault="00C80EE9">
            <w:pPr>
              <w:rPr>
                <w:b/>
                <w:lang w:val="en-US"/>
              </w:rPr>
            </w:pPr>
            <w:r w:rsidRPr="00071AF5">
              <w:rPr>
                <w:b/>
                <w:lang w:val="en-US"/>
              </w:rPr>
              <w:t>Notes</w:t>
            </w:r>
          </w:p>
        </w:tc>
      </w:tr>
      <w:tr w:rsidR="00D43BB5" w:rsidRPr="00071AF5" w:rsidTr="003506BB">
        <w:tc>
          <w:tcPr>
            <w:tcW w:w="13948" w:type="dxa"/>
            <w:gridSpan w:val="3"/>
          </w:tcPr>
          <w:p w:rsidR="00D43BB5" w:rsidRPr="00071AF5" w:rsidRDefault="00D43BB5">
            <w:pPr>
              <w:rPr>
                <w:b/>
                <w:lang w:val="en-US"/>
              </w:rPr>
            </w:pPr>
          </w:p>
        </w:tc>
      </w:tr>
      <w:tr w:rsidR="00D43BB5" w:rsidRPr="00071AF5" w:rsidTr="003506BB">
        <w:tc>
          <w:tcPr>
            <w:tcW w:w="13948" w:type="dxa"/>
            <w:gridSpan w:val="3"/>
          </w:tcPr>
          <w:p w:rsidR="00D43BB5" w:rsidRPr="00071AF5" w:rsidRDefault="00D43BB5">
            <w:pPr>
              <w:rPr>
                <w:b/>
                <w:lang w:val="en-US"/>
              </w:rPr>
            </w:pPr>
            <w:r w:rsidRPr="00071AF5">
              <w:rPr>
                <w:b/>
                <w:lang w:val="en-US"/>
              </w:rPr>
              <w:t>Pardo 2010</w:t>
            </w:r>
          </w:p>
        </w:tc>
      </w:tr>
      <w:tr w:rsidR="003506BB" w:rsidRPr="00071AF5" w:rsidTr="003506BB">
        <w:tc>
          <w:tcPr>
            <w:tcW w:w="13948" w:type="dxa"/>
            <w:gridSpan w:val="3"/>
          </w:tcPr>
          <w:p w:rsidR="003506BB" w:rsidRPr="00071AF5" w:rsidRDefault="003506BB" w:rsidP="003506BB">
            <w:pPr>
              <w:rPr>
                <w:rFonts w:eastAsia="Times New Roman" w:cs="Times New Roman"/>
                <w:b/>
                <w:i/>
                <w:lang w:val="en-US" w:eastAsia="en-GB"/>
              </w:rPr>
            </w:pPr>
            <w:r w:rsidRPr="00071AF5">
              <w:rPr>
                <w:rFonts w:eastAsia="Times New Roman" w:cs="Times New Roman"/>
                <w:b/>
                <w:i/>
                <w:lang w:val="en-US" w:eastAsia="en-GB"/>
              </w:rPr>
              <w:t>Patient selections</w:t>
            </w:r>
          </w:p>
        </w:tc>
      </w:tr>
      <w:tr w:rsidR="003506BB" w:rsidRPr="00071AF5" w:rsidTr="003506BB">
        <w:tc>
          <w:tcPr>
            <w:tcW w:w="13948" w:type="dxa"/>
            <w:gridSpan w:val="3"/>
          </w:tcPr>
          <w:p w:rsidR="003506BB" w:rsidRPr="00071AF5" w:rsidRDefault="003506BB" w:rsidP="003506BB">
            <w:pPr>
              <w:rPr>
                <w:rFonts w:eastAsia="Times New Roman" w:cs="Times New Roman"/>
                <w:b/>
                <w:lang w:val="en-US" w:eastAsia="en-GB"/>
              </w:rPr>
            </w:pPr>
            <w:r w:rsidRPr="00071AF5">
              <w:rPr>
                <w:rFonts w:eastAsia="Times New Roman" w:cs="Times New Roman"/>
                <w:b/>
                <w:lang w:val="en-US" w:eastAsia="en-GB"/>
              </w:rPr>
              <w:t>A. Risk of Bias</w:t>
            </w:r>
          </w:p>
        </w:tc>
      </w:tr>
      <w:tr w:rsidR="007E751F" w:rsidRPr="00071AF5" w:rsidTr="00462A99">
        <w:tc>
          <w:tcPr>
            <w:tcW w:w="2830" w:type="dxa"/>
          </w:tcPr>
          <w:p w:rsidR="007E751F" w:rsidRPr="00071AF5" w:rsidRDefault="003506BB">
            <w:pPr>
              <w:rPr>
                <w:b/>
                <w:lang w:val="en-US"/>
              </w:rPr>
            </w:pPr>
            <w:r w:rsidRPr="00071AF5">
              <w:rPr>
                <w:b/>
                <w:lang w:val="en-US"/>
              </w:rPr>
              <w:t>Patient sampling</w:t>
            </w:r>
          </w:p>
        </w:tc>
        <w:tc>
          <w:tcPr>
            <w:tcW w:w="11118" w:type="dxa"/>
            <w:gridSpan w:val="2"/>
          </w:tcPr>
          <w:p w:rsidR="00BF66C0" w:rsidRPr="00071AF5" w:rsidRDefault="00BF66C0"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Study design:</w:t>
            </w:r>
            <w:r w:rsidR="00430A9A" w:rsidRPr="00071AF5">
              <w:rPr>
                <w:rFonts w:asciiTheme="minorHAnsi" w:hAnsiTheme="minorHAnsi" w:cs="Arial"/>
                <w:sz w:val="22"/>
                <w:szCs w:val="22"/>
                <w:lang w:val="en-US"/>
              </w:rPr>
              <w:t xml:space="preserve"> nested case-control study; prospective longitudinal </w:t>
            </w:r>
            <w:r w:rsidR="003B101D" w:rsidRPr="00071AF5">
              <w:rPr>
                <w:rFonts w:asciiTheme="minorHAnsi" w:hAnsiTheme="minorHAnsi" w:cs="Arial"/>
                <w:sz w:val="22"/>
                <w:szCs w:val="22"/>
                <w:lang w:val="en-US"/>
              </w:rPr>
              <w:t>data</w:t>
            </w:r>
            <w:r w:rsidR="00430A9A" w:rsidRPr="00071AF5">
              <w:rPr>
                <w:rFonts w:asciiTheme="minorHAnsi" w:hAnsiTheme="minorHAnsi" w:cs="Arial"/>
                <w:sz w:val="22"/>
                <w:szCs w:val="22"/>
                <w:lang w:val="en-US"/>
              </w:rPr>
              <w:t xml:space="preserve"> </w:t>
            </w:r>
            <w:r w:rsidR="00071AF5" w:rsidRPr="00071AF5">
              <w:rPr>
                <w:rFonts w:asciiTheme="minorHAnsi" w:hAnsiTheme="minorHAnsi" w:cs="Arial"/>
                <w:sz w:val="22"/>
                <w:szCs w:val="22"/>
                <w:lang w:val="en-US"/>
              </w:rPr>
              <w:t>analyzed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19 MCI participants and 27 healthy controls underwent extensive medical and laboratory examination. The controls were recruited from the community. Sampling procedure not described. We only include data on performance of the index test to discriminate between participants with MCI who converted to dementia and those who remained stable.</w:t>
            </w:r>
          </w:p>
          <w:p w:rsidR="007E751F"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Exclusion criteria: not reported.</w:t>
            </w:r>
          </w:p>
        </w:tc>
      </w:tr>
      <w:tr w:rsidR="003506BB" w:rsidRPr="00071AF5" w:rsidTr="003506BB">
        <w:tc>
          <w:tcPr>
            <w:tcW w:w="13948" w:type="dxa"/>
            <w:gridSpan w:val="3"/>
          </w:tcPr>
          <w:p w:rsidR="003506BB" w:rsidRPr="00071AF5" w:rsidRDefault="003506BB" w:rsidP="003506BB">
            <w:pPr>
              <w:contextualSpacing/>
              <w:rPr>
                <w:lang w:val="en-US"/>
              </w:rPr>
            </w:pPr>
            <w:r w:rsidRPr="00071AF5">
              <w:rPr>
                <w:lang w:val="en-US"/>
              </w:rPr>
              <w:t>Was a consecutive or random sample of patients involved?</w:t>
            </w:r>
            <w:r w:rsidR="000D428D" w:rsidRPr="00071AF5">
              <w:rPr>
                <w:lang w:val="en-US"/>
              </w:rPr>
              <w:t xml:space="preserve"> </w:t>
            </w:r>
            <w:r w:rsidR="003B101D" w:rsidRPr="00071AF5">
              <w:rPr>
                <w:lang w:val="en-US"/>
              </w:rPr>
              <w:t>Unclear</w:t>
            </w:r>
          </w:p>
          <w:p w:rsidR="003506BB" w:rsidRPr="00071AF5" w:rsidRDefault="005D05B3" w:rsidP="003506BB">
            <w:pPr>
              <w:contextualSpacing/>
              <w:rPr>
                <w:lang w:val="en-US"/>
              </w:rPr>
            </w:pPr>
            <w:r w:rsidRPr="00071AF5">
              <w:rPr>
                <w:lang w:val="en-US"/>
              </w:rPr>
              <w:t>*</w:t>
            </w:r>
            <w:r w:rsidR="003506BB" w:rsidRPr="00071AF5">
              <w:rPr>
                <w:lang w:val="en-US"/>
              </w:rPr>
              <w:t>Was a case-control design avoided?</w:t>
            </w:r>
            <w:r w:rsidR="000D428D" w:rsidRPr="00071AF5">
              <w:rPr>
                <w:lang w:val="en-US"/>
              </w:rPr>
              <w:t xml:space="preserve"> Yes</w:t>
            </w:r>
          </w:p>
          <w:p w:rsidR="003506BB" w:rsidRPr="00071AF5" w:rsidRDefault="003506BB" w:rsidP="003506BB">
            <w:pPr>
              <w:contextualSpacing/>
              <w:rPr>
                <w:lang w:val="en-US"/>
              </w:rPr>
            </w:pPr>
            <w:r w:rsidRPr="00071AF5">
              <w:rPr>
                <w:lang w:val="en-US"/>
              </w:rPr>
              <w:t>Did the study avoid inappropriate exclusion?</w:t>
            </w:r>
            <w:r w:rsidR="000D428D" w:rsidRPr="00071AF5">
              <w:rPr>
                <w:lang w:val="en-US"/>
              </w:rPr>
              <w:t xml:space="preserve"> Unclear</w:t>
            </w:r>
          </w:p>
          <w:p w:rsidR="003506BB" w:rsidRPr="00071AF5" w:rsidRDefault="003506BB" w:rsidP="003B101D">
            <w:pPr>
              <w:contextualSpacing/>
              <w:rPr>
                <w:b/>
                <w:lang w:val="en-US"/>
              </w:rPr>
            </w:pPr>
            <w:r w:rsidRPr="00071AF5">
              <w:rPr>
                <w:b/>
                <w:lang w:val="en-US"/>
              </w:rPr>
              <w:t>Could the selection of patients have introduced bias?</w:t>
            </w:r>
            <w:r w:rsidR="000D428D" w:rsidRPr="00071AF5">
              <w:rPr>
                <w:b/>
                <w:lang w:val="en-US"/>
              </w:rPr>
              <w:t xml:space="preserve"> </w:t>
            </w:r>
            <w:r w:rsidR="003B101D" w:rsidRPr="00071AF5">
              <w:rPr>
                <w:b/>
                <w:lang w:val="en-US"/>
              </w:rPr>
              <w:t>Unclear</w:t>
            </w:r>
            <w:r w:rsidR="000D428D" w:rsidRPr="00071AF5">
              <w:rPr>
                <w:b/>
                <w:lang w:val="en-US"/>
              </w:rPr>
              <w:t xml:space="preserve"> risk</w:t>
            </w:r>
          </w:p>
        </w:tc>
      </w:tr>
      <w:tr w:rsidR="003506BB" w:rsidRPr="00071AF5" w:rsidTr="003506BB">
        <w:tc>
          <w:tcPr>
            <w:tcW w:w="13948" w:type="dxa"/>
            <w:gridSpan w:val="3"/>
          </w:tcPr>
          <w:p w:rsidR="003506BB" w:rsidRPr="00071AF5" w:rsidRDefault="003506BB" w:rsidP="003506BB">
            <w:pPr>
              <w:contextualSpacing/>
              <w:rPr>
                <w:lang w:val="en-US"/>
              </w:rPr>
            </w:pPr>
            <w:r w:rsidRPr="00071AF5">
              <w:rPr>
                <w:b/>
                <w:lang w:val="en-US"/>
              </w:rPr>
              <w:t>B. Concerns regarding applicability</w:t>
            </w:r>
          </w:p>
        </w:tc>
      </w:tr>
      <w:tr w:rsidR="00D43BB5" w:rsidRPr="00071AF5" w:rsidTr="00462A99">
        <w:tc>
          <w:tcPr>
            <w:tcW w:w="2830" w:type="dxa"/>
          </w:tcPr>
          <w:p w:rsidR="00D43BB5" w:rsidRPr="00071AF5" w:rsidRDefault="003506BB">
            <w:pPr>
              <w:rPr>
                <w:b/>
                <w:lang w:val="en-US"/>
              </w:rPr>
            </w:pPr>
            <w:r w:rsidRPr="00071AF5">
              <w:rPr>
                <w:b/>
                <w:lang w:val="en-US"/>
              </w:rPr>
              <w:lastRenderedPageBreak/>
              <w:t>Patient characteristics and settings</w:t>
            </w:r>
          </w:p>
        </w:tc>
        <w:tc>
          <w:tcPr>
            <w:tcW w:w="11118" w:type="dxa"/>
            <w:gridSpan w:val="2"/>
          </w:tcPr>
          <w:p w:rsidR="000D428D" w:rsidRPr="00071AF5" w:rsidRDefault="00A119EF"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19 MCI participants with MCI</w:t>
            </w:r>
            <w:r w:rsidR="000D428D" w:rsidRPr="00071AF5">
              <w:rPr>
                <w:rFonts w:asciiTheme="minorHAnsi" w:hAnsiTheme="minorHAnsi" w:cs="Arial"/>
                <w:sz w:val="22"/>
                <w:szCs w:val="22"/>
                <w:lang w:val="en-US"/>
              </w:rPr>
              <w:t xml:space="preserve"> diagnosed by the </w:t>
            </w:r>
            <w:r w:rsidR="000D428D" w:rsidRPr="004F7F30">
              <w:rPr>
                <w:rStyle w:val="Hyperlink"/>
                <w:rFonts w:asciiTheme="minorHAnsi" w:hAnsiTheme="minorHAnsi" w:cs="Arial"/>
                <w:color w:val="000000" w:themeColor="text1"/>
                <w:sz w:val="22"/>
                <w:szCs w:val="22"/>
                <w:u w:val="none"/>
                <w:lang w:val="en-US"/>
              </w:rPr>
              <w:t>Petersen 1999</w:t>
            </w:r>
            <w:r w:rsidR="000D428D" w:rsidRPr="004F7F30">
              <w:rPr>
                <w:rFonts w:asciiTheme="minorHAnsi" w:hAnsiTheme="minorHAnsi" w:cs="Arial"/>
                <w:color w:val="000000" w:themeColor="text1"/>
                <w:sz w:val="22"/>
                <w:szCs w:val="22"/>
                <w:lang w:val="en-US"/>
              </w:rPr>
              <w:t xml:space="preserve"> </w:t>
            </w:r>
            <w:r w:rsidR="000D428D" w:rsidRPr="00071AF5">
              <w:rPr>
                <w:rFonts w:asciiTheme="minorHAnsi" w:hAnsiTheme="minorHAnsi" w:cs="Arial"/>
                <w:sz w:val="22"/>
                <w:szCs w:val="22"/>
                <w:lang w:val="en-US"/>
              </w:rPr>
              <w:t>criteria at baseline.</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Gender</w:t>
            </w:r>
            <w:r w:rsidRPr="00071AF5">
              <w:rPr>
                <w:rFonts w:asciiTheme="minorHAnsi" w:hAnsiTheme="minorHAnsi" w:cs="Arial"/>
                <w:sz w:val="22"/>
                <w:szCs w:val="22"/>
                <w:lang w:val="en-US"/>
              </w:rPr>
              <w:t>: not reported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Age</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lang w:val="en-US"/>
              </w:rPr>
              <w:t xml:space="preserve">: mean 80 years; range: 54 - 83 </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APOE</w:t>
            </w:r>
            <w:r w:rsidR="004F7F30">
              <w:rPr>
                <w:rFonts w:asciiTheme="minorHAnsi" w:hAnsiTheme="minorHAnsi" w:cs="Arial"/>
                <w:sz w:val="22"/>
                <w:szCs w:val="22"/>
                <w:u w:val="single"/>
                <w:lang w:val="en-US"/>
              </w:rPr>
              <w:t xml:space="preserve"> </w:t>
            </w:r>
            <w:r w:rsidRPr="00071AF5">
              <w:rPr>
                <w:rFonts w:asciiTheme="minorHAnsi" w:hAnsiTheme="minorHAnsi" w:cs="Arial"/>
                <w:sz w:val="22"/>
                <w:szCs w:val="22"/>
                <w:u w:val="single"/>
                <w:lang w:val="en-US"/>
              </w:rPr>
              <w:t>ɛ4:</w:t>
            </w:r>
            <w:r w:rsidRPr="00071AF5">
              <w:rPr>
                <w:rFonts w:asciiTheme="minorHAnsi" w:hAnsiTheme="minorHAnsi" w:cs="Arial"/>
                <w:sz w:val="22"/>
                <w:szCs w:val="22"/>
                <w:lang w:val="en-US"/>
              </w:rPr>
              <w:t xml:space="preserve"> not reported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MMSE</w:t>
            </w:r>
            <w:r w:rsidRPr="00071AF5">
              <w:rPr>
                <w:rFonts w:asciiTheme="minorHAnsi" w:hAnsiTheme="minorHAnsi" w:cs="Arial"/>
                <w:sz w:val="22"/>
                <w:szCs w:val="22"/>
                <w:lang w:val="en-US"/>
              </w:rPr>
              <w:t>: not reported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Education</w:t>
            </w:r>
            <w:r w:rsidR="005406FA" w:rsidRPr="00071AF5">
              <w:rPr>
                <w:rFonts w:asciiTheme="minorHAnsi" w:hAnsiTheme="minorHAnsi" w:cs="Arial"/>
                <w:sz w:val="22"/>
                <w:szCs w:val="22"/>
                <w:u w:val="single"/>
                <w:lang w:val="en-US"/>
              </w:rPr>
              <w:t xml:space="preserve"> (y)</w:t>
            </w:r>
            <w:r w:rsidRPr="00071AF5">
              <w:rPr>
                <w:rFonts w:asciiTheme="minorHAnsi" w:hAnsiTheme="minorHAnsi" w:cs="Arial"/>
                <w:sz w:val="22"/>
                <w:szCs w:val="22"/>
                <w:u w:val="single"/>
                <w:lang w:val="en-US"/>
              </w:rPr>
              <w:t>:</w:t>
            </w:r>
            <w:r w:rsidRPr="00071AF5">
              <w:rPr>
                <w:rFonts w:asciiTheme="minorHAnsi" w:hAnsiTheme="minorHAnsi" w:cs="Arial"/>
                <w:sz w:val="22"/>
                <w:szCs w:val="22"/>
                <w:lang w:val="en-US"/>
              </w:rPr>
              <w:t xml:space="preserve"> not reported</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referral:</w:t>
            </w:r>
            <w:r w:rsidRPr="00071AF5">
              <w:rPr>
                <w:rFonts w:asciiTheme="minorHAnsi" w:hAnsiTheme="minorHAnsi" w:cs="Arial"/>
                <w:sz w:val="22"/>
                <w:szCs w:val="22"/>
                <w:lang w:val="en-US"/>
              </w:rPr>
              <w:t xml:space="preserve"> not reported</w:t>
            </w:r>
          </w:p>
          <w:p w:rsidR="00D43BB5"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Sources of recruitment:</w:t>
            </w:r>
            <w:r w:rsidRPr="00071AF5">
              <w:rPr>
                <w:rFonts w:asciiTheme="minorHAnsi" w:hAnsiTheme="minorHAnsi" w:cs="Arial"/>
                <w:sz w:val="22"/>
                <w:szCs w:val="22"/>
                <w:lang w:val="en-US"/>
              </w:rPr>
              <w:t xml:space="preserve"> Memory loss clinic, Geriatric, Research, Education, and Clinical Center, the Minneapolis Veterans Affairs Medical Center MVAMC) in Minneapolis, USA</w:t>
            </w:r>
          </w:p>
        </w:tc>
      </w:tr>
      <w:tr w:rsidR="003506BB" w:rsidRPr="00071AF5" w:rsidTr="003506BB">
        <w:tc>
          <w:tcPr>
            <w:tcW w:w="13948" w:type="dxa"/>
            <w:gridSpan w:val="3"/>
          </w:tcPr>
          <w:p w:rsidR="003506BB" w:rsidRPr="00071AF5" w:rsidRDefault="003506BB" w:rsidP="003506BB">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0D428D" w:rsidRPr="00071AF5">
              <w:rPr>
                <w:rFonts w:eastAsia="Times New Roman" w:cs="Arial"/>
                <w:b/>
                <w:lang w:val="en-US" w:eastAsia="en-GB"/>
              </w:rPr>
              <w:t xml:space="preserve"> Low concerns</w:t>
            </w:r>
          </w:p>
        </w:tc>
      </w:tr>
      <w:tr w:rsidR="003506BB" w:rsidRPr="00071AF5" w:rsidTr="003506BB">
        <w:tc>
          <w:tcPr>
            <w:tcW w:w="13948" w:type="dxa"/>
            <w:gridSpan w:val="3"/>
          </w:tcPr>
          <w:p w:rsidR="003506BB" w:rsidRPr="00071AF5" w:rsidRDefault="003506BB" w:rsidP="003506BB">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3506BB" w:rsidRPr="00071AF5" w:rsidTr="003506BB">
        <w:tc>
          <w:tcPr>
            <w:tcW w:w="13948" w:type="dxa"/>
            <w:gridSpan w:val="3"/>
          </w:tcPr>
          <w:p w:rsidR="003506BB" w:rsidRPr="00071AF5" w:rsidRDefault="003506BB" w:rsidP="000D428D">
            <w:pPr>
              <w:contextualSpacing/>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096B3D" w:rsidRPr="00071AF5" w:rsidRDefault="00096B3D" w:rsidP="000D428D">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Acquisition</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Participants received an intravenous injection of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at a dose of 5 mCi/70 kg, as they reclined with eyes closed and ears open in a quiet dark room. After a 30-min uptake period, they were transferred to an ECAT 953B or ECAT Exact scanner (Siemens, Knoxville, TN). Attenuation was measured. No arterial catheters were used for absolute quantitation.</w:t>
            </w:r>
          </w:p>
          <w:p w:rsidR="00096B3D" w:rsidRPr="00071AF5" w:rsidRDefault="00096B3D" w:rsidP="000D428D">
            <w:pPr>
              <w:pStyle w:val="NormalWeb"/>
              <w:contextualSpacing/>
              <w:rPr>
                <w:rFonts w:asciiTheme="minorHAnsi" w:hAnsiTheme="minorHAnsi" w:cs="Arial"/>
                <w:i/>
                <w:sz w:val="22"/>
                <w:szCs w:val="22"/>
                <w:u w:val="single"/>
                <w:lang w:val="en-US"/>
              </w:rPr>
            </w:pPr>
            <w:r w:rsidRPr="00071AF5">
              <w:rPr>
                <w:rFonts w:asciiTheme="minorHAnsi" w:hAnsiTheme="minorHAnsi" w:cs="Arial"/>
                <w:i/>
                <w:sz w:val="22"/>
                <w:szCs w:val="22"/>
                <w:u w:val="single"/>
                <w:lang w:val="en-US"/>
              </w:rPr>
              <w:t>Data analysis</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Baseline PET scan analysis was performed visually independently by two blinded, experienced physicians. The readers </w:t>
            </w:r>
            <w:r w:rsidR="00071AF5" w:rsidRPr="00071AF5">
              <w:rPr>
                <w:rFonts w:asciiTheme="minorHAnsi" w:hAnsiTheme="minorHAnsi" w:cs="Arial"/>
                <w:sz w:val="22"/>
                <w:szCs w:val="22"/>
                <w:lang w:val="en-US"/>
              </w:rPr>
              <w:t>characterized</w:t>
            </w:r>
            <w:r w:rsidRPr="00071AF5">
              <w:rPr>
                <w:rFonts w:asciiTheme="minorHAnsi" w:hAnsiTheme="minorHAnsi" w:cs="Arial"/>
                <w:sz w:val="22"/>
                <w:szCs w:val="22"/>
                <w:lang w:val="en-US"/>
              </w:rPr>
              <w:t xml:space="preserve"> the scans as normal or abnormal (if abnormal, ADD or FTD pattern). The patterns on which the PET readers </w:t>
            </w:r>
            <w:r w:rsidR="00071AF5" w:rsidRPr="00071AF5">
              <w:rPr>
                <w:rFonts w:asciiTheme="minorHAnsi" w:hAnsiTheme="minorHAnsi" w:cs="Arial"/>
                <w:sz w:val="22"/>
                <w:szCs w:val="22"/>
                <w:lang w:val="en-US"/>
              </w:rPr>
              <w:t>characterized</w:t>
            </w:r>
            <w:r w:rsidRPr="00071AF5">
              <w:rPr>
                <w:rFonts w:asciiTheme="minorHAnsi" w:hAnsiTheme="minorHAnsi" w:cs="Arial"/>
                <w:sz w:val="22"/>
                <w:szCs w:val="22"/>
                <w:lang w:val="en-US"/>
              </w:rPr>
              <w:t xml:space="preserve"> the scans as ADD or FTD are described in detail in the paper (p 328, paragraph 2.3).</w:t>
            </w:r>
            <w:r w:rsidR="00AE2EF4" w:rsidRPr="00071AF5">
              <w:rPr>
                <w:rFonts w:asciiTheme="minorHAnsi" w:hAnsiTheme="minorHAnsi" w:cs="Arial"/>
                <w:sz w:val="22"/>
                <w:szCs w:val="22"/>
                <w:lang w:val="en-US"/>
              </w:rPr>
              <w:t xml:space="preserve"> PET scans were adjusted to a whole-brain mean activity and stereotactically </w:t>
            </w:r>
            <w:r w:rsidR="00071AF5" w:rsidRPr="00071AF5">
              <w:rPr>
                <w:rFonts w:asciiTheme="minorHAnsi" w:hAnsiTheme="minorHAnsi" w:cs="Arial"/>
                <w:sz w:val="22"/>
                <w:szCs w:val="22"/>
                <w:lang w:val="en-US"/>
              </w:rPr>
              <w:t>normalized</w:t>
            </w:r>
            <w:r w:rsidR="00AE2EF4" w:rsidRPr="00071AF5">
              <w:rPr>
                <w:rFonts w:asciiTheme="minorHAnsi" w:hAnsiTheme="minorHAnsi" w:cs="Arial"/>
                <w:sz w:val="22"/>
                <w:szCs w:val="22"/>
                <w:lang w:val="en-US"/>
              </w:rPr>
              <w:t xml:space="preserve"> using </w:t>
            </w:r>
            <w:r w:rsidR="00AA7BDE" w:rsidRPr="00071AF5">
              <w:rPr>
                <w:rFonts w:asciiTheme="minorHAnsi" w:hAnsiTheme="minorHAnsi"/>
                <w:sz w:val="22"/>
                <w:szCs w:val="22"/>
                <w:lang w:val="en-US"/>
              </w:rPr>
              <w:t>computer aided visual read/Neurostat</w:t>
            </w:r>
            <w:r w:rsidR="00AA7BDE" w:rsidRPr="00071AF5">
              <w:rPr>
                <w:rFonts w:asciiTheme="minorHAnsi" w:hAnsiTheme="minorHAnsi" w:cs="Arial"/>
                <w:sz w:val="22"/>
                <w:szCs w:val="22"/>
                <w:lang w:val="en-US"/>
              </w:rPr>
              <w:t xml:space="preserve"> metric. </w:t>
            </w:r>
            <w:r w:rsidR="00AE2EF4" w:rsidRPr="00071AF5">
              <w:rPr>
                <w:rFonts w:asciiTheme="minorHAnsi" w:hAnsiTheme="minorHAnsi" w:cs="Arial"/>
                <w:sz w:val="22"/>
                <w:szCs w:val="22"/>
                <w:lang w:val="en-US"/>
              </w:rPr>
              <w:t>Each participant’s scan was compared voxel-wise with the normative data set after age regression to generate difference images.</w:t>
            </w:r>
            <w:r w:rsidR="0045420C" w:rsidRPr="00071AF5">
              <w:rPr>
                <w:rFonts w:asciiTheme="minorHAnsi" w:hAnsiTheme="minorHAnsi" w:cs="Arial"/>
                <w:sz w:val="22"/>
                <w:szCs w:val="22"/>
                <w:lang w:val="en-US"/>
              </w:rPr>
              <w:t xml:space="preserve"> The patterns of metabolic change were identified visually by the readers according to criteria reported widely.</w:t>
            </w:r>
          </w:p>
          <w:p w:rsidR="00C40A0A" w:rsidRPr="00071AF5" w:rsidRDefault="000D428D" w:rsidP="00C40A0A">
            <w:pPr>
              <w:pStyle w:val="NormalWeb"/>
              <w:contextualSpacing/>
              <w:rPr>
                <w:rFonts w:asciiTheme="minorHAnsi" w:hAnsiTheme="minorHAnsi" w:cs="Arial"/>
                <w:sz w:val="22"/>
                <w:szCs w:val="22"/>
                <w:lang w:val="en-US"/>
              </w:rPr>
            </w:pPr>
            <w:proofErr w:type="gramStart"/>
            <w:r w:rsidRPr="00071AF5">
              <w:rPr>
                <w:rFonts w:asciiTheme="minorHAnsi" w:hAnsiTheme="minorHAnsi" w:cs="Arial"/>
                <w:sz w:val="22"/>
                <w:szCs w:val="22"/>
                <w:lang w:val="en-US"/>
              </w:rPr>
              <w:t>Also</w:t>
            </w:r>
            <w:proofErr w:type="gramEnd"/>
            <w:r w:rsidRPr="00071AF5">
              <w:rPr>
                <w:rFonts w:asciiTheme="minorHAnsi" w:hAnsiTheme="minorHAnsi" w:cs="Arial"/>
                <w:sz w:val="22"/>
                <w:szCs w:val="22"/>
                <w:lang w:val="en-US"/>
              </w:rPr>
              <w:t xml:space="preserve"> in 13 MCI cases and 15 controls, a </w:t>
            </w:r>
            <w:r w:rsidR="00071AF5" w:rsidRPr="00071AF5">
              <w:rPr>
                <w:rFonts w:asciiTheme="minorHAnsi" w:hAnsiTheme="minorHAnsi" w:cs="Arial"/>
                <w:sz w:val="22"/>
                <w:szCs w:val="22"/>
                <w:lang w:val="en-US"/>
              </w:rPr>
              <w:t>computerized</w:t>
            </w:r>
            <w:r w:rsidRPr="00071AF5">
              <w:rPr>
                <w:rFonts w:asciiTheme="minorHAnsi" w:hAnsiTheme="minorHAnsi" w:cs="Arial"/>
                <w:sz w:val="22"/>
                <w:szCs w:val="22"/>
                <w:lang w:val="en-US"/>
              </w:rPr>
              <w:t xml:space="preserve"> </w:t>
            </w:r>
            <w:r w:rsidR="00A65C61" w:rsidRPr="00071AF5">
              <w:rPr>
                <w:rFonts w:asciiTheme="minorHAnsi" w:hAnsiTheme="minorHAnsi" w:cs="Arial"/>
                <w:sz w:val="22"/>
                <w:szCs w:val="22"/>
                <w:lang w:val="en-US"/>
              </w:rPr>
              <w:t xml:space="preserve">vector machine (SVM) </w:t>
            </w:r>
            <w:r w:rsidRPr="00071AF5">
              <w:rPr>
                <w:rFonts w:asciiTheme="minorHAnsi" w:hAnsiTheme="minorHAnsi" w:cs="Arial"/>
                <w:sz w:val="22"/>
                <w:szCs w:val="22"/>
                <w:lang w:val="en-US"/>
              </w:rPr>
              <w:t xml:space="preserve">classifier was applied. </w:t>
            </w:r>
            <w:r w:rsidR="00C40A0A" w:rsidRPr="00071AF5">
              <w:rPr>
                <w:rFonts w:asciiTheme="minorHAnsi" w:hAnsiTheme="minorHAnsi" w:cs="Arial"/>
                <w:sz w:val="22"/>
                <w:szCs w:val="22"/>
                <w:lang w:val="en-US"/>
              </w:rPr>
              <w:t xml:space="preserve">Cluster division of SVM (MCI template) used. </w:t>
            </w:r>
            <w:r w:rsidR="00DC6F8C" w:rsidRPr="00071AF5">
              <w:rPr>
                <w:rFonts w:asciiTheme="minorHAnsi" w:hAnsiTheme="minorHAnsi" w:cs="Arial"/>
                <w:sz w:val="22"/>
                <w:szCs w:val="22"/>
                <w:lang w:val="en-US"/>
              </w:rPr>
              <w:t>The cluster were defined on the basis of the average t-image between all MCI (N=19) participants contrasted with normal controls (N=27)</w:t>
            </w:r>
            <w:r w:rsidR="00D60AF8" w:rsidRPr="00071AF5">
              <w:rPr>
                <w:rFonts w:asciiTheme="minorHAnsi" w:hAnsiTheme="minorHAnsi" w:cs="Arial"/>
                <w:sz w:val="22"/>
                <w:szCs w:val="22"/>
                <w:lang w:val="en-US"/>
              </w:rPr>
              <w:t xml:space="preserve"> to provide an MCI template. </w:t>
            </w:r>
            <w:r w:rsidR="00C40A0A" w:rsidRPr="00071AF5">
              <w:rPr>
                <w:rFonts w:asciiTheme="minorHAnsi" w:hAnsiTheme="minorHAnsi" w:cs="Arial"/>
                <w:sz w:val="22"/>
                <w:szCs w:val="22"/>
                <w:lang w:val="en-US"/>
              </w:rPr>
              <w:t>Each cluster has been colorized to aid in identification.</w:t>
            </w:r>
          </w:p>
          <w:p w:rsidR="00E417F2" w:rsidRPr="00071AF5" w:rsidRDefault="00AE2EF4" w:rsidP="000D428D">
            <w:pPr>
              <w:pStyle w:val="NormalWeb"/>
              <w:contextualSpacing/>
              <w:rPr>
                <w:rFonts w:asciiTheme="minorHAnsi" w:hAnsiTheme="minorHAnsi" w:cs="Arial"/>
                <w:i/>
                <w:sz w:val="22"/>
                <w:szCs w:val="22"/>
                <w:lang w:val="en-US"/>
              </w:rPr>
            </w:pPr>
            <w:r w:rsidRPr="00071AF5">
              <w:rPr>
                <w:rFonts w:asciiTheme="minorHAnsi" w:hAnsiTheme="minorHAnsi" w:cs="Arial"/>
                <w:i/>
                <w:sz w:val="22"/>
                <w:szCs w:val="22"/>
                <w:u w:val="single"/>
                <w:lang w:val="en-US"/>
              </w:rPr>
              <w:t>Threshold</w:t>
            </w:r>
            <w:r w:rsidR="00E417F2" w:rsidRPr="00071AF5">
              <w:rPr>
                <w:rFonts w:asciiTheme="minorHAnsi" w:hAnsiTheme="minorHAnsi" w:cs="Arial"/>
                <w:i/>
                <w:sz w:val="22"/>
                <w:szCs w:val="22"/>
                <w:lang w:val="en-US"/>
              </w:rPr>
              <w:t xml:space="preserve"> </w:t>
            </w:r>
          </w:p>
          <w:p w:rsidR="00AE2EF4" w:rsidRPr="00071AF5" w:rsidRDefault="00AE2EF4"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V</w:t>
            </w:r>
            <w:r w:rsidR="000D428D" w:rsidRPr="00071AF5">
              <w:rPr>
                <w:rFonts w:asciiTheme="minorHAnsi" w:hAnsiTheme="minorHAnsi" w:cs="Arial"/>
                <w:sz w:val="22"/>
                <w:szCs w:val="22"/>
                <w:lang w:val="en-US"/>
              </w:rPr>
              <w:t>isual interpretation</w:t>
            </w:r>
            <w:r w:rsidR="00096B3D" w:rsidRPr="00071AF5">
              <w:rPr>
                <w:rFonts w:asciiTheme="minorHAnsi" w:hAnsiTheme="minorHAnsi" w:cs="Arial"/>
                <w:sz w:val="22"/>
                <w:szCs w:val="22"/>
                <w:lang w:val="en-US"/>
              </w:rPr>
              <w:t>; presence or absence of ‘AD pattern’ or ‘FDG pattern’.</w:t>
            </w:r>
          </w:p>
          <w:p w:rsidR="0045420C" w:rsidRPr="00071AF5" w:rsidRDefault="0045420C" w:rsidP="0045420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‘AD pattern’: hypometabolism in the medial parietal cortex (posterior cingulate/retrosplenial cortex/ precuneus) and lateral parietal region</w:t>
            </w:r>
          </w:p>
          <w:p w:rsidR="0045420C" w:rsidRPr="00071AF5" w:rsidRDefault="0045420C" w:rsidP="0045420C">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‘FDG pattern’: hypometabolism in anterior/superior temporal cortex and mesial/lateral prefrontal cortex</w:t>
            </w:r>
          </w:p>
          <w:p w:rsidR="000D428D" w:rsidRPr="00071AF5" w:rsidRDefault="000D428D" w:rsidP="000D428D">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Index test was conducted </w:t>
            </w:r>
            <w:r w:rsidR="00C40A0A" w:rsidRPr="00071AF5">
              <w:rPr>
                <w:rFonts w:asciiTheme="minorHAnsi" w:hAnsiTheme="minorHAnsi" w:cs="Arial"/>
                <w:sz w:val="22"/>
                <w:szCs w:val="22"/>
                <w:lang w:val="en-US"/>
              </w:rPr>
              <w:t xml:space="preserve">and interpreted </w:t>
            </w:r>
            <w:r w:rsidRPr="00071AF5">
              <w:rPr>
                <w:rFonts w:asciiTheme="minorHAnsi" w:hAnsiTheme="minorHAnsi" w:cs="Arial"/>
                <w:sz w:val="22"/>
                <w:szCs w:val="22"/>
                <w:lang w:val="en-US"/>
              </w:rPr>
              <w:t>before follow-up.</w:t>
            </w:r>
          </w:p>
          <w:p w:rsidR="003506BB" w:rsidRPr="00071AF5" w:rsidRDefault="00420021" w:rsidP="00420021">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Two</w:t>
            </w:r>
            <w:r w:rsidR="000D428D" w:rsidRPr="00071AF5">
              <w:rPr>
                <w:rFonts w:asciiTheme="minorHAnsi" w:hAnsiTheme="minorHAnsi" w:cs="Arial"/>
                <w:sz w:val="22"/>
                <w:szCs w:val="22"/>
                <w:lang w:val="en-US"/>
              </w:rPr>
              <w:t xml:space="preserve"> readers of the PET scan were blinded to each other's </w:t>
            </w:r>
            <w:r w:rsidRPr="00071AF5">
              <w:rPr>
                <w:rFonts w:asciiTheme="minorHAnsi" w:hAnsiTheme="minorHAnsi" w:cs="Arial"/>
                <w:sz w:val="22"/>
                <w:szCs w:val="22"/>
                <w:lang w:val="en-US"/>
              </w:rPr>
              <w:t>opinions; however, they examined the images using different approaches: only ‘the transverse sections’ or ‘internet image viewer’ (iiV).</w:t>
            </w:r>
          </w:p>
        </w:tc>
      </w:tr>
      <w:tr w:rsidR="003506BB" w:rsidRPr="00071AF5" w:rsidTr="003506BB">
        <w:tc>
          <w:tcPr>
            <w:tcW w:w="13948" w:type="dxa"/>
            <w:gridSpan w:val="3"/>
          </w:tcPr>
          <w:p w:rsidR="003506BB" w:rsidRPr="00071AF5" w:rsidRDefault="003506BB" w:rsidP="000D428D">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3506BB" w:rsidRPr="00071AF5" w:rsidRDefault="003506BB" w:rsidP="000D428D">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0D428D" w:rsidRPr="00071AF5">
              <w:rPr>
                <w:rFonts w:eastAsia="Times New Roman" w:cs="Times New Roman"/>
                <w:lang w:val="en-US" w:eastAsia="en-GB"/>
              </w:rPr>
              <w:t xml:space="preserve"> </w:t>
            </w:r>
            <w:r w:rsidR="00A65C61" w:rsidRPr="00071AF5">
              <w:rPr>
                <w:rFonts w:eastAsia="Times New Roman" w:cs="Times New Roman"/>
                <w:lang w:val="en-US" w:eastAsia="en-GB"/>
              </w:rPr>
              <w:t>Yes</w:t>
            </w:r>
          </w:p>
          <w:p w:rsidR="003506BB" w:rsidRPr="00071AF5" w:rsidRDefault="003506BB" w:rsidP="000D428D">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0D428D" w:rsidRPr="00071AF5">
              <w:rPr>
                <w:rFonts w:eastAsia="Times New Roman" w:cs="Times New Roman"/>
                <w:lang w:val="en-US" w:eastAsia="en-GB"/>
              </w:rPr>
              <w:t xml:space="preserve"> </w:t>
            </w:r>
            <w:r w:rsidR="001B0BD4" w:rsidRPr="00071AF5">
              <w:rPr>
                <w:rFonts w:eastAsia="Times New Roman" w:cs="Times New Roman"/>
                <w:lang w:val="en-US" w:eastAsia="en-GB"/>
              </w:rPr>
              <w:t>No</w:t>
            </w:r>
          </w:p>
          <w:p w:rsidR="003506BB" w:rsidRPr="00071AF5" w:rsidRDefault="003506BB" w:rsidP="000D428D">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1B0BD4" w:rsidRPr="00071AF5">
              <w:rPr>
                <w:rFonts w:eastAsia="Times New Roman" w:cs="Times New Roman"/>
                <w:b/>
                <w:lang w:val="en-US" w:eastAsia="en-GB"/>
              </w:rPr>
              <w:t xml:space="preserve"> High</w:t>
            </w:r>
            <w:r w:rsidR="00420021" w:rsidRPr="00071AF5">
              <w:rPr>
                <w:rFonts w:eastAsia="Times New Roman" w:cs="Times New Roman"/>
                <w:b/>
                <w:lang w:val="en-US" w:eastAsia="en-GB"/>
              </w:rPr>
              <w:t xml:space="preserve"> </w:t>
            </w:r>
            <w:r w:rsidR="000D428D" w:rsidRPr="00071AF5">
              <w:rPr>
                <w:rFonts w:eastAsia="Times New Roman" w:cs="Times New Roman"/>
                <w:b/>
                <w:lang w:val="en-US" w:eastAsia="en-GB"/>
              </w:rPr>
              <w:t>risk</w:t>
            </w:r>
            <w:r w:rsidR="00420021" w:rsidRPr="00071AF5">
              <w:rPr>
                <w:rFonts w:eastAsia="Times New Roman" w:cs="Times New Roman"/>
                <w:b/>
                <w:lang w:val="en-US" w:eastAsia="en-GB"/>
              </w:rPr>
              <w:t xml:space="preserve"> </w:t>
            </w:r>
          </w:p>
        </w:tc>
      </w:tr>
      <w:tr w:rsidR="003506BB" w:rsidRPr="00071AF5" w:rsidTr="003506BB">
        <w:tc>
          <w:tcPr>
            <w:tcW w:w="13948" w:type="dxa"/>
            <w:gridSpan w:val="3"/>
          </w:tcPr>
          <w:p w:rsidR="003506BB" w:rsidRPr="00071AF5" w:rsidRDefault="003506BB" w:rsidP="003506BB">
            <w:pPr>
              <w:autoSpaceDE w:val="0"/>
              <w:autoSpaceDN w:val="0"/>
              <w:adjustRightInd w:val="0"/>
              <w:rPr>
                <w:lang w:val="en-US"/>
              </w:rPr>
            </w:pPr>
            <w:r w:rsidRPr="00071AF5">
              <w:rPr>
                <w:b/>
                <w:lang w:val="en-US"/>
              </w:rPr>
              <w:t>B. Concerns regarding applicability</w:t>
            </w:r>
          </w:p>
          <w:p w:rsidR="003506BB" w:rsidRPr="00071AF5" w:rsidRDefault="003506BB" w:rsidP="003506BB">
            <w:pPr>
              <w:autoSpaceDE w:val="0"/>
              <w:autoSpaceDN w:val="0"/>
              <w:adjustRightInd w:val="0"/>
              <w:rPr>
                <w:b/>
                <w:lang w:val="en-US"/>
              </w:rPr>
            </w:pPr>
            <w:r w:rsidRPr="00071AF5">
              <w:rPr>
                <w:b/>
                <w:lang w:val="en-US"/>
              </w:rPr>
              <w:t>Are there concerns that the index test, its conduct, or interpretation differ from the review question?</w:t>
            </w:r>
            <w:r w:rsidR="000D428D" w:rsidRPr="00071AF5">
              <w:rPr>
                <w:b/>
                <w:lang w:val="en-US"/>
              </w:rPr>
              <w:t xml:space="preserve"> Low concerns</w:t>
            </w:r>
          </w:p>
        </w:tc>
      </w:tr>
      <w:tr w:rsidR="003506BB" w:rsidRPr="00071AF5" w:rsidTr="003506BB">
        <w:tc>
          <w:tcPr>
            <w:tcW w:w="13948" w:type="dxa"/>
            <w:gridSpan w:val="3"/>
          </w:tcPr>
          <w:p w:rsidR="003506BB" w:rsidRPr="00071AF5" w:rsidRDefault="003506BB" w:rsidP="003506BB">
            <w:pPr>
              <w:autoSpaceDE w:val="0"/>
              <w:autoSpaceDN w:val="0"/>
              <w:adjustRightInd w:val="0"/>
              <w:rPr>
                <w:b/>
                <w:i/>
                <w:lang w:val="en-US"/>
              </w:rPr>
            </w:pPr>
            <w:r w:rsidRPr="00071AF5">
              <w:rPr>
                <w:b/>
                <w:i/>
                <w:lang w:val="en-US"/>
              </w:rPr>
              <w:t>Reference standard</w:t>
            </w:r>
          </w:p>
        </w:tc>
      </w:tr>
      <w:tr w:rsidR="003506BB" w:rsidRPr="00071AF5" w:rsidTr="003506BB">
        <w:tc>
          <w:tcPr>
            <w:tcW w:w="13948" w:type="dxa"/>
            <w:gridSpan w:val="3"/>
          </w:tcPr>
          <w:p w:rsidR="003506BB" w:rsidRPr="00071AF5" w:rsidRDefault="003506BB" w:rsidP="003506BB">
            <w:pPr>
              <w:rPr>
                <w:rFonts w:cs="Times-Roman"/>
                <w:lang w:val="en-US"/>
              </w:rPr>
            </w:pPr>
            <w:r w:rsidRPr="00071AF5">
              <w:rPr>
                <w:b/>
                <w:lang w:val="en-US"/>
              </w:rPr>
              <w:t>A. Risk of Bias</w:t>
            </w:r>
          </w:p>
        </w:tc>
      </w:tr>
      <w:tr w:rsidR="00D43BB5" w:rsidRPr="00071AF5" w:rsidTr="00462A99">
        <w:tc>
          <w:tcPr>
            <w:tcW w:w="2830" w:type="dxa"/>
          </w:tcPr>
          <w:p w:rsidR="00D43BB5" w:rsidRPr="00071AF5" w:rsidRDefault="003506BB">
            <w:pPr>
              <w:rPr>
                <w:b/>
                <w:lang w:val="en-US"/>
              </w:rPr>
            </w:pPr>
            <w:r w:rsidRPr="00071AF5">
              <w:rPr>
                <w:b/>
                <w:lang w:val="en-US"/>
              </w:rPr>
              <w:t>Target condition and reference standard(s)</w:t>
            </w:r>
          </w:p>
        </w:tc>
        <w:tc>
          <w:tcPr>
            <w:tcW w:w="11118" w:type="dxa"/>
            <w:gridSpan w:val="2"/>
          </w:tcPr>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Target condition: conversion from MCI to Alzheimer's disease dementia </w:t>
            </w:r>
            <w:r w:rsidR="007039B8" w:rsidRPr="00071AF5">
              <w:rPr>
                <w:rFonts w:asciiTheme="minorHAnsi" w:hAnsiTheme="minorHAnsi" w:cs="Arial"/>
                <w:sz w:val="22"/>
                <w:szCs w:val="22"/>
                <w:lang w:val="en-US"/>
              </w:rPr>
              <w:t xml:space="preserve">and </w:t>
            </w:r>
            <w:r w:rsidRPr="00071AF5">
              <w:rPr>
                <w:rFonts w:asciiTheme="minorHAnsi" w:hAnsiTheme="minorHAnsi" w:cs="Arial"/>
                <w:sz w:val="22"/>
                <w:szCs w:val="22"/>
                <w:lang w:val="en-US"/>
              </w:rPr>
              <w:t>other forms of dementia (FTD and LBD).</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Reference standard: not reported.</w:t>
            </w:r>
          </w:p>
          <w:p w:rsidR="00D43BB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Unclear whether clinicians conducting follow-up were aware of the ¹</w:t>
            </w:r>
            <w:r w:rsidRPr="00071AF5">
              <w:rPr>
                <w:rFonts w:asciiTheme="minorHAnsi" w:hAnsiTheme="minorHAnsi" w:cs="Cambria Math"/>
                <w:sz w:val="22"/>
                <w:szCs w:val="22"/>
                <w:lang w:val="en-US"/>
              </w:rPr>
              <w:t>⁸</w:t>
            </w:r>
            <w:r w:rsidRPr="00071AF5">
              <w:rPr>
                <w:rFonts w:asciiTheme="minorHAnsi" w:hAnsiTheme="minorHAnsi" w:cs="Arial"/>
                <w:sz w:val="22"/>
                <w:szCs w:val="22"/>
                <w:lang w:val="en-US"/>
              </w:rPr>
              <w:t>F-FDG results.</w:t>
            </w:r>
          </w:p>
        </w:tc>
      </w:tr>
      <w:tr w:rsidR="009F0817" w:rsidRPr="00071AF5" w:rsidTr="003506BB">
        <w:tc>
          <w:tcPr>
            <w:tcW w:w="13948" w:type="dxa"/>
            <w:gridSpan w:val="3"/>
          </w:tcPr>
          <w:p w:rsidR="009F0817" w:rsidRPr="00071AF5" w:rsidRDefault="009F0817" w:rsidP="008056C0">
            <w:pPr>
              <w:contextualSpacing/>
              <w:rPr>
                <w:lang w:val="en-US"/>
              </w:rPr>
            </w:pPr>
            <w:r w:rsidRPr="00071AF5">
              <w:rPr>
                <w:lang w:val="en-US"/>
              </w:rPr>
              <w:t>Is the reference standard likely to correctly classified the target condition?</w:t>
            </w:r>
            <w:r w:rsidR="00460BD5" w:rsidRPr="00071AF5">
              <w:rPr>
                <w:lang w:val="en-US"/>
              </w:rPr>
              <w:t xml:space="preserve"> Unclear</w:t>
            </w:r>
          </w:p>
          <w:p w:rsidR="009F0817" w:rsidRPr="00071AF5" w:rsidRDefault="009F0817" w:rsidP="008056C0">
            <w:pPr>
              <w:contextualSpacing/>
              <w:rPr>
                <w:lang w:val="en-US"/>
              </w:rPr>
            </w:pPr>
            <w:r w:rsidRPr="00071AF5">
              <w:rPr>
                <w:lang w:val="en-US"/>
              </w:rPr>
              <w:t>Where the reference standard results interpreted without knowledge of the results of the index test?</w:t>
            </w:r>
            <w:r w:rsidR="00460BD5" w:rsidRPr="00071AF5">
              <w:rPr>
                <w:lang w:val="en-US"/>
              </w:rPr>
              <w:t xml:space="preserve"> Unclear</w:t>
            </w:r>
          </w:p>
          <w:p w:rsidR="000B3152" w:rsidRPr="00071AF5" w:rsidRDefault="009F0817" w:rsidP="008056C0">
            <w:pPr>
              <w:contextualSpacing/>
              <w:rPr>
                <w:b/>
                <w:lang w:val="en-US"/>
              </w:rPr>
            </w:pPr>
            <w:r w:rsidRPr="00071AF5">
              <w:rPr>
                <w:b/>
                <w:lang w:val="en-US"/>
              </w:rPr>
              <w:t>Could the reference standard, its conduct, or its interpretation have introduced bias?</w:t>
            </w:r>
            <w:r w:rsidR="00460BD5" w:rsidRPr="00071AF5">
              <w:rPr>
                <w:b/>
                <w:lang w:val="en-US"/>
              </w:rPr>
              <w:t xml:space="preserve"> </w:t>
            </w:r>
            <w:r w:rsidR="00A119EF" w:rsidRPr="00071AF5">
              <w:rPr>
                <w:b/>
                <w:lang w:val="en-US"/>
              </w:rPr>
              <w:t>Unclear risk</w:t>
            </w:r>
          </w:p>
        </w:tc>
      </w:tr>
      <w:tr w:rsidR="009F0817" w:rsidRPr="00071AF5" w:rsidTr="003506BB">
        <w:tc>
          <w:tcPr>
            <w:tcW w:w="13948" w:type="dxa"/>
            <w:gridSpan w:val="3"/>
          </w:tcPr>
          <w:p w:rsidR="009F0817" w:rsidRPr="00071AF5" w:rsidRDefault="009F0817" w:rsidP="008056C0">
            <w:pPr>
              <w:contextualSpacing/>
              <w:rPr>
                <w:b/>
                <w:lang w:val="en-US"/>
              </w:rPr>
            </w:pPr>
            <w:r w:rsidRPr="00071AF5">
              <w:rPr>
                <w:b/>
                <w:lang w:val="en-US"/>
              </w:rPr>
              <w:t>B. Concerns regarding applicability</w:t>
            </w:r>
          </w:p>
          <w:p w:rsidR="009F0817" w:rsidRPr="00071AF5" w:rsidRDefault="009F0817" w:rsidP="001B0BD4">
            <w:pPr>
              <w:contextualSpacing/>
              <w:rPr>
                <w:b/>
                <w:lang w:val="en-US"/>
              </w:rPr>
            </w:pPr>
            <w:r w:rsidRPr="00071AF5">
              <w:rPr>
                <w:b/>
                <w:lang w:val="en-US"/>
              </w:rPr>
              <w:t>Are there concerns that the target condition as defined by the reference standard does not much the question?</w:t>
            </w:r>
            <w:r w:rsidR="00460BD5" w:rsidRPr="00071AF5">
              <w:rPr>
                <w:b/>
                <w:lang w:val="en-US"/>
              </w:rPr>
              <w:t xml:space="preserve"> </w:t>
            </w:r>
            <w:r w:rsidR="001B0BD4" w:rsidRPr="00071AF5">
              <w:rPr>
                <w:b/>
                <w:lang w:val="en-US"/>
              </w:rPr>
              <w:t>Unclear</w:t>
            </w:r>
            <w:r w:rsidR="00460BD5" w:rsidRPr="00071AF5">
              <w:rPr>
                <w:b/>
                <w:lang w:val="en-US"/>
              </w:rPr>
              <w:t xml:space="preserve"> concerns</w:t>
            </w:r>
          </w:p>
        </w:tc>
      </w:tr>
      <w:tr w:rsidR="009F0817" w:rsidRPr="00071AF5" w:rsidTr="003506BB">
        <w:tc>
          <w:tcPr>
            <w:tcW w:w="13948" w:type="dxa"/>
            <w:gridSpan w:val="3"/>
          </w:tcPr>
          <w:p w:rsidR="009F0817" w:rsidRPr="00071AF5" w:rsidRDefault="009F0817" w:rsidP="008056C0">
            <w:pPr>
              <w:contextualSpacing/>
              <w:rPr>
                <w:b/>
                <w:i/>
                <w:lang w:val="en-US"/>
              </w:rPr>
            </w:pPr>
            <w:r w:rsidRPr="00071AF5">
              <w:rPr>
                <w:b/>
                <w:i/>
                <w:lang w:val="en-US"/>
              </w:rPr>
              <w:t>Flow and timing</w:t>
            </w:r>
          </w:p>
        </w:tc>
      </w:tr>
      <w:tr w:rsidR="009F0817" w:rsidRPr="00071AF5" w:rsidTr="003506BB">
        <w:tc>
          <w:tcPr>
            <w:tcW w:w="13948" w:type="dxa"/>
            <w:gridSpan w:val="3"/>
          </w:tcPr>
          <w:p w:rsidR="009F0817" w:rsidRPr="00071AF5" w:rsidRDefault="009F0817" w:rsidP="008056C0">
            <w:pPr>
              <w:contextualSpacing/>
              <w:rPr>
                <w:lang w:val="en-US"/>
              </w:rPr>
            </w:pPr>
            <w:r w:rsidRPr="00071AF5">
              <w:rPr>
                <w:b/>
                <w:lang w:val="en-US"/>
              </w:rPr>
              <w:t>A. Risk of Bias</w:t>
            </w:r>
          </w:p>
        </w:tc>
      </w:tr>
      <w:tr w:rsidR="00D43BB5" w:rsidRPr="00071AF5" w:rsidTr="00462A99">
        <w:tc>
          <w:tcPr>
            <w:tcW w:w="2830" w:type="dxa"/>
          </w:tcPr>
          <w:p w:rsidR="00D43BB5" w:rsidRPr="00071AF5" w:rsidRDefault="009F0817">
            <w:pPr>
              <w:rPr>
                <w:b/>
                <w:lang w:val="en-US"/>
              </w:rPr>
            </w:pPr>
            <w:r w:rsidRPr="00071AF5">
              <w:rPr>
                <w:b/>
                <w:lang w:val="en-US"/>
              </w:rPr>
              <w:t>Flow and timing</w:t>
            </w:r>
          </w:p>
        </w:tc>
        <w:tc>
          <w:tcPr>
            <w:tcW w:w="11118" w:type="dxa"/>
            <w:gridSpan w:val="2"/>
          </w:tcPr>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Duration of follow-up:</w:t>
            </w:r>
            <w:r w:rsidRPr="00071AF5">
              <w:rPr>
                <w:rFonts w:asciiTheme="minorHAnsi" w:hAnsiTheme="minorHAnsi" w:cs="Arial"/>
                <w:sz w:val="22"/>
                <w:szCs w:val="22"/>
                <w:lang w:val="en-US"/>
              </w:rPr>
              <w:t xml:space="preserve"> 3 years</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 xml:space="preserve">At follow-up: JVP </w:t>
            </w:r>
            <w:r w:rsidR="00071AF5" w:rsidRPr="00071AF5">
              <w:rPr>
                <w:rFonts w:asciiTheme="minorHAnsi" w:hAnsiTheme="minorHAnsi" w:cs="Arial"/>
                <w:sz w:val="22"/>
                <w:szCs w:val="22"/>
                <w:lang w:val="en-US"/>
              </w:rPr>
              <w:t>characterized</w:t>
            </w:r>
            <w:r w:rsidRPr="00071AF5">
              <w:rPr>
                <w:rFonts w:asciiTheme="minorHAnsi" w:hAnsiTheme="minorHAnsi" w:cs="Arial"/>
                <w:sz w:val="22"/>
                <w:szCs w:val="22"/>
                <w:lang w:val="en-US"/>
              </w:rPr>
              <w:t xml:space="preserve"> the baseline PET scans of the 19 MCI participants as: 6 ADD, 1 FTD, 11 HC (healthy control), 1 artefact (non-diagnostic). In summary: 7 PET (+) participants, 11 PET (-) participants, 1 non-diagnostic (for all forms of dementia); MAK </w:t>
            </w:r>
            <w:r w:rsidR="00071AF5" w:rsidRPr="00071AF5">
              <w:rPr>
                <w:rFonts w:asciiTheme="minorHAnsi" w:hAnsiTheme="minorHAnsi" w:cs="Arial"/>
                <w:sz w:val="22"/>
                <w:szCs w:val="22"/>
                <w:lang w:val="en-US"/>
              </w:rPr>
              <w:t>characterized</w:t>
            </w:r>
            <w:r w:rsidRPr="00071AF5">
              <w:rPr>
                <w:rFonts w:asciiTheme="minorHAnsi" w:hAnsiTheme="minorHAnsi" w:cs="Arial"/>
                <w:sz w:val="22"/>
                <w:szCs w:val="22"/>
                <w:lang w:val="en-US"/>
              </w:rPr>
              <w:t xml:space="preserve"> the baseline PET scans of the 19 MCI participants as: 10 ADD, 1 ADD/FTD, 3 FTD, 5 HC. In summary: 14 PET (+) participants, 5 PET (-) participants (for all forms of dementia).</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Number included in analysis:</w:t>
            </w:r>
            <w:r w:rsidRPr="00071AF5">
              <w:rPr>
                <w:rFonts w:asciiTheme="minorHAnsi" w:hAnsiTheme="minorHAnsi" w:cs="Arial"/>
                <w:sz w:val="22"/>
                <w:szCs w:val="22"/>
                <w:lang w:val="en-US"/>
              </w:rPr>
              <w:t xml:space="preserve"> 18 participants for JVP Note: The participant with ‘artefact’ PET scan not included; 19 participants for MAK.</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1) Conversion from MCI to ADD (Table 2, p 331).</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 xml:space="preserve">Reader1 (JVP) </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TP = 2; FP = 4; FN = 6; TN = 6</w:t>
            </w:r>
            <w:r w:rsidR="0084795B" w:rsidRPr="00071AF5">
              <w:rPr>
                <w:rFonts w:asciiTheme="minorHAnsi" w:hAnsiTheme="minorHAnsi" w:cs="Arial"/>
                <w:sz w:val="22"/>
                <w:szCs w:val="22"/>
                <w:lang w:val="en-US"/>
              </w:rPr>
              <w:t>; sensitivity=25%; specificity=60%</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Reader2 (MAK):</w:t>
            </w:r>
            <w:r w:rsidRPr="00071AF5">
              <w:rPr>
                <w:rFonts w:asciiTheme="minorHAnsi" w:hAnsiTheme="minorHAnsi" w:cs="Arial"/>
                <w:sz w:val="22"/>
                <w:szCs w:val="22"/>
                <w:lang w:val="en-US"/>
              </w:rPr>
              <w:t xml:space="preserve"> </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TP = 3; FP = 7; FN = 6; TN = 3</w:t>
            </w:r>
            <w:r w:rsidR="0084795B" w:rsidRPr="00071AF5">
              <w:rPr>
                <w:rFonts w:asciiTheme="minorHAnsi" w:hAnsiTheme="minorHAnsi" w:cs="Arial"/>
                <w:sz w:val="22"/>
                <w:szCs w:val="22"/>
                <w:lang w:val="en-US"/>
              </w:rPr>
              <w:t>; sensitivity=33%; specificity=30%</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Note: The PET scan read as ADD/FTD by MAK was accounted as index test (-)</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2) Conversion from MCI to any form of dementia (Table 2, p 331)</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lastRenderedPageBreak/>
              <w:t>Reader1 (JVP)</w:t>
            </w:r>
            <w:r w:rsidRPr="00071AF5">
              <w:rPr>
                <w:rFonts w:asciiTheme="minorHAnsi" w:hAnsiTheme="minorHAnsi" w:cs="Arial"/>
                <w:sz w:val="22"/>
                <w:szCs w:val="22"/>
                <w:lang w:val="en-US"/>
              </w:rPr>
              <w:t xml:space="preserve"> </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TP = 6; FP = 1; FN = 7; TN = 4</w:t>
            </w:r>
            <w:r w:rsidR="00D053DE" w:rsidRPr="00071AF5">
              <w:rPr>
                <w:rFonts w:asciiTheme="minorHAnsi" w:hAnsiTheme="minorHAnsi" w:cs="Arial"/>
                <w:sz w:val="22"/>
                <w:szCs w:val="22"/>
                <w:lang w:val="en-US"/>
              </w:rPr>
              <w:t>; sensitivity=46%; specificity=8</w:t>
            </w:r>
            <w:r w:rsidR="0084795B" w:rsidRPr="00071AF5">
              <w:rPr>
                <w:rFonts w:asciiTheme="minorHAnsi" w:hAnsiTheme="minorHAnsi" w:cs="Arial"/>
                <w:sz w:val="22"/>
                <w:szCs w:val="22"/>
                <w:lang w:val="en-US"/>
              </w:rPr>
              <w:t>0%</w:t>
            </w:r>
            <w:r w:rsidR="000E3493" w:rsidRPr="00071AF5">
              <w:rPr>
                <w:rFonts w:asciiTheme="minorHAnsi" w:hAnsiTheme="minorHAnsi" w:cs="Arial"/>
                <w:sz w:val="22"/>
                <w:szCs w:val="22"/>
                <w:lang w:val="en-US"/>
              </w:rPr>
              <w:t>; FDG positive=7; FDG negative=11</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Reader2 (MAK)</w:t>
            </w:r>
            <w:r w:rsidRPr="00071AF5">
              <w:rPr>
                <w:rFonts w:asciiTheme="minorHAnsi" w:hAnsiTheme="minorHAnsi" w:cs="Arial"/>
                <w:sz w:val="22"/>
                <w:szCs w:val="22"/>
                <w:lang w:val="en-US"/>
              </w:rPr>
              <w:t xml:space="preserve"> </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At follow-up: TP = 9; FP = 5; FN = 5; TN = 0</w:t>
            </w:r>
            <w:r w:rsidR="0084795B" w:rsidRPr="00071AF5">
              <w:rPr>
                <w:rFonts w:asciiTheme="minorHAnsi" w:hAnsiTheme="minorHAnsi" w:cs="Arial"/>
                <w:sz w:val="22"/>
                <w:szCs w:val="22"/>
                <w:lang w:val="en-US"/>
              </w:rPr>
              <w:t>;</w:t>
            </w:r>
            <w:r w:rsidR="00D053DE" w:rsidRPr="00071AF5">
              <w:rPr>
                <w:rFonts w:asciiTheme="minorHAnsi" w:hAnsiTheme="minorHAnsi" w:cs="Arial"/>
                <w:sz w:val="22"/>
                <w:szCs w:val="22"/>
                <w:lang w:val="en-US"/>
              </w:rPr>
              <w:t xml:space="preserve"> sensitivity=64%; specificity=100</w:t>
            </w:r>
            <w:r w:rsidR="0084795B" w:rsidRPr="00071AF5">
              <w:rPr>
                <w:rFonts w:asciiTheme="minorHAnsi" w:hAnsiTheme="minorHAnsi" w:cs="Arial"/>
                <w:sz w:val="22"/>
                <w:szCs w:val="22"/>
                <w:lang w:val="en-US"/>
              </w:rPr>
              <w:t>%</w:t>
            </w:r>
          </w:p>
          <w:p w:rsidR="00460BD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lang w:val="en-US"/>
              </w:rPr>
              <w:t>Note: The PET scan read as ADD/FTD by MAK was accounted as index test (+)</w:t>
            </w:r>
          </w:p>
          <w:p w:rsidR="00D43BB5" w:rsidRPr="00071AF5" w:rsidRDefault="00460BD5" w:rsidP="00460BD5">
            <w:pPr>
              <w:pStyle w:val="NormalWeb"/>
              <w:contextualSpacing/>
              <w:rPr>
                <w:rFonts w:asciiTheme="minorHAnsi" w:hAnsiTheme="minorHAnsi" w:cs="Arial"/>
                <w:sz w:val="22"/>
                <w:szCs w:val="22"/>
                <w:lang w:val="en-US"/>
              </w:rPr>
            </w:pPr>
            <w:r w:rsidRPr="00071AF5">
              <w:rPr>
                <w:rFonts w:asciiTheme="minorHAnsi" w:hAnsiTheme="minorHAnsi" w:cs="Arial"/>
                <w:sz w:val="22"/>
                <w:szCs w:val="22"/>
                <w:u w:val="single"/>
                <w:lang w:val="en-US"/>
              </w:rPr>
              <w:t>Loss to follow-up:</w:t>
            </w:r>
            <w:r w:rsidRPr="00071AF5">
              <w:rPr>
                <w:rFonts w:asciiTheme="minorHAnsi" w:hAnsiTheme="minorHAnsi" w:cs="Arial"/>
                <w:sz w:val="22"/>
                <w:szCs w:val="22"/>
                <w:lang w:val="en-US"/>
              </w:rPr>
              <w:t xml:space="preserve"> none</w:t>
            </w:r>
          </w:p>
        </w:tc>
      </w:tr>
      <w:tr w:rsidR="009F0817" w:rsidRPr="00071AF5" w:rsidTr="008056C0">
        <w:tc>
          <w:tcPr>
            <w:tcW w:w="13948" w:type="dxa"/>
            <w:gridSpan w:val="3"/>
          </w:tcPr>
          <w:p w:rsidR="009F0817" w:rsidRPr="00071AF5" w:rsidRDefault="009F0817" w:rsidP="008056C0">
            <w:pPr>
              <w:rPr>
                <w:lang w:val="en-US"/>
              </w:rPr>
            </w:pPr>
            <w:r w:rsidRPr="00071AF5">
              <w:rPr>
                <w:lang w:val="en-US"/>
              </w:rPr>
              <w:lastRenderedPageBreak/>
              <w:t>Was there an appropriate interval between index test and reference standard?</w:t>
            </w:r>
            <w:r w:rsidR="00460BD5" w:rsidRPr="00071AF5">
              <w:rPr>
                <w:lang w:val="en-US"/>
              </w:rPr>
              <w:t xml:space="preserve"> Yes</w:t>
            </w:r>
          </w:p>
          <w:p w:rsidR="009F0817" w:rsidRPr="00071AF5" w:rsidRDefault="009F0817" w:rsidP="008056C0">
            <w:pPr>
              <w:rPr>
                <w:lang w:val="en-US"/>
              </w:rPr>
            </w:pPr>
            <w:r w:rsidRPr="00071AF5">
              <w:rPr>
                <w:lang w:val="en-US"/>
              </w:rPr>
              <w:t>Did all patients receive the same reference standard?</w:t>
            </w:r>
            <w:r w:rsidR="00460BD5" w:rsidRPr="00071AF5">
              <w:rPr>
                <w:lang w:val="en-US"/>
              </w:rPr>
              <w:t xml:space="preserve"> Unclear</w:t>
            </w:r>
          </w:p>
          <w:p w:rsidR="009F0817" w:rsidRPr="00071AF5" w:rsidRDefault="009F0817" w:rsidP="008056C0">
            <w:pPr>
              <w:rPr>
                <w:lang w:val="en-US"/>
              </w:rPr>
            </w:pPr>
            <w:r w:rsidRPr="00071AF5">
              <w:rPr>
                <w:lang w:val="en-US"/>
              </w:rPr>
              <w:t>Were all patients included in the analysis?</w:t>
            </w:r>
            <w:r w:rsidR="00460BD5" w:rsidRPr="00071AF5">
              <w:rPr>
                <w:lang w:val="en-US"/>
              </w:rPr>
              <w:t xml:space="preserve"> Yes</w:t>
            </w:r>
          </w:p>
          <w:p w:rsidR="009F0817" w:rsidRPr="00071AF5" w:rsidRDefault="009F0817" w:rsidP="00D60AF8">
            <w:pPr>
              <w:rPr>
                <w:b/>
                <w:lang w:val="en-US"/>
              </w:rPr>
            </w:pPr>
            <w:r w:rsidRPr="00071AF5">
              <w:rPr>
                <w:b/>
                <w:lang w:val="en-US"/>
              </w:rPr>
              <w:t>Could the patient flow have introduced bias?</w:t>
            </w:r>
            <w:r w:rsidR="00460BD5" w:rsidRPr="00071AF5">
              <w:rPr>
                <w:b/>
                <w:lang w:val="en-US"/>
              </w:rPr>
              <w:t xml:space="preserve"> Unclear risk</w:t>
            </w:r>
          </w:p>
        </w:tc>
      </w:tr>
      <w:tr w:rsidR="009F0817" w:rsidRPr="00071AF5" w:rsidTr="008056C0">
        <w:tc>
          <w:tcPr>
            <w:tcW w:w="13948" w:type="dxa"/>
            <w:gridSpan w:val="3"/>
          </w:tcPr>
          <w:p w:rsidR="006D1A8A" w:rsidRPr="00071AF5" w:rsidRDefault="009F0817" w:rsidP="00E417F2">
            <w:pPr>
              <w:autoSpaceDE w:val="0"/>
              <w:autoSpaceDN w:val="0"/>
              <w:adjustRightInd w:val="0"/>
              <w:rPr>
                <w:b/>
                <w:lang w:val="en-US"/>
              </w:rPr>
            </w:pPr>
            <w:r w:rsidRPr="00071AF5">
              <w:rPr>
                <w:b/>
                <w:lang w:val="en-US"/>
              </w:rPr>
              <w:t>Note</w:t>
            </w:r>
            <w:r w:rsidR="006D1A8A" w:rsidRPr="00071AF5">
              <w:rPr>
                <w:b/>
                <w:lang w:val="en-US"/>
              </w:rPr>
              <w:t>s</w:t>
            </w:r>
          </w:p>
          <w:p w:rsidR="009F0817" w:rsidRPr="00071AF5" w:rsidRDefault="00E417F2" w:rsidP="00E417F2">
            <w:pPr>
              <w:autoSpaceDE w:val="0"/>
              <w:autoSpaceDN w:val="0"/>
              <w:adjustRightInd w:val="0"/>
              <w:rPr>
                <w:lang w:val="en-US"/>
              </w:rPr>
            </w:pPr>
            <w:r w:rsidRPr="00071AF5">
              <w:rPr>
                <w:rFonts w:cs="Arial"/>
                <w:lang w:val="en-US"/>
              </w:rPr>
              <w:t xml:space="preserve">The authors confirmed that they used </w:t>
            </w:r>
            <w:r w:rsidRPr="00071AF5">
              <w:rPr>
                <w:lang w:val="en-US"/>
              </w:rPr>
              <w:t>computer aided visual r</w:t>
            </w:r>
            <w:r w:rsidR="00CA05C8" w:rsidRPr="00071AF5">
              <w:rPr>
                <w:lang w:val="en-US"/>
              </w:rPr>
              <w:t>ead /</w:t>
            </w:r>
            <w:r w:rsidRPr="00071AF5">
              <w:rPr>
                <w:lang w:val="en-US"/>
              </w:rPr>
              <w:t>Neurostat (Email on 22/9/2016).</w:t>
            </w:r>
          </w:p>
          <w:p w:rsidR="005202E7" w:rsidRPr="00071AF5" w:rsidRDefault="005202E7" w:rsidP="00E417F2">
            <w:pPr>
              <w:autoSpaceDE w:val="0"/>
              <w:autoSpaceDN w:val="0"/>
              <w:adjustRightInd w:val="0"/>
              <w:rPr>
                <w:rFonts w:cs="Times-Roman"/>
                <w:lang w:val="en-US"/>
              </w:rPr>
            </w:pPr>
            <w:r w:rsidRPr="00071AF5">
              <w:rPr>
                <w:rFonts w:cs="Arial"/>
                <w:lang w:val="en-US"/>
              </w:rPr>
              <w:t>In the exploratory analysis we included data from the Reader 1 who provided more accurate estimates of the diagnostic accuracy of Alzheimer's disease type imaging as it is very likely that those readers are more experienced in interpreting brain PET scans.</w:t>
            </w:r>
          </w:p>
        </w:tc>
      </w:tr>
      <w:tr w:rsidR="008056C0" w:rsidRPr="00071AF5" w:rsidTr="008056C0">
        <w:tc>
          <w:tcPr>
            <w:tcW w:w="13948" w:type="dxa"/>
            <w:gridSpan w:val="3"/>
          </w:tcPr>
          <w:p w:rsidR="008056C0" w:rsidRPr="00071AF5" w:rsidRDefault="008056C0">
            <w:pPr>
              <w:rPr>
                <w:b/>
                <w:lang w:val="en-US"/>
              </w:rPr>
            </w:pPr>
          </w:p>
        </w:tc>
      </w:tr>
      <w:tr w:rsidR="008056C0" w:rsidRPr="00071AF5" w:rsidTr="008056C0">
        <w:tc>
          <w:tcPr>
            <w:tcW w:w="13948" w:type="dxa"/>
            <w:gridSpan w:val="3"/>
          </w:tcPr>
          <w:p w:rsidR="008056C0" w:rsidRPr="00071AF5" w:rsidRDefault="00C4136B">
            <w:pPr>
              <w:rPr>
                <w:b/>
                <w:lang w:val="en-US"/>
              </w:rPr>
            </w:pPr>
            <w:r w:rsidRPr="00071AF5">
              <w:rPr>
                <w:b/>
                <w:lang w:val="en-US"/>
              </w:rPr>
              <w:t>Perani 2014</w:t>
            </w:r>
          </w:p>
        </w:tc>
      </w:tr>
      <w:tr w:rsidR="008056C0" w:rsidRPr="00071AF5" w:rsidTr="008056C0">
        <w:tc>
          <w:tcPr>
            <w:tcW w:w="13948" w:type="dxa"/>
            <w:gridSpan w:val="3"/>
          </w:tcPr>
          <w:p w:rsidR="008056C0" w:rsidRPr="00071AF5" w:rsidRDefault="008056C0" w:rsidP="008056C0">
            <w:pPr>
              <w:rPr>
                <w:rFonts w:eastAsia="Times New Roman" w:cs="Times New Roman"/>
                <w:b/>
                <w:i/>
                <w:lang w:val="en-US" w:eastAsia="en-GB"/>
              </w:rPr>
            </w:pPr>
            <w:r w:rsidRPr="00071AF5">
              <w:rPr>
                <w:rFonts w:eastAsia="Times New Roman" w:cs="Times New Roman"/>
                <w:b/>
                <w:i/>
                <w:lang w:val="en-US" w:eastAsia="en-GB"/>
              </w:rPr>
              <w:t>Patient selections</w:t>
            </w:r>
          </w:p>
        </w:tc>
      </w:tr>
      <w:tr w:rsidR="008056C0" w:rsidRPr="00071AF5" w:rsidTr="008056C0">
        <w:tc>
          <w:tcPr>
            <w:tcW w:w="13948" w:type="dxa"/>
            <w:gridSpan w:val="3"/>
          </w:tcPr>
          <w:p w:rsidR="008056C0" w:rsidRPr="00071AF5" w:rsidRDefault="008056C0" w:rsidP="008056C0">
            <w:pPr>
              <w:rPr>
                <w:rFonts w:eastAsia="Times New Roman" w:cs="Times New Roman"/>
                <w:b/>
                <w:lang w:val="en-US" w:eastAsia="en-GB"/>
              </w:rPr>
            </w:pPr>
            <w:r w:rsidRPr="00071AF5">
              <w:rPr>
                <w:rFonts w:eastAsia="Times New Roman" w:cs="Times New Roman"/>
                <w:b/>
                <w:lang w:val="en-US" w:eastAsia="en-GB"/>
              </w:rPr>
              <w:t>A. Risk of Bias</w:t>
            </w:r>
          </w:p>
        </w:tc>
      </w:tr>
      <w:tr w:rsidR="008056C0" w:rsidRPr="00071AF5" w:rsidTr="008056C0">
        <w:tc>
          <w:tcPr>
            <w:tcW w:w="2830" w:type="dxa"/>
          </w:tcPr>
          <w:p w:rsidR="008056C0" w:rsidRPr="00071AF5" w:rsidRDefault="008056C0">
            <w:pPr>
              <w:rPr>
                <w:b/>
                <w:lang w:val="en-US"/>
              </w:rPr>
            </w:pPr>
            <w:r w:rsidRPr="00071AF5">
              <w:rPr>
                <w:b/>
                <w:lang w:val="en-US"/>
              </w:rPr>
              <w:t>Patient sampling</w:t>
            </w:r>
          </w:p>
        </w:tc>
        <w:tc>
          <w:tcPr>
            <w:tcW w:w="11118" w:type="dxa"/>
            <w:gridSpan w:val="2"/>
          </w:tcPr>
          <w:p w:rsidR="003B57BA" w:rsidRPr="00071AF5" w:rsidRDefault="003B57BA" w:rsidP="00031D11">
            <w:pPr>
              <w:autoSpaceDE w:val="0"/>
              <w:autoSpaceDN w:val="0"/>
              <w:adjustRightInd w:val="0"/>
              <w:contextualSpacing/>
              <w:rPr>
                <w:rFonts w:cs="AdvTT5235d5a9"/>
                <w:lang w:val="en-US"/>
              </w:rPr>
            </w:pPr>
            <w:r w:rsidRPr="00071AF5">
              <w:rPr>
                <w:rFonts w:cs="AdvTT5235d5a9"/>
                <w:lang w:val="en-US"/>
              </w:rPr>
              <w:t>Study design:</w:t>
            </w:r>
            <w:r w:rsidR="00646A15" w:rsidRPr="00071AF5">
              <w:rPr>
                <w:rFonts w:cs="AdvTT5235d5a9"/>
                <w:lang w:val="en-US"/>
              </w:rPr>
              <w:t xml:space="preserve"> nested case-control study; retrospective analysis </w:t>
            </w:r>
            <w:r w:rsidR="003B101D" w:rsidRPr="00071AF5">
              <w:rPr>
                <w:rFonts w:cs="AdvTT5235d5a9"/>
                <w:lang w:val="en-US"/>
              </w:rPr>
              <w:t>of</w:t>
            </w:r>
            <w:r w:rsidR="00646A15" w:rsidRPr="00071AF5">
              <w:rPr>
                <w:rFonts w:cs="AdvTT5235d5a9"/>
                <w:lang w:val="en-US"/>
              </w:rPr>
              <w:t xml:space="preserve"> longitudinal data</w:t>
            </w:r>
          </w:p>
          <w:p w:rsidR="008A4C9F" w:rsidRPr="00071AF5" w:rsidRDefault="007C4076" w:rsidP="00031D11">
            <w:pPr>
              <w:autoSpaceDE w:val="0"/>
              <w:autoSpaceDN w:val="0"/>
              <w:adjustRightInd w:val="0"/>
              <w:contextualSpacing/>
              <w:rPr>
                <w:rFonts w:cs="AdvTT5235d5a9"/>
                <w:color w:val="000000"/>
                <w:lang w:val="en-US"/>
              </w:rPr>
            </w:pPr>
            <w:r w:rsidRPr="00071AF5">
              <w:rPr>
                <w:rFonts w:cs="AdvTT5235d5a9"/>
                <w:lang w:val="en-US"/>
              </w:rPr>
              <w:t>88 subjects with the clinical follow-up and complete diagnostic agreement with the three expert neurologists were retrospectively pooled from the population database of the Neurology Centres</w:t>
            </w:r>
            <w:r w:rsidR="008A4C9F" w:rsidRPr="00071AF5">
              <w:rPr>
                <w:rFonts w:cs="AdvTT5235d5a9"/>
                <w:lang w:val="en-US"/>
              </w:rPr>
              <w:t xml:space="preserve"> for Cognitive Disorders</w:t>
            </w:r>
            <w:r w:rsidRPr="00071AF5">
              <w:rPr>
                <w:rFonts w:cs="AdvTT5235d5a9"/>
                <w:lang w:val="en-US"/>
              </w:rPr>
              <w:t xml:space="preserve">: 24 </w:t>
            </w:r>
            <w:proofErr w:type="gramStart"/>
            <w:r w:rsidRPr="00071AF5">
              <w:rPr>
                <w:rFonts w:cs="AdvTT5235d5a9"/>
                <w:lang w:val="en-US"/>
              </w:rPr>
              <w:t>AD</w:t>
            </w:r>
            <w:proofErr w:type="gramEnd"/>
            <w:r w:rsidRPr="00071AF5">
              <w:rPr>
                <w:rFonts w:cs="AdvTT5235d5a9"/>
                <w:lang w:val="en-US"/>
              </w:rPr>
              <w:t xml:space="preserve">; 9 DLB; 24 FTLD; </w:t>
            </w:r>
            <w:r w:rsidR="008A4C9F" w:rsidRPr="00071AF5">
              <w:rPr>
                <w:rFonts w:cs="AdvTT5235d5a9"/>
                <w:lang w:val="en-US"/>
              </w:rPr>
              <w:t>28 with MCI at baseline.</w:t>
            </w:r>
            <w:r w:rsidR="004F7F30">
              <w:rPr>
                <w:rFonts w:cs="AdvTT5235d5a9"/>
                <w:lang w:val="en-US"/>
              </w:rPr>
              <w:t xml:space="preserve"> </w:t>
            </w:r>
            <w:r w:rsidR="008A4C9F" w:rsidRPr="00071AF5">
              <w:rPr>
                <w:rFonts w:cs="AdvTT5235d5a9"/>
                <w:lang w:val="en-US"/>
              </w:rPr>
              <w:t xml:space="preserve">In addition, 112 </w:t>
            </w:r>
            <w:r w:rsidR="00DA096B" w:rsidRPr="00071AF5">
              <w:rPr>
                <w:rFonts w:cs="AdvTT5235d5a9"/>
                <w:lang w:val="en-US"/>
              </w:rPr>
              <w:t>cognitively</w:t>
            </w:r>
            <w:r w:rsidR="008A4C9F" w:rsidRPr="00071AF5">
              <w:rPr>
                <w:rFonts w:cs="AdvTT5235d5a9"/>
                <w:lang w:val="en-US"/>
              </w:rPr>
              <w:t xml:space="preserve"> normal subjects were included: 93 from </w:t>
            </w:r>
            <w:r w:rsidR="008A4C9F" w:rsidRPr="00071AF5">
              <w:rPr>
                <w:rFonts w:cs="AdvTT5235d5a9"/>
                <w:color w:val="000000"/>
                <w:lang w:val="en-US"/>
              </w:rPr>
              <w:t>the European</w:t>
            </w:r>
          </w:p>
          <w:p w:rsidR="008A4C9F" w:rsidRPr="00071AF5" w:rsidRDefault="008A4C9F" w:rsidP="00031D11">
            <w:pPr>
              <w:autoSpaceDE w:val="0"/>
              <w:autoSpaceDN w:val="0"/>
              <w:adjustRightInd w:val="0"/>
              <w:contextualSpacing/>
              <w:rPr>
                <w:rFonts w:cs="AdvTT5235d5a9"/>
                <w:color w:val="0000FF"/>
                <w:lang w:val="en-US"/>
              </w:rPr>
            </w:pPr>
            <w:r w:rsidRPr="00071AF5">
              <w:rPr>
                <w:rFonts w:cs="AdvTT5235d5a9"/>
                <w:color w:val="000000"/>
                <w:lang w:val="en-US"/>
              </w:rPr>
              <w:t>Alzheimer Disease Consortium (EADC)-PET dataset (</w:t>
            </w:r>
            <w:r w:rsidRPr="004F7F30">
              <w:rPr>
                <w:rFonts w:cs="AdvTT5235d5a9"/>
                <w:color w:val="000000" w:themeColor="text1"/>
                <w:lang w:val="en-US"/>
              </w:rPr>
              <w:t xml:space="preserve">http://www.eadc.info/) </w:t>
            </w:r>
            <w:r w:rsidRPr="00071AF5">
              <w:rPr>
                <w:rFonts w:cs="AdvTT5235d5a9"/>
                <w:color w:val="000000"/>
                <w:lang w:val="en-US"/>
              </w:rPr>
              <w:t>and 19 that were previously acquired</w:t>
            </w:r>
            <w:r w:rsidR="00090074" w:rsidRPr="00071AF5">
              <w:rPr>
                <w:rFonts w:cs="AdvTT5235d5a9"/>
                <w:color w:val="0000FF"/>
                <w:lang w:val="en-US"/>
              </w:rPr>
              <w:t xml:space="preserve"> </w:t>
            </w:r>
            <w:r w:rsidRPr="00071AF5">
              <w:rPr>
                <w:rFonts w:cs="AdvTT5235d5a9"/>
                <w:color w:val="000000"/>
                <w:lang w:val="en-US"/>
              </w:rPr>
              <w:t xml:space="preserve">in the Nuclear Medicine Department of the San Raffaele Hospital. </w:t>
            </w:r>
          </w:p>
          <w:p w:rsidR="007C4076" w:rsidRPr="00071AF5" w:rsidRDefault="008A4C9F" w:rsidP="00031D11">
            <w:pPr>
              <w:autoSpaceDE w:val="0"/>
              <w:autoSpaceDN w:val="0"/>
              <w:adjustRightInd w:val="0"/>
              <w:contextualSpacing/>
              <w:rPr>
                <w:rFonts w:eastAsia="Times New Roman" w:cs="Arial"/>
                <w:lang w:val="en-US" w:eastAsia="en-GB"/>
              </w:rPr>
            </w:pPr>
            <w:r w:rsidRPr="00071AF5">
              <w:rPr>
                <w:rFonts w:eastAsia="Times New Roman" w:cs="Arial"/>
                <w:lang w:val="en-US" w:eastAsia="en-GB"/>
              </w:rPr>
              <w:t>We only included data on performance of the index test to discriminate between people with MCI who converted to dementia and those who remained stable.</w:t>
            </w:r>
          </w:p>
          <w:p w:rsidR="008056C0" w:rsidRPr="00071AF5" w:rsidRDefault="008A4C9F" w:rsidP="00031D11">
            <w:pPr>
              <w:autoSpaceDE w:val="0"/>
              <w:autoSpaceDN w:val="0"/>
              <w:adjustRightInd w:val="0"/>
              <w:contextualSpacing/>
              <w:rPr>
                <w:rFonts w:cs="AdvTT5235d5a9"/>
                <w:lang w:val="en-US"/>
              </w:rPr>
            </w:pPr>
            <w:r w:rsidRPr="00071AF5">
              <w:rPr>
                <w:rFonts w:eastAsia="Times New Roman" w:cs="Arial"/>
                <w:u w:val="single"/>
                <w:lang w:val="en-US" w:eastAsia="en-GB"/>
              </w:rPr>
              <w:t>Exclusion criteria:</w:t>
            </w:r>
            <w:r w:rsidRPr="00071AF5">
              <w:rPr>
                <w:rFonts w:eastAsia="Times New Roman" w:cs="Arial"/>
                <w:lang w:val="en-US" w:eastAsia="en-GB"/>
              </w:rPr>
              <w:t xml:space="preserve"> not reported</w:t>
            </w:r>
          </w:p>
        </w:tc>
      </w:tr>
      <w:tr w:rsidR="008056C0" w:rsidRPr="00071AF5" w:rsidTr="008056C0">
        <w:tc>
          <w:tcPr>
            <w:tcW w:w="13948" w:type="dxa"/>
            <w:gridSpan w:val="3"/>
          </w:tcPr>
          <w:p w:rsidR="008056C0" w:rsidRPr="00071AF5" w:rsidRDefault="008056C0" w:rsidP="008056C0">
            <w:pPr>
              <w:contextualSpacing/>
              <w:rPr>
                <w:lang w:val="en-US"/>
              </w:rPr>
            </w:pPr>
            <w:r w:rsidRPr="00071AF5">
              <w:rPr>
                <w:lang w:val="en-US"/>
              </w:rPr>
              <w:t>Was a consecutive or random sample of patients involved?</w:t>
            </w:r>
            <w:r w:rsidR="008A4C9F" w:rsidRPr="00071AF5">
              <w:rPr>
                <w:lang w:val="en-US"/>
              </w:rPr>
              <w:t xml:space="preserve"> No</w:t>
            </w:r>
          </w:p>
          <w:p w:rsidR="008056C0" w:rsidRPr="00071AF5" w:rsidRDefault="005D05B3" w:rsidP="008056C0">
            <w:pPr>
              <w:contextualSpacing/>
              <w:rPr>
                <w:lang w:val="en-US"/>
              </w:rPr>
            </w:pPr>
            <w:r w:rsidRPr="00071AF5">
              <w:rPr>
                <w:lang w:val="en-US"/>
              </w:rPr>
              <w:t>*</w:t>
            </w:r>
            <w:r w:rsidR="008056C0" w:rsidRPr="00071AF5">
              <w:rPr>
                <w:lang w:val="en-US"/>
              </w:rPr>
              <w:t>Was a case-control design avoided?</w:t>
            </w:r>
            <w:r w:rsidR="008A4C9F" w:rsidRPr="00071AF5">
              <w:rPr>
                <w:lang w:val="en-US"/>
              </w:rPr>
              <w:t xml:space="preserve"> Yes</w:t>
            </w:r>
          </w:p>
          <w:p w:rsidR="008056C0" w:rsidRPr="00071AF5" w:rsidRDefault="008056C0" w:rsidP="008056C0">
            <w:pPr>
              <w:contextualSpacing/>
              <w:rPr>
                <w:lang w:val="en-US"/>
              </w:rPr>
            </w:pPr>
            <w:r w:rsidRPr="00071AF5">
              <w:rPr>
                <w:lang w:val="en-US"/>
              </w:rPr>
              <w:t>Did the study avoid inappropriate exclusion?</w:t>
            </w:r>
            <w:r w:rsidR="008A4C9F" w:rsidRPr="00071AF5">
              <w:rPr>
                <w:lang w:val="en-US"/>
              </w:rPr>
              <w:t xml:space="preserve"> </w:t>
            </w:r>
            <w:r w:rsidR="00646A15" w:rsidRPr="00071AF5">
              <w:rPr>
                <w:lang w:val="en-US"/>
              </w:rPr>
              <w:t>Unclear</w:t>
            </w:r>
          </w:p>
          <w:p w:rsidR="008056C0" w:rsidRPr="00071AF5" w:rsidRDefault="008056C0">
            <w:pPr>
              <w:contextualSpacing/>
              <w:rPr>
                <w:b/>
                <w:lang w:val="en-US"/>
              </w:rPr>
            </w:pPr>
            <w:r w:rsidRPr="00071AF5">
              <w:rPr>
                <w:b/>
                <w:lang w:val="en-US"/>
              </w:rPr>
              <w:t>Could the selection of patients have introduced bias?</w:t>
            </w:r>
            <w:r w:rsidR="008A4C9F" w:rsidRPr="00071AF5">
              <w:rPr>
                <w:b/>
                <w:lang w:val="en-US"/>
              </w:rPr>
              <w:t xml:space="preserve"> High risk</w:t>
            </w:r>
          </w:p>
        </w:tc>
      </w:tr>
      <w:tr w:rsidR="008056C0" w:rsidRPr="00071AF5" w:rsidTr="008056C0">
        <w:tc>
          <w:tcPr>
            <w:tcW w:w="13948" w:type="dxa"/>
            <w:gridSpan w:val="3"/>
          </w:tcPr>
          <w:p w:rsidR="008056C0" w:rsidRPr="00071AF5" w:rsidRDefault="008056C0">
            <w:pPr>
              <w:rPr>
                <w:b/>
                <w:lang w:val="en-US"/>
              </w:rPr>
            </w:pPr>
            <w:r w:rsidRPr="00071AF5">
              <w:rPr>
                <w:b/>
                <w:lang w:val="en-US"/>
              </w:rPr>
              <w:t>B. Concerns regarding applicability</w:t>
            </w:r>
          </w:p>
        </w:tc>
      </w:tr>
      <w:tr w:rsidR="008056C0" w:rsidRPr="00071AF5" w:rsidTr="008056C0">
        <w:tc>
          <w:tcPr>
            <w:tcW w:w="2830" w:type="dxa"/>
          </w:tcPr>
          <w:p w:rsidR="008056C0" w:rsidRPr="00071AF5" w:rsidRDefault="008056C0">
            <w:pPr>
              <w:rPr>
                <w:b/>
                <w:lang w:val="en-US"/>
              </w:rPr>
            </w:pPr>
            <w:r w:rsidRPr="00071AF5">
              <w:rPr>
                <w:b/>
                <w:lang w:val="en-US"/>
              </w:rPr>
              <w:lastRenderedPageBreak/>
              <w:t>Patient characteristics and settings</w:t>
            </w:r>
          </w:p>
        </w:tc>
        <w:tc>
          <w:tcPr>
            <w:tcW w:w="11118" w:type="dxa"/>
            <w:gridSpan w:val="2"/>
          </w:tcPr>
          <w:p w:rsidR="002E3329" w:rsidRPr="00071AF5" w:rsidRDefault="002E3329" w:rsidP="002E3329">
            <w:pPr>
              <w:spacing w:after="120"/>
              <w:contextualSpacing/>
              <w:rPr>
                <w:rFonts w:eastAsia="Times New Roman" w:cs="Arial"/>
                <w:lang w:val="en-US" w:eastAsia="en-GB"/>
              </w:rPr>
            </w:pPr>
            <w:r w:rsidRPr="00071AF5">
              <w:rPr>
                <w:rFonts w:eastAsia="Times New Roman" w:cs="Arial"/>
                <w:lang w:val="en-US" w:eastAsia="en-GB"/>
              </w:rPr>
              <w:t xml:space="preserve">28 participants with MCI, diagnosed with the Petersen 2009 criteria at baseline, were included in the study. </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 xml:space="preserve">12 women; </w:t>
            </w:r>
            <w:r w:rsidR="005406FA" w:rsidRPr="00071AF5">
              <w:rPr>
                <w:rFonts w:eastAsia="Times New Roman" w:cs="Arial"/>
                <w:lang w:val="en-US" w:eastAsia="en-GB"/>
              </w:rPr>
              <w:t xml:space="preserve">16 </w:t>
            </w:r>
            <w:r w:rsidRPr="00071AF5">
              <w:rPr>
                <w:rFonts w:eastAsia="Times New Roman" w:cs="Arial"/>
                <w:lang w:val="en-US" w:eastAsia="en-GB"/>
              </w:rPr>
              <w:t xml:space="preserve">men </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Age (y):</w:t>
            </w:r>
            <w:r w:rsidRPr="00071AF5">
              <w:rPr>
                <w:rFonts w:eastAsia="Times New Roman" w:cs="Arial"/>
                <w:lang w:val="en-US" w:eastAsia="en-GB"/>
              </w:rPr>
              <w:t xml:space="preserve"> </w:t>
            </w:r>
            <w:r w:rsidR="00745963" w:rsidRPr="00071AF5">
              <w:rPr>
                <w:rFonts w:eastAsia="Times New Roman" w:cs="Arial"/>
                <w:lang w:val="en-US" w:eastAsia="en-GB"/>
              </w:rPr>
              <w:t>71±5.7</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range=25-28</w:t>
            </w:r>
          </w:p>
          <w:p w:rsidR="00090074" w:rsidRPr="00071AF5" w:rsidRDefault="00090074" w:rsidP="002E3329">
            <w:pPr>
              <w:spacing w:after="120"/>
              <w:contextualSpacing/>
              <w:rPr>
                <w:rFonts w:eastAsia="Times New Roman" w:cs="Arial"/>
                <w:lang w:val="en-US" w:eastAsia="en-GB"/>
              </w:rPr>
            </w:pPr>
            <w:r w:rsidRPr="00071AF5">
              <w:rPr>
                <w:rFonts w:eastAsia="Times New Roman" w:cs="Arial"/>
                <w:u w:val="single"/>
                <w:lang w:val="en-US" w:eastAsia="en-GB"/>
              </w:rPr>
              <w:t>CDR score</w:t>
            </w:r>
            <w:r w:rsidRPr="00071AF5">
              <w:rPr>
                <w:rFonts w:eastAsia="Times New Roman" w:cs="Arial"/>
                <w:lang w:val="en-US" w:eastAsia="en-GB"/>
              </w:rPr>
              <w:t>: 0.5</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Education</w:t>
            </w:r>
            <w:r w:rsidR="005406FA" w:rsidRPr="00071AF5">
              <w:rPr>
                <w:rFonts w:eastAsia="Times New Roman" w:cs="Arial"/>
                <w:u w:val="single"/>
                <w:lang w:val="en-US" w:eastAsia="en-GB"/>
              </w:rPr>
              <w:t xml:space="preserve"> (y)</w:t>
            </w:r>
            <w:r w:rsidRPr="00071AF5">
              <w:rPr>
                <w:rFonts w:eastAsia="Times New Roman" w:cs="Arial"/>
                <w:u w:val="single"/>
                <w:lang w:val="en-US" w:eastAsia="en-GB"/>
              </w:rPr>
              <w:t xml:space="preserve">: </w:t>
            </w:r>
            <w:r w:rsidRPr="00071AF5">
              <w:rPr>
                <w:rFonts w:eastAsia="Times New Roman" w:cs="Arial"/>
                <w:lang w:val="en-US" w:eastAsia="en-GB"/>
              </w:rPr>
              <w:t>not reported</w:t>
            </w:r>
          </w:p>
          <w:p w:rsidR="002E3329" w:rsidRPr="00071AF5" w:rsidRDefault="002E3329" w:rsidP="002E3329">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031D11" w:rsidRPr="00071AF5" w:rsidRDefault="002E3329" w:rsidP="00031D11">
            <w:pPr>
              <w:spacing w:after="120"/>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w:t>
            </w:r>
            <w:r w:rsidR="00090074" w:rsidRPr="00071AF5">
              <w:rPr>
                <w:rFonts w:eastAsia="Times New Roman" w:cs="Arial"/>
                <w:lang w:val="en-US" w:eastAsia="en-GB"/>
              </w:rPr>
              <w:t xml:space="preserve">data from the population database of the Neurology Centres for Cognitive Disorders in </w:t>
            </w:r>
            <w:r w:rsidR="00090074" w:rsidRPr="00071AF5">
              <w:rPr>
                <w:rFonts w:cs="BxqgkfAdvTT3713a231"/>
                <w:color w:val="131413"/>
                <w:lang w:val="en-US"/>
              </w:rPr>
              <w:t>t</w:t>
            </w:r>
            <w:r w:rsidRPr="00071AF5">
              <w:rPr>
                <w:rFonts w:cs="BxqgkfAdvTT3713a231"/>
                <w:color w:val="131413"/>
                <w:lang w:val="en-US"/>
              </w:rPr>
              <w:t>he San Raffaele Hospital, Milan, Italy</w:t>
            </w:r>
            <w:r w:rsidR="00031D11" w:rsidRPr="00071AF5">
              <w:rPr>
                <w:rFonts w:eastAsia="Times New Roman" w:cs="Arial"/>
                <w:lang w:val="en-US" w:eastAsia="en-GB"/>
              </w:rPr>
              <w:t xml:space="preserve"> </w:t>
            </w:r>
          </w:p>
        </w:tc>
      </w:tr>
      <w:tr w:rsidR="008056C0" w:rsidRPr="00071AF5" w:rsidTr="008056C0">
        <w:tc>
          <w:tcPr>
            <w:tcW w:w="13948" w:type="dxa"/>
            <w:gridSpan w:val="3"/>
          </w:tcPr>
          <w:p w:rsidR="008056C0" w:rsidRPr="00071AF5" w:rsidRDefault="008056C0" w:rsidP="008056C0">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646A15" w:rsidRPr="00071AF5">
              <w:rPr>
                <w:rFonts w:eastAsia="Times New Roman" w:cs="Arial"/>
                <w:b/>
                <w:lang w:val="en-US" w:eastAsia="en-GB"/>
              </w:rPr>
              <w:t xml:space="preserve"> Low concerns</w:t>
            </w:r>
          </w:p>
        </w:tc>
      </w:tr>
      <w:tr w:rsidR="008056C0" w:rsidRPr="00071AF5" w:rsidTr="008056C0">
        <w:tc>
          <w:tcPr>
            <w:tcW w:w="13948" w:type="dxa"/>
            <w:gridSpan w:val="3"/>
          </w:tcPr>
          <w:p w:rsidR="008056C0" w:rsidRPr="00071AF5" w:rsidRDefault="008056C0" w:rsidP="008056C0">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8056C0" w:rsidRPr="00071AF5" w:rsidTr="008056C0">
        <w:tc>
          <w:tcPr>
            <w:tcW w:w="13948" w:type="dxa"/>
            <w:gridSpan w:val="3"/>
          </w:tcPr>
          <w:p w:rsidR="00CB651A" w:rsidRPr="00071AF5" w:rsidRDefault="00CB651A" w:rsidP="00CB651A">
            <w:pPr>
              <w:rPr>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646A15" w:rsidRPr="00071AF5" w:rsidRDefault="00646A15" w:rsidP="007552F9">
            <w:pPr>
              <w:autoSpaceDE w:val="0"/>
              <w:autoSpaceDN w:val="0"/>
              <w:adjustRightInd w:val="0"/>
              <w:rPr>
                <w:rFonts w:cs="AdvTT5235d5a9"/>
                <w:i/>
                <w:u w:val="single"/>
                <w:lang w:val="en-US"/>
              </w:rPr>
            </w:pPr>
            <w:r w:rsidRPr="00071AF5">
              <w:rPr>
                <w:rFonts w:cs="AdvTT5235d5a9"/>
                <w:i/>
                <w:u w:val="single"/>
                <w:lang w:val="en-US"/>
              </w:rPr>
              <w:t xml:space="preserve">Acquisitions </w:t>
            </w:r>
          </w:p>
          <w:p w:rsidR="00646A15" w:rsidRPr="00071AF5" w:rsidRDefault="00646A15" w:rsidP="007552F9">
            <w:pPr>
              <w:autoSpaceDE w:val="0"/>
              <w:autoSpaceDN w:val="0"/>
              <w:adjustRightInd w:val="0"/>
              <w:rPr>
                <w:rFonts w:cs="AdvTT5235d5a9"/>
                <w:lang w:val="en-US"/>
              </w:rPr>
            </w:pPr>
            <w:r w:rsidRPr="00071AF5">
              <w:rPr>
                <w:vertAlign w:val="superscript"/>
                <w:lang w:val="en-US"/>
              </w:rPr>
              <w:t>18</w:t>
            </w:r>
            <w:r w:rsidRPr="00071AF5">
              <w:rPr>
                <w:lang w:val="en-US"/>
              </w:rPr>
              <w:t>F-</w:t>
            </w:r>
            <w:r w:rsidRPr="00071AF5">
              <w:rPr>
                <w:rFonts w:cs="AdvTT5235d5a9"/>
                <w:lang w:val="en-US"/>
              </w:rPr>
              <w:t xml:space="preserve">FDG </w:t>
            </w:r>
            <w:r w:rsidR="007552F9" w:rsidRPr="00071AF5">
              <w:rPr>
                <w:rFonts w:cs="AdvTT5235d5a9"/>
                <w:lang w:val="en-US"/>
              </w:rPr>
              <w:t xml:space="preserve">PET acquisitions of the whole patient group and of 112 cognitively normal subjects were performed according to the guidelines of the European Association of Nuclear Medicine (EANM) (Morbelli 2012; Varrone 2009). All FDG PET images of the patients were acquired at the Nuclear Medicine Dept., San Raffaele Hospital (Milan, Italy), with a Discovery STE (GE Medical Systems, </w:t>
            </w:r>
            <w:r w:rsidR="00071AF5" w:rsidRPr="00071AF5">
              <w:rPr>
                <w:rFonts w:cs="AdvTT5235d5a9"/>
                <w:lang w:val="en-US"/>
              </w:rPr>
              <w:t>Milwaukee, WI</w:t>
            </w:r>
            <w:r w:rsidR="007552F9" w:rsidRPr="00071AF5">
              <w:rPr>
                <w:rFonts w:cs="AdvTT5235d5a9"/>
                <w:lang w:val="en-US"/>
              </w:rPr>
              <w:t xml:space="preserve">) multi-ring PET tomography (PET-CT) system (time interval between injection and scan start = 45 min; scan duration = 15 min). </w:t>
            </w:r>
          </w:p>
          <w:p w:rsidR="00597404" w:rsidRPr="00071AF5" w:rsidRDefault="00646A15" w:rsidP="007552F9">
            <w:pPr>
              <w:autoSpaceDE w:val="0"/>
              <w:autoSpaceDN w:val="0"/>
              <w:adjustRightInd w:val="0"/>
              <w:rPr>
                <w:rFonts w:cs="AdvTT5235d5a9"/>
                <w:lang w:val="en-US"/>
              </w:rPr>
            </w:pPr>
            <w:r w:rsidRPr="00071AF5">
              <w:rPr>
                <w:rFonts w:cs="AdvTT5235d5a9"/>
                <w:i/>
                <w:u w:val="single"/>
                <w:lang w:val="en-US"/>
              </w:rPr>
              <w:t>Data analysis</w:t>
            </w:r>
          </w:p>
          <w:p w:rsidR="003A537A" w:rsidRPr="00071AF5" w:rsidRDefault="00597404" w:rsidP="003A537A">
            <w:pPr>
              <w:autoSpaceDE w:val="0"/>
              <w:autoSpaceDN w:val="0"/>
              <w:adjustRightInd w:val="0"/>
              <w:rPr>
                <w:rFonts w:cs="Times-Roman"/>
                <w:lang w:val="en-US"/>
              </w:rPr>
            </w:pPr>
            <w:r w:rsidRPr="00071AF5">
              <w:rPr>
                <w:rFonts w:cs="AdvTT5235d5a9"/>
                <w:lang w:val="en-US"/>
              </w:rPr>
              <w:t>Each participant scan was tested for relative ‘hypometabolism’ by comparison with a large sample of FDG PET scans from a database of normal controls</w:t>
            </w:r>
            <w:r w:rsidR="004F7F30">
              <w:rPr>
                <w:rFonts w:cs="AdvTT5235d5a9"/>
                <w:lang w:val="en-US"/>
              </w:rPr>
              <w:t xml:space="preserve"> </w:t>
            </w:r>
            <w:r w:rsidRPr="00071AF5">
              <w:rPr>
                <w:rFonts w:cs="AdvTT5235d5a9"/>
                <w:lang w:val="en-US"/>
              </w:rPr>
              <w:t xml:space="preserve">on a voxel-by-voxel basis; therefore, </w:t>
            </w:r>
            <w:r w:rsidRPr="00071AF5">
              <w:rPr>
                <w:rFonts w:cs="AdvTT5235d5a9"/>
                <w:color w:val="000000"/>
                <w:lang w:val="en-US"/>
              </w:rPr>
              <w:t>i</w:t>
            </w:r>
            <w:r w:rsidR="007552F9" w:rsidRPr="00071AF5">
              <w:rPr>
                <w:rFonts w:cs="AdvTT5235d5a9"/>
                <w:color w:val="000000"/>
                <w:lang w:val="en-US"/>
              </w:rPr>
              <w:t xml:space="preserve">n order to obtain voxel-based statistical parametric hypometabolic maps, each FDG-PET brain image scan was pre-processed using </w:t>
            </w:r>
            <w:r w:rsidR="007552F9" w:rsidRPr="00071AF5">
              <w:rPr>
                <w:rFonts w:cs="AdvTT5235d5a9"/>
                <w:b/>
                <w:color w:val="000000"/>
                <w:lang w:val="en-US"/>
              </w:rPr>
              <w:t xml:space="preserve">SPM5 </w:t>
            </w:r>
            <w:r w:rsidR="007552F9" w:rsidRPr="004F7F30">
              <w:rPr>
                <w:rFonts w:cs="AdvTT5235d5a9"/>
                <w:color w:val="000000" w:themeColor="text1"/>
                <w:lang w:val="en-US"/>
              </w:rPr>
              <w:t>(http://www.</w:t>
            </w:r>
            <w:r w:rsidR="007552F9" w:rsidRPr="004F7F30">
              <w:rPr>
                <w:rFonts w:cs="AdvTT5235d5a9+fb"/>
                <w:color w:val="000000" w:themeColor="text1"/>
                <w:lang w:val="en-US"/>
              </w:rPr>
              <w:t>fi</w:t>
            </w:r>
            <w:r w:rsidR="007552F9" w:rsidRPr="004F7F30">
              <w:rPr>
                <w:rFonts w:cs="AdvTT5235d5a9"/>
                <w:color w:val="000000" w:themeColor="text1"/>
                <w:lang w:val="en-US"/>
              </w:rPr>
              <w:t xml:space="preserve">l.ion.ucl.ac.uk/spm/software/SPM5/), running </w:t>
            </w:r>
            <w:r w:rsidR="007552F9" w:rsidRPr="00071AF5">
              <w:rPr>
                <w:rFonts w:cs="AdvTT5235d5a9"/>
                <w:color w:val="000000"/>
                <w:lang w:val="en-US"/>
              </w:rPr>
              <w:t>in Matlab 7.6 (MathWorks Inc., Sherborn, MA).</w:t>
            </w:r>
            <w:r w:rsidR="007552F9" w:rsidRPr="00071AF5">
              <w:rPr>
                <w:rFonts w:cs="Times-Roman"/>
                <w:lang w:val="en-US"/>
              </w:rPr>
              <w:t xml:space="preserve"> </w:t>
            </w:r>
            <w:r w:rsidR="003A537A" w:rsidRPr="00071AF5">
              <w:rPr>
                <w:rFonts w:cs="Times-Roman"/>
                <w:lang w:val="en-US"/>
              </w:rPr>
              <w:t>The FDG PET hypometabolic patterns were classified as: SPM t-map negative/AD-like/DLB-like or FTLD-like.</w:t>
            </w:r>
          </w:p>
          <w:p w:rsidR="00280213" w:rsidRPr="00071AF5" w:rsidRDefault="00280213" w:rsidP="007552F9">
            <w:pPr>
              <w:autoSpaceDE w:val="0"/>
              <w:autoSpaceDN w:val="0"/>
              <w:adjustRightInd w:val="0"/>
              <w:rPr>
                <w:rFonts w:cs="AdvTT5235d5a9"/>
                <w:lang w:val="en-US"/>
              </w:rPr>
            </w:pPr>
            <w:r w:rsidRPr="00071AF5">
              <w:rPr>
                <w:rFonts w:cs="Times-Roman"/>
                <w:u w:val="single"/>
                <w:lang w:val="en-US"/>
              </w:rPr>
              <w:t>Visual inspection</w:t>
            </w:r>
            <w:r w:rsidRPr="00071AF5">
              <w:rPr>
                <w:rFonts w:cs="Times-Roman"/>
                <w:lang w:val="en-US"/>
              </w:rPr>
              <w:t>: Standard FDG images</w:t>
            </w:r>
            <w:r w:rsidR="003A537A" w:rsidRPr="00071AF5">
              <w:rPr>
                <w:rFonts w:cs="Times-Roman"/>
                <w:lang w:val="en-US"/>
              </w:rPr>
              <w:t xml:space="preserve">. In the first instance, the FDG PET scans were classified as: normal, uncertain and abnormal; raters were then asked to report </w:t>
            </w:r>
            <w:r w:rsidR="00297662" w:rsidRPr="00071AF5">
              <w:rPr>
                <w:rFonts w:cs="Times-Roman"/>
                <w:lang w:val="en-US"/>
              </w:rPr>
              <w:t xml:space="preserve">more on brain metabolism/brain region/the pattern of brain hypometabolism, </w:t>
            </w:r>
            <w:r w:rsidR="00071AF5" w:rsidRPr="00071AF5">
              <w:rPr>
                <w:rFonts w:cs="Times-Roman"/>
                <w:lang w:val="en-US"/>
              </w:rPr>
              <w:t>etc.</w:t>
            </w:r>
            <w:r w:rsidR="00297662" w:rsidRPr="00071AF5">
              <w:rPr>
                <w:rFonts w:cs="Times-Roman"/>
                <w:lang w:val="en-US"/>
              </w:rPr>
              <w:t xml:space="preserve"> (p448).</w:t>
            </w:r>
          </w:p>
          <w:p w:rsidR="00A80C13" w:rsidRPr="00071AF5" w:rsidRDefault="00A80C13" w:rsidP="00A80C13">
            <w:pPr>
              <w:autoSpaceDE w:val="0"/>
              <w:autoSpaceDN w:val="0"/>
              <w:adjustRightInd w:val="0"/>
              <w:rPr>
                <w:rFonts w:cs="AdvTT5235d5a9"/>
                <w:lang w:val="en-US"/>
              </w:rPr>
            </w:pPr>
            <w:r w:rsidRPr="00071AF5">
              <w:rPr>
                <w:rFonts w:cs="AdvTT5235d5a9"/>
                <w:u w:val="single"/>
                <w:lang w:val="en-US"/>
              </w:rPr>
              <w:t>Threshold</w:t>
            </w:r>
            <w:r w:rsidR="00280213" w:rsidRPr="00071AF5">
              <w:rPr>
                <w:rFonts w:cs="AdvTT5235d5a9"/>
                <w:lang w:val="en-US"/>
              </w:rPr>
              <w:t xml:space="preserve">: </w:t>
            </w:r>
            <w:r w:rsidRPr="00071AF5">
              <w:rPr>
                <w:rFonts w:cs="AdvTT5235d5a9"/>
                <w:lang w:val="en-US"/>
              </w:rPr>
              <w:t>was set up at the default 0.8 value (i.e., the mean brain intensity was computed from only those voxels with intensity above 0.8 of the mean over the entire scan). Voxel-wise comparisons were made using an explicit FDG-PET mask (Ridgway 2009).</w:t>
            </w:r>
          </w:p>
          <w:p w:rsidR="00146858" w:rsidRPr="00071AF5" w:rsidRDefault="00146858" w:rsidP="00AF5469">
            <w:pPr>
              <w:autoSpaceDE w:val="0"/>
              <w:autoSpaceDN w:val="0"/>
              <w:adjustRightInd w:val="0"/>
              <w:rPr>
                <w:rFonts w:cs="AdvTT5235d5a9"/>
                <w:lang w:val="en-US"/>
              </w:rPr>
            </w:pPr>
            <w:r w:rsidRPr="00071AF5">
              <w:rPr>
                <w:rFonts w:cs="AdvTT5235d5a9"/>
                <w:lang w:val="en-US"/>
              </w:rPr>
              <w:t>Optimal thresholding was applied</w:t>
            </w:r>
            <w:r w:rsidR="005A1378" w:rsidRPr="00071AF5">
              <w:rPr>
                <w:rFonts w:cs="AdvTT5235d5a9"/>
                <w:lang w:val="en-US"/>
              </w:rPr>
              <w:t xml:space="preserve"> (pre-specified)</w:t>
            </w:r>
            <w:r w:rsidRPr="00071AF5">
              <w:rPr>
                <w:rFonts w:cs="AdvTT5235d5a9"/>
                <w:lang w:val="en-US"/>
              </w:rPr>
              <w:t>:</w:t>
            </w:r>
            <w:r w:rsidR="004F7F30">
              <w:rPr>
                <w:rFonts w:cs="AdvTT5235d5a9"/>
                <w:lang w:val="en-US"/>
              </w:rPr>
              <w:t xml:space="preserve"> </w:t>
            </w:r>
            <w:r w:rsidRPr="00071AF5">
              <w:rPr>
                <w:rFonts w:cs="AdvTT5235d5a9"/>
                <w:lang w:val="en-US"/>
              </w:rPr>
              <w:t>Clusters of decreased metabolism were considered signi</w:t>
            </w:r>
            <w:r w:rsidRPr="00071AF5">
              <w:rPr>
                <w:rFonts w:cs="AdvTT5235d5a9+fb"/>
                <w:lang w:val="en-US"/>
              </w:rPr>
              <w:t>fi</w:t>
            </w:r>
            <w:r w:rsidRPr="00071AF5">
              <w:rPr>
                <w:rFonts w:cs="AdvTT5235d5a9"/>
                <w:lang w:val="en-US"/>
              </w:rPr>
              <w:t>cant when they met a signi</w:t>
            </w:r>
            <w:r w:rsidRPr="00071AF5">
              <w:rPr>
                <w:rFonts w:cs="AdvTT5235d5a9+fb"/>
                <w:lang w:val="en-US"/>
              </w:rPr>
              <w:t>fi</w:t>
            </w:r>
            <w:r w:rsidRPr="00071AF5">
              <w:rPr>
                <w:rFonts w:cs="AdvTT5235d5a9"/>
                <w:lang w:val="en-US"/>
              </w:rPr>
              <w:t xml:space="preserve">cance level of p = 0.05, corrected for multiple comparisons with the family-wise error (FWE) option at the voxel level, and contained more than 100 voxels. </w:t>
            </w:r>
          </w:p>
          <w:p w:rsidR="00AF5469" w:rsidRPr="00071AF5" w:rsidRDefault="009961FB" w:rsidP="00AF5469">
            <w:pPr>
              <w:autoSpaceDE w:val="0"/>
              <w:autoSpaceDN w:val="0"/>
              <w:adjustRightInd w:val="0"/>
              <w:rPr>
                <w:rFonts w:cs="AdvTT5235d5a9"/>
                <w:lang w:val="en-US"/>
              </w:rPr>
            </w:pPr>
            <w:r w:rsidRPr="00071AF5">
              <w:rPr>
                <w:rFonts w:cs="AdvTT5235d5a9"/>
                <w:u w:val="single"/>
                <w:lang w:val="en-US"/>
              </w:rPr>
              <w:t>Note:</w:t>
            </w:r>
            <w:r w:rsidRPr="00071AF5">
              <w:rPr>
                <w:rFonts w:cs="AdvTT5235d5a9"/>
                <w:lang w:val="en-US"/>
              </w:rPr>
              <w:t xml:space="preserve"> </w:t>
            </w:r>
            <w:r w:rsidR="00646A15" w:rsidRPr="00071AF5">
              <w:rPr>
                <w:rFonts w:cs="AdvTT5235d5a9"/>
                <w:lang w:val="en-US"/>
              </w:rPr>
              <w:t>Nine neuroimaging experts with an extensive experience in the dementia diagnosis were presented with clinical and neuropsychological information, and with standard clinical display of FDG</w:t>
            </w:r>
            <w:r w:rsidR="008654A4" w:rsidRPr="00071AF5">
              <w:rPr>
                <w:rFonts w:cs="AdvTT5235d5a9"/>
                <w:lang w:val="en-US"/>
              </w:rPr>
              <w:t xml:space="preserve"> PET images and SPM Maps. </w:t>
            </w:r>
            <w:r w:rsidR="00AF5469" w:rsidRPr="00071AF5">
              <w:rPr>
                <w:rFonts w:cs="AdvTT5235d5a9"/>
                <w:lang w:val="en-US"/>
              </w:rPr>
              <w:t>Six possible scenarios were applied.</w:t>
            </w:r>
            <w:r w:rsidR="004F7F30">
              <w:rPr>
                <w:rFonts w:cs="AdvTT5235d5a9"/>
                <w:lang w:val="en-US"/>
              </w:rPr>
              <w:t xml:space="preserve"> </w:t>
            </w:r>
            <w:r w:rsidR="00AF5469" w:rsidRPr="00071AF5">
              <w:rPr>
                <w:rFonts w:cs="AdvTT5235d5a9"/>
                <w:lang w:val="en-US"/>
              </w:rPr>
              <w:t xml:space="preserve">Agreement between different pairs of raters on the same information and between the same pair of raters on different types of information was tested in order to assess reliability of the rating procedure. </w:t>
            </w:r>
          </w:p>
          <w:p w:rsidR="00A80C13" w:rsidRPr="00071AF5" w:rsidRDefault="00AF5469" w:rsidP="00AF5469">
            <w:pPr>
              <w:autoSpaceDE w:val="0"/>
              <w:autoSpaceDN w:val="0"/>
              <w:adjustRightInd w:val="0"/>
              <w:rPr>
                <w:rFonts w:cs="AdvTT5235d5a9"/>
                <w:lang w:val="en-US"/>
              </w:rPr>
            </w:pPr>
            <w:r w:rsidRPr="00071AF5">
              <w:rPr>
                <w:rFonts w:cs="AdvTT5235d5a9"/>
                <w:lang w:val="en-US"/>
              </w:rPr>
              <w:lastRenderedPageBreak/>
              <w:t xml:space="preserve">In the first instance, raters </w:t>
            </w:r>
            <w:r w:rsidR="008654A4" w:rsidRPr="00071AF5">
              <w:rPr>
                <w:rFonts w:cs="AdvTT5235d5a9"/>
                <w:lang w:val="en-US"/>
              </w:rPr>
              <w:t xml:space="preserve">were blinded to the confirmed </w:t>
            </w:r>
            <w:r w:rsidR="008654A4" w:rsidRPr="00071AF5">
              <w:rPr>
                <w:rFonts w:eastAsia="Times New Roman" w:cs="Times New Roman"/>
                <w:lang w:val="en-US" w:eastAsia="en-GB"/>
              </w:rPr>
              <w:t>results of the reference standard</w:t>
            </w:r>
            <w:r w:rsidRPr="00071AF5">
              <w:rPr>
                <w:rFonts w:eastAsia="Times New Roman" w:cs="Times New Roman"/>
                <w:lang w:val="en-US" w:eastAsia="en-GB"/>
              </w:rPr>
              <w:t xml:space="preserve">. </w:t>
            </w:r>
          </w:p>
        </w:tc>
      </w:tr>
      <w:tr w:rsidR="008056C0" w:rsidRPr="00071AF5" w:rsidTr="008056C0">
        <w:tc>
          <w:tcPr>
            <w:tcW w:w="13948" w:type="dxa"/>
            <w:gridSpan w:val="3"/>
          </w:tcPr>
          <w:p w:rsidR="008056C0" w:rsidRPr="00071AF5" w:rsidRDefault="008056C0" w:rsidP="008056C0">
            <w:pPr>
              <w:spacing w:after="120"/>
              <w:contextualSpacing/>
              <w:rPr>
                <w:rFonts w:eastAsia="Times New Roman" w:cs="Times New Roman"/>
                <w:lang w:val="en-US" w:eastAsia="en-GB"/>
              </w:rPr>
            </w:pPr>
            <w:r w:rsidRPr="00071AF5">
              <w:rPr>
                <w:rFonts w:eastAsia="Times New Roman" w:cs="Times New Roman"/>
                <w:b/>
                <w:lang w:val="en-US" w:eastAsia="en-GB"/>
              </w:rPr>
              <w:lastRenderedPageBreak/>
              <w:t>A. Risk of bias</w:t>
            </w:r>
          </w:p>
          <w:p w:rsidR="008056C0" w:rsidRPr="00071AF5" w:rsidRDefault="008056C0" w:rsidP="008056C0">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8654A4" w:rsidRPr="00071AF5">
              <w:rPr>
                <w:rFonts w:eastAsia="Times New Roman" w:cs="Times New Roman"/>
                <w:lang w:val="en-US" w:eastAsia="en-GB"/>
              </w:rPr>
              <w:t xml:space="preserve"> Yes</w:t>
            </w:r>
          </w:p>
          <w:p w:rsidR="008056C0" w:rsidRPr="00071AF5" w:rsidRDefault="008056C0" w:rsidP="008056C0">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1B0BD4" w:rsidRPr="00071AF5">
              <w:rPr>
                <w:rFonts w:eastAsia="Times New Roman" w:cs="Times New Roman"/>
                <w:lang w:val="en-US" w:eastAsia="en-GB"/>
              </w:rPr>
              <w:t xml:space="preserve"> </w:t>
            </w:r>
            <w:r w:rsidR="00BE6C70" w:rsidRPr="00071AF5">
              <w:rPr>
                <w:rFonts w:eastAsia="Times New Roman" w:cs="Times New Roman"/>
                <w:lang w:val="en-US" w:eastAsia="en-GB"/>
              </w:rPr>
              <w:t>Yes</w:t>
            </w:r>
          </w:p>
          <w:p w:rsidR="000071E9" w:rsidRPr="00071AF5" w:rsidRDefault="008056C0" w:rsidP="00BE6C70">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w:t>
            </w:r>
            <w:r w:rsidR="00CD52E3" w:rsidRPr="00071AF5">
              <w:rPr>
                <w:rFonts w:eastAsia="Times New Roman" w:cs="Times New Roman"/>
                <w:b/>
                <w:lang w:val="en-US" w:eastAsia="en-GB"/>
              </w:rPr>
              <w:t>ndex test have introduced bias?</w:t>
            </w:r>
            <w:r w:rsidR="003A12D2" w:rsidRPr="00071AF5">
              <w:rPr>
                <w:rFonts w:eastAsia="Times New Roman" w:cs="Times New Roman"/>
                <w:b/>
                <w:lang w:val="en-US" w:eastAsia="en-GB"/>
              </w:rPr>
              <w:t xml:space="preserve"> </w:t>
            </w:r>
            <w:r w:rsidR="00BE6C70" w:rsidRPr="00071AF5">
              <w:rPr>
                <w:rFonts w:eastAsia="Times New Roman" w:cs="Times New Roman"/>
                <w:b/>
                <w:lang w:val="en-US" w:eastAsia="en-GB"/>
              </w:rPr>
              <w:t xml:space="preserve">Low </w:t>
            </w:r>
            <w:r w:rsidR="003A12D2" w:rsidRPr="00071AF5">
              <w:rPr>
                <w:rFonts w:eastAsia="Times New Roman" w:cs="Times New Roman"/>
                <w:b/>
                <w:lang w:val="en-US" w:eastAsia="en-GB"/>
              </w:rPr>
              <w:t>risk</w:t>
            </w:r>
          </w:p>
        </w:tc>
      </w:tr>
      <w:tr w:rsidR="008056C0" w:rsidRPr="00071AF5" w:rsidTr="008056C0">
        <w:tc>
          <w:tcPr>
            <w:tcW w:w="13948" w:type="dxa"/>
            <w:gridSpan w:val="3"/>
          </w:tcPr>
          <w:p w:rsidR="008056C0" w:rsidRPr="00071AF5" w:rsidRDefault="008056C0" w:rsidP="008056C0">
            <w:pPr>
              <w:autoSpaceDE w:val="0"/>
              <w:autoSpaceDN w:val="0"/>
              <w:adjustRightInd w:val="0"/>
              <w:rPr>
                <w:lang w:val="en-US"/>
              </w:rPr>
            </w:pPr>
            <w:r w:rsidRPr="00071AF5">
              <w:rPr>
                <w:b/>
                <w:lang w:val="en-US"/>
              </w:rPr>
              <w:t>B. Concerns regarding applicability</w:t>
            </w:r>
          </w:p>
          <w:p w:rsidR="008056C0" w:rsidRPr="00071AF5" w:rsidRDefault="008056C0" w:rsidP="008056C0">
            <w:pPr>
              <w:autoSpaceDE w:val="0"/>
              <w:autoSpaceDN w:val="0"/>
              <w:adjustRightInd w:val="0"/>
              <w:rPr>
                <w:b/>
                <w:lang w:val="en-US"/>
              </w:rPr>
            </w:pPr>
            <w:r w:rsidRPr="00071AF5">
              <w:rPr>
                <w:b/>
                <w:lang w:val="en-US"/>
              </w:rPr>
              <w:t>Are there concerns that the index test, its conduct, or interpretation d</w:t>
            </w:r>
            <w:r w:rsidR="00D60AF8" w:rsidRPr="00071AF5">
              <w:rPr>
                <w:b/>
                <w:lang w:val="en-US"/>
              </w:rPr>
              <w:t>iffer from the review question? Low concerns</w:t>
            </w:r>
          </w:p>
        </w:tc>
      </w:tr>
      <w:tr w:rsidR="008056C0" w:rsidRPr="00071AF5" w:rsidTr="008056C0">
        <w:tc>
          <w:tcPr>
            <w:tcW w:w="13948" w:type="dxa"/>
            <w:gridSpan w:val="3"/>
          </w:tcPr>
          <w:p w:rsidR="008056C0" w:rsidRPr="00071AF5" w:rsidRDefault="008056C0" w:rsidP="008056C0">
            <w:pPr>
              <w:autoSpaceDE w:val="0"/>
              <w:autoSpaceDN w:val="0"/>
              <w:adjustRightInd w:val="0"/>
              <w:rPr>
                <w:b/>
                <w:i/>
                <w:lang w:val="en-US"/>
              </w:rPr>
            </w:pPr>
            <w:r w:rsidRPr="00071AF5">
              <w:rPr>
                <w:b/>
                <w:i/>
                <w:lang w:val="en-US"/>
              </w:rPr>
              <w:t>Reference standard</w:t>
            </w:r>
          </w:p>
        </w:tc>
      </w:tr>
      <w:tr w:rsidR="008056C0" w:rsidRPr="00071AF5" w:rsidTr="008056C0">
        <w:tc>
          <w:tcPr>
            <w:tcW w:w="13948" w:type="dxa"/>
            <w:gridSpan w:val="3"/>
          </w:tcPr>
          <w:p w:rsidR="008056C0" w:rsidRPr="00071AF5" w:rsidRDefault="008056C0" w:rsidP="008056C0">
            <w:pPr>
              <w:autoSpaceDE w:val="0"/>
              <w:autoSpaceDN w:val="0"/>
              <w:adjustRightInd w:val="0"/>
              <w:rPr>
                <w:b/>
                <w:lang w:val="en-US"/>
              </w:rPr>
            </w:pPr>
            <w:r w:rsidRPr="00071AF5">
              <w:rPr>
                <w:b/>
                <w:lang w:val="en-US"/>
              </w:rPr>
              <w:t>A. Risk of Bias</w:t>
            </w:r>
          </w:p>
        </w:tc>
      </w:tr>
      <w:tr w:rsidR="008056C0" w:rsidRPr="00071AF5" w:rsidTr="008056C0">
        <w:tc>
          <w:tcPr>
            <w:tcW w:w="2830" w:type="dxa"/>
          </w:tcPr>
          <w:p w:rsidR="008056C0" w:rsidRPr="00071AF5" w:rsidRDefault="008056C0">
            <w:pPr>
              <w:rPr>
                <w:b/>
                <w:lang w:val="en-US"/>
              </w:rPr>
            </w:pPr>
            <w:r w:rsidRPr="00071AF5">
              <w:rPr>
                <w:b/>
                <w:lang w:val="en-US"/>
              </w:rPr>
              <w:t>Target condition and reference standard(s)</w:t>
            </w:r>
          </w:p>
        </w:tc>
        <w:tc>
          <w:tcPr>
            <w:tcW w:w="11118" w:type="dxa"/>
            <w:gridSpan w:val="2"/>
          </w:tcPr>
          <w:p w:rsidR="000071E9" w:rsidRPr="00071AF5" w:rsidRDefault="000071E9" w:rsidP="000071E9">
            <w:pPr>
              <w:rPr>
                <w:lang w:val="en-US"/>
              </w:rPr>
            </w:pPr>
            <w:r w:rsidRPr="00071AF5">
              <w:rPr>
                <w:lang w:val="en-US"/>
              </w:rPr>
              <w:t>Target condition: Conversion from MCI to Alzheimer’s disease</w:t>
            </w:r>
            <w:r w:rsidR="007039B8" w:rsidRPr="00071AF5">
              <w:rPr>
                <w:lang w:val="en-US"/>
              </w:rPr>
              <w:t xml:space="preserve"> and other forms of dementia</w:t>
            </w:r>
          </w:p>
          <w:p w:rsidR="008056C0" w:rsidRPr="00071AF5" w:rsidRDefault="000071E9" w:rsidP="003A12D2">
            <w:pPr>
              <w:rPr>
                <w:rFonts w:eastAsia="Times New Roman" w:cs="Arial"/>
                <w:lang w:val="en-US" w:eastAsia="en-GB"/>
              </w:rPr>
            </w:pPr>
            <w:r w:rsidRPr="00071AF5">
              <w:rPr>
                <w:lang w:val="en-US"/>
              </w:rPr>
              <w:t xml:space="preserve">Reference standards: </w:t>
            </w:r>
            <w:r w:rsidRPr="00071AF5">
              <w:rPr>
                <w:rFonts w:eastAsia="Times New Roman" w:cs="Arial"/>
                <w:lang w:val="en-US" w:eastAsia="en-GB"/>
              </w:rPr>
              <w:t>NINCDS-ADRDA criteria (McKhann 2011)</w:t>
            </w:r>
            <w:r w:rsidR="004427EB" w:rsidRPr="00071AF5">
              <w:rPr>
                <w:rFonts w:eastAsia="Times New Roman" w:cs="Arial"/>
                <w:lang w:val="en-US" w:eastAsia="en-GB"/>
              </w:rPr>
              <w:t xml:space="preserve">; </w:t>
            </w:r>
            <w:r w:rsidR="006C4056" w:rsidRPr="00071AF5">
              <w:rPr>
                <w:rFonts w:eastAsia="Times New Roman" w:cs="Arial"/>
                <w:lang w:val="en-US" w:eastAsia="en-GB"/>
              </w:rPr>
              <w:t xml:space="preserve">Reference </w:t>
            </w:r>
            <w:r w:rsidR="00A344BA" w:rsidRPr="00071AF5">
              <w:rPr>
                <w:rFonts w:eastAsia="Times New Roman" w:cs="Arial"/>
                <w:lang w:val="en-US" w:eastAsia="en-GB"/>
              </w:rPr>
              <w:t xml:space="preserve">for </w:t>
            </w:r>
            <w:r w:rsidR="007039B8" w:rsidRPr="00071AF5">
              <w:rPr>
                <w:rFonts w:eastAsia="Times New Roman" w:cs="Arial"/>
                <w:lang w:val="en-US" w:eastAsia="en-GB"/>
              </w:rPr>
              <w:t>FT</w:t>
            </w:r>
            <w:r w:rsidR="006C4056" w:rsidRPr="00071AF5">
              <w:rPr>
                <w:rFonts w:eastAsia="Times New Roman" w:cs="Arial"/>
                <w:lang w:val="en-US" w:eastAsia="en-GB"/>
              </w:rPr>
              <w:t>L</w:t>
            </w:r>
            <w:r w:rsidR="007039B8" w:rsidRPr="00071AF5">
              <w:rPr>
                <w:rFonts w:eastAsia="Times New Roman" w:cs="Arial"/>
                <w:lang w:val="en-US" w:eastAsia="en-GB"/>
              </w:rPr>
              <w:t xml:space="preserve">D </w:t>
            </w:r>
            <w:r w:rsidR="006C4056" w:rsidRPr="00071AF5">
              <w:rPr>
                <w:rFonts w:eastAsia="Times New Roman" w:cs="Arial"/>
                <w:lang w:val="en-US" w:eastAsia="en-GB"/>
              </w:rPr>
              <w:t>not reported</w:t>
            </w:r>
          </w:p>
          <w:p w:rsidR="004427EB" w:rsidRPr="00071AF5" w:rsidRDefault="004427EB" w:rsidP="003A12D2">
            <w:pPr>
              <w:rPr>
                <w:lang w:val="en-US"/>
              </w:rPr>
            </w:pPr>
            <w:r w:rsidRPr="00071AF5">
              <w:rPr>
                <w:rFonts w:eastAsia="Times New Roman" w:cs="Arial"/>
                <w:lang w:val="en-US" w:eastAsia="en-GB"/>
              </w:rPr>
              <w:t>Follow-up clinical diagnosis was made without PET results.</w:t>
            </w:r>
          </w:p>
        </w:tc>
      </w:tr>
      <w:tr w:rsidR="000B28A6" w:rsidRPr="00071AF5" w:rsidTr="00C62315">
        <w:tc>
          <w:tcPr>
            <w:tcW w:w="13948" w:type="dxa"/>
            <w:gridSpan w:val="3"/>
          </w:tcPr>
          <w:p w:rsidR="000B28A6" w:rsidRPr="00071AF5" w:rsidRDefault="000B28A6" w:rsidP="00C62315">
            <w:pPr>
              <w:contextualSpacing/>
              <w:rPr>
                <w:lang w:val="en-US"/>
              </w:rPr>
            </w:pPr>
            <w:r w:rsidRPr="00071AF5">
              <w:rPr>
                <w:lang w:val="en-US"/>
              </w:rPr>
              <w:t>Is the reference standard likely to correctly classified the target condition?</w:t>
            </w:r>
            <w:r w:rsidR="00D60AF8" w:rsidRPr="00071AF5">
              <w:rPr>
                <w:lang w:val="en-US"/>
              </w:rPr>
              <w:t xml:space="preserve"> </w:t>
            </w:r>
            <w:r w:rsidR="00BE1619" w:rsidRPr="00071AF5">
              <w:rPr>
                <w:lang w:val="en-US"/>
              </w:rPr>
              <w:t>Unclear</w:t>
            </w:r>
          </w:p>
          <w:p w:rsidR="000B28A6" w:rsidRPr="00071AF5" w:rsidRDefault="000B28A6" w:rsidP="00C62315">
            <w:pPr>
              <w:contextualSpacing/>
              <w:rPr>
                <w:lang w:val="en-US"/>
              </w:rPr>
            </w:pPr>
            <w:r w:rsidRPr="00071AF5">
              <w:rPr>
                <w:lang w:val="en-US"/>
              </w:rPr>
              <w:t>Where the reference standard results interpreted without knowledge of the results of the index test?</w:t>
            </w:r>
            <w:r w:rsidR="004427EB" w:rsidRPr="00071AF5">
              <w:rPr>
                <w:lang w:val="en-US"/>
              </w:rPr>
              <w:t xml:space="preserve"> Yes </w:t>
            </w:r>
          </w:p>
          <w:p w:rsidR="000B28A6" w:rsidRPr="00071AF5" w:rsidRDefault="000B28A6" w:rsidP="00BE1619">
            <w:pPr>
              <w:contextualSpacing/>
              <w:rPr>
                <w:b/>
                <w:lang w:val="en-US"/>
              </w:rPr>
            </w:pPr>
            <w:r w:rsidRPr="00071AF5">
              <w:rPr>
                <w:b/>
                <w:lang w:val="en-US"/>
              </w:rPr>
              <w:t>Could the reference standard, its conduct, or its interpretation have introduced bias?</w:t>
            </w:r>
            <w:r w:rsidR="004427EB" w:rsidRPr="00071AF5">
              <w:rPr>
                <w:b/>
                <w:lang w:val="en-US"/>
              </w:rPr>
              <w:t xml:space="preserve"> </w:t>
            </w:r>
            <w:r w:rsidR="00BE1619" w:rsidRPr="00071AF5">
              <w:rPr>
                <w:b/>
                <w:lang w:val="en-US"/>
              </w:rPr>
              <w:t>Unclear</w:t>
            </w:r>
            <w:r w:rsidR="004427EB" w:rsidRPr="00071AF5">
              <w:rPr>
                <w:b/>
                <w:lang w:val="en-US"/>
              </w:rPr>
              <w:t xml:space="preserve"> risk</w:t>
            </w:r>
          </w:p>
        </w:tc>
      </w:tr>
      <w:tr w:rsidR="000B28A6" w:rsidRPr="00071AF5" w:rsidTr="00C62315">
        <w:tc>
          <w:tcPr>
            <w:tcW w:w="13948" w:type="dxa"/>
            <w:gridSpan w:val="3"/>
          </w:tcPr>
          <w:p w:rsidR="000B28A6" w:rsidRPr="00071AF5" w:rsidRDefault="000B28A6" w:rsidP="00C62315">
            <w:pPr>
              <w:contextualSpacing/>
              <w:rPr>
                <w:b/>
                <w:lang w:val="en-US"/>
              </w:rPr>
            </w:pPr>
            <w:r w:rsidRPr="00071AF5">
              <w:rPr>
                <w:b/>
                <w:lang w:val="en-US"/>
              </w:rPr>
              <w:t>B. Concerns regarding applicability</w:t>
            </w:r>
          </w:p>
          <w:p w:rsidR="004070C4" w:rsidRPr="00071AF5" w:rsidRDefault="000B28A6" w:rsidP="00BE1619">
            <w:pPr>
              <w:contextualSpacing/>
              <w:rPr>
                <w:b/>
                <w:lang w:val="en-US"/>
              </w:rPr>
            </w:pPr>
            <w:r w:rsidRPr="00071AF5">
              <w:rPr>
                <w:b/>
                <w:lang w:val="en-US"/>
              </w:rPr>
              <w:t>Are there concerns that the target condition as defined by the reference standard does</w:t>
            </w:r>
            <w:r w:rsidR="00D60AF8" w:rsidRPr="00071AF5">
              <w:rPr>
                <w:b/>
                <w:lang w:val="en-US"/>
              </w:rPr>
              <w:t xml:space="preserve"> not much the question?</w:t>
            </w:r>
            <w:r w:rsidR="004427EB" w:rsidRPr="00071AF5">
              <w:rPr>
                <w:b/>
                <w:lang w:val="en-US"/>
              </w:rPr>
              <w:t xml:space="preserve"> </w:t>
            </w:r>
            <w:r w:rsidR="00BE1619" w:rsidRPr="00071AF5">
              <w:rPr>
                <w:b/>
                <w:lang w:val="en-US"/>
              </w:rPr>
              <w:t>Unclear</w:t>
            </w:r>
            <w:r w:rsidR="004427EB" w:rsidRPr="00071AF5">
              <w:rPr>
                <w:b/>
                <w:lang w:val="en-US"/>
              </w:rPr>
              <w:t xml:space="preserve"> concerns</w:t>
            </w:r>
          </w:p>
        </w:tc>
      </w:tr>
      <w:tr w:rsidR="000B28A6" w:rsidRPr="00071AF5" w:rsidTr="00C62315">
        <w:tc>
          <w:tcPr>
            <w:tcW w:w="13948" w:type="dxa"/>
            <w:gridSpan w:val="3"/>
          </w:tcPr>
          <w:p w:rsidR="000B28A6" w:rsidRPr="00071AF5" w:rsidRDefault="000B28A6" w:rsidP="00C62315">
            <w:pPr>
              <w:contextualSpacing/>
              <w:rPr>
                <w:b/>
                <w:i/>
                <w:lang w:val="en-US"/>
              </w:rPr>
            </w:pPr>
            <w:r w:rsidRPr="00071AF5">
              <w:rPr>
                <w:b/>
                <w:i/>
                <w:lang w:val="en-US"/>
              </w:rPr>
              <w:t>Flow and timing</w:t>
            </w:r>
          </w:p>
        </w:tc>
      </w:tr>
      <w:tr w:rsidR="000B28A6" w:rsidRPr="00071AF5" w:rsidTr="00C62315">
        <w:tc>
          <w:tcPr>
            <w:tcW w:w="13948" w:type="dxa"/>
            <w:gridSpan w:val="3"/>
          </w:tcPr>
          <w:p w:rsidR="000B28A6" w:rsidRPr="00071AF5" w:rsidRDefault="000B28A6" w:rsidP="00C62315">
            <w:pPr>
              <w:contextualSpacing/>
              <w:rPr>
                <w:lang w:val="en-US"/>
              </w:rPr>
            </w:pPr>
            <w:r w:rsidRPr="00071AF5">
              <w:rPr>
                <w:b/>
                <w:lang w:val="en-US"/>
              </w:rPr>
              <w:t>A. Risk of Bias</w:t>
            </w:r>
          </w:p>
        </w:tc>
      </w:tr>
      <w:tr w:rsidR="008056C0" w:rsidRPr="00071AF5" w:rsidTr="008056C0">
        <w:tc>
          <w:tcPr>
            <w:tcW w:w="2830" w:type="dxa"/>
          </w:tcPr>
          <w:p w:rsidR="008056C0" w:rsidRPr="00071AF5" w:rsidRDefault="000B28A6">
            <w:pPr>
              <w:rPr>
                <w:b/>
                <w:lang w:val="en-US"/>
              </w:rPr>
            </w:pPr>
            <w:r w:rsidRPr="00071AF5">
              <w:rPr>
                <w:b/>
                <w:lang w:val="en-US"/>
              </w:rPr>
              <w:t>Flow and timing</w:t>
            </w:r>
          </w:p>
        </w:tc>
        <w:tc>
          <w:tcPr>
            <w:tcW w:w="11118" w:type="dxa"/>
            <w:gridSpan w:val="2"/>
          </w:tcPr>
          <w:p w:rsidR="004070C4" w:rsidRPr="00071AF5" w:rsidRDefault="004070C4" w:rsidP="004070C4">
            <w:pPr>
              <w:rPr>
                <w:lang w:val="en-US"/>
              </w:rPr>
            </w:pPr>
            <w:r w:rsidRPr="00071AF5">
              <w:rPr>
                <w:lang w:val="en-US"/>
              </w:rPr>
              <w:t>Duration of follow-up: 27.6±4.1 months</w:t>
            </w:r>
          </w:p>
          <w:p w:rsidR="004070C4" w:rsidRPr="00071AF5" w:rsidRDefault="004070C4" w:rsidP="004070C4">
            <w:pPr>
              <w:rPr>
                <w:lang w:val="en-US"/>
              </w:rPr>
            </w:pPr>
            <w:r w:rsidRPr="00071AF5">
              <w:rPr>
                <w:lang w:val="en-US"/>
              </w:rPr>
              <w:t>At follow-up: 7 MCI-converters, 5 MCI-AD dementia and 2 MCI-FTLD; 15 MCI-non-converters (MCI-MCI); 6 MCI reverted to normal cognition</w:t>
            </w:r>
          </w:p>
          <w:p w:rsidR="004070C4" w:rsidRPr="00071AF5" w:rsidRDefault="004070C4" w:rsidP="004070C4">
            <w:pPr>
              <w:autoSpaceDE w:val="0"/>
              <w:autoSpaceDN w:val="0"/>
              <w:adjustRightInd w:val="0"/>
              <w:rPr>
                <w:rFonts w:eastAsia="Times New Roman" w:cs="Arial"/>
                <w:lang w:val="en-US" w:eastAsia="en-GB"/>
              </w:rPr>
            </w:pPr>
            <w:r w:rsidRPr="00071AF5">
              <w:rPr>
                <w:rFonts w:eastAsia="Times New Roman" w:cs="Arial"/>
                <w:lang w:val="en-US" w:eastAsia="en-GB"/>
              </w:rPr>
              <w:t xml:space="preserve">Number included in analysis (N=28) </w:t>
            </w:r>
          </w:p>
          <w:p w:rsidR="004070C4" w:rsidRPr="00071AF5" w:rsidRDefault="004070C4" w:rsidP="004070C4">
            <w:pPr>
              <w:autoSpaceDE w:val="0"/>
              <w:autoSpaceDN w:val="0"/>
              <w:adjustRightInd w:val="0"/>
              <w:rPr>
                <w:rFonts w:cs="AdvTT3713a231"/>
                <w:color w:val="131413"/>
                <w:u w:val="single"/>
                <w:lang w:val="en-US"/>
              </w:rPr>
            </w:pPr>
            <w:r w:rsidRPr="00071AF5">
              <w:rPr>
                <w:rFonts w:cs="AdvTT3713a231"/>
                <w:color w:val="131413"/>
                <w:u w:val="single"/>
                <w:lang w:val="en-US"/>
              </w:rPr>
              <w:t>Conversion from MCI to ADD</w:t>
            </w:r>
            <w:r w:rsidR="00566138" w:rsidRPr="00071AF5">
              <w:rPr>
                <w:rFonts w:cs="AdvTT3713a231"/>
                <w:color w:val="131413"/>
                <w:u w:val="single"/>
                <w:lang w:val="en-US"/>
              </w:rPr>
              <w:t xml:space="preserve"> (Dr Perani’s email on 15/4/16)</w:t>
            </w:r>
          </w:p>
          <w:p w:rsidR="00592E16" w:rsidRPr="00071AF5" w:rsidRDefault="00592E16" w:rsidP="00592E16">
            <w:pPr>
              <w:autoSpaceDE w:val="0"/>
              <w:autoSpaceDN w:val="0"/>
              <w:adjustRightInd w:val="0"/>
              <w:rPr>
                <w:rFonts w:cs="Arial"/>
                <w:lang w:val="en-US"/>
              </w:rPr>
            </w:pPr>
            <w:r w:rsidRPr="00071AF5">
              <w:rPr>
                <w:rFonts w:cs="Arial"/>
                <w:lang w:val="en-US"/>
              </w:rPr>
              <w:t xml:space="preserve">i) FDG PET with standard assessment: TP=2; FP=5; FN=3; TN=18; </w:t>
            </w:r>
            <w:r w:rsidRPr="00071AF5">
              <w:rPr>
                <w:rFonts w:cs="AdvTT3713a231"/>
                <w:color w:val="131413"/>
                <w:lang w:val="en-US"/>
              </w:rPr>
              <w:t>sensitivity=40%; specificity=78%; AUC=0.59</w:t>
            </w:r>
          </w:p>
          <w:p w:rsidR="00592E16" w:rsidRPr="00071AF5" w:rsidRDefault="00592E16" w:rsidP="00592E16">
            <w:pPr>
              <w:autoSpaceDE w:val="0"/>
              <w:autoSpaceDN w:val="0"/>
              <w:adjustRightInd w:val="0"/>
              <w:rPr>
                <w:rFonts w:cs="AdvTT3713a231"/>
                <w:color w:val="131413"/>
                <w:lang w:val="en-US"/>
              </w:rPr>
            </w:pPr>
            <w:r w:rsidRPr="00071AF5">
              <w:rPr>
                <w:rFonts w:cs="Arial"/>
                <w:lang w:val="en-US"/>
              </w:rPr>
              <w:t xml:space="preserve">ii) FDG PET with SPM: TP=5; FP=6; FN=0; TN=17; </w:t>
            </w:r>
            <w:r w:rsidRPr="00071AF5">
              <w:rPr>
                <w:rFonts w:cs="AdvTT3713a231"/>
                <w:color w:val="131413"/>
                <w:lang w:val="en-US"/>
              </w:rPr>
              <w:t>sensitivity=100%; specificity=74%; AUC=0.87</w:t>
            </w:r>
          </w:p>
          <w:p w:rsidR="007C17D5" w:rsidRPr="00071AF5" w:rsidRDefault="007C17D5" w:rsidP="004070C4">
            <w:pPr>
              <w:autoSpaceDE w:val="0"/>
              <w:autoSpaceDN w:val="0"/>
              <w:adjustRightInd w:val="0"/>
              <w:rPr>
                <w:rFonts w:cs="Arial"/>
                <w:u w:val="single"/>
                <w:lang w:val="en-US"/>
              </w:rPr>
            </w:pPr>
            <w:r w:rsidRPr="00071AF5">
              <w:rPr>
                <w:rFonts w:cs="Arial"/>
                <w:u w:val="single"/>
                <w:lang w:val="en-US"/>
              </w:rPr>
              <w:t xml:space="preserve">Conversion from AD to All dementia </w:t>
            </w:r>
            <w:r w:rsidR="00566138" w:rsidRPr="00071AF5">
              <w:rPr>
                <w:rFonts w:cs="AdvTT3713a231"/>
                <w:color w:val="131413"/>
                <w:u w:val="single"/>
                <w:lang w:val="en-US"/>
              </w:rPr>
              <w:t>(Dr Perani’s email on 15/4/16)</w:t>
            </w:r>
          </w:p>
          <w:p w:rsidR="00592E16" w:rsidRPr="00071AF5" w:rsidRDefault="00592E16" w:rsidP="00592E16">
            <w:pPr>
              <w:autoSpaceDE w:val="0"/>
              <w:autoSpaceDN w:val="0"/>
              <w:adjustRightInd w:val="0"/>
              <w:rPr>
                <w:rFonts w:cs="Arial"/>
                <w:lang w:val="en-US"/>
              </w:rPr>
            </w:pPr>
            <w:r w:rsidRPr="00071AF5">
              <w:rPr>
                <w:rFonts w:cs="Arial"/>
                <w:lang w:val="en-US"/>
              </w:rPr>
              <w:t xml:space="preserve">i) FDG PET with standard assessment: TP=5; FP=7; FN=2; TN=14; </w:t>
            </w:r>
            <w:r w:rsidRPr="00071AF5">
              <w:rPr>
                <w:rFonts w:cs="AdvTT3713a231"/>
                <w:color w:val="131413"/>
                <w:lang w:val="en-US"/>
              </w:rPr>
              <w:t>sensitivity=71%; specificity=67%; AUC=0.69</w:t>
            </w:r>
          </w:p>
          <w:p w:rsidR="008056C0" w:rsidRPr="00071AF5" w:rsidRDefault="00592E16" w:rsidP="00566138">
            <w:pPr>
              <w:autoSpaceDE w:val="0"/>
              <w:autoSpaceDN w:val="0"/>
              <w:adjustRightInd w:val="0"/>
              <w:rPr>
                <w:rFonts w:cs="Arial"/>
                <w:lang w:val="en-US"/>
              </w:rPr>
            </w:pPr>
            <w:r w:rsidRPr="00071AF5">
              <w:rPr>
                <w:rFonts w:cs="Arial"/>
                <w:lang w:val="en-US"/>
              </w:rPr>
              <w:t xml:space="preserve">ii) FDG PET with SPM: TP=7; FP=11; FN=0; TN=10; </w:t>
            </w:r>
            <w:r w:rsidRPr="00071AF5">
              <w:rPr>
                <w:rFonts w:cs="AdvTT3713a231"/>
                <w:color w:val="131413"/>
                <w:lang w:val="en-US"/>
              </w:rPr>
              <w:t>sensitivity=100%; sp</w:t>
            </w:r>
            <w:r w:rsidR="004E0EC6" w:rsidRPr="00071AF5">
              <w:rPr>
                <w:rFonts w:cs="AdvTT3713a231"/>
                <w:color w:val="131413"/>
                <w:lang w:val="en-US"/>
              </w:rPr>
              <w:t>ecificity=48</w:t>
            </w:r>
            <w:r w:rsidRPr="00071AF5">
              <w:rPr>
                <w:rFonts w:cs="AdvTT3713a231"/>
                <w:color w:val="131413"/>
                <w:lang w:val="en-US"/>
              </w:rPr>
              <w:t>%; AUC=0.74</w:t>
            </w:r>
            <w:r w:rsidR="000E3493" w:rsidRPr="00071AF5">
              <w:rPr>
                <w:rFonts w:cs="AdvTT3713a231"/>
                <w:color w:val="131413"/>
                <w:lang w:val="en-US"/>
              </w:rPr>
              <w:t>; FDG positive=18; FDG negative=10</w:t>
            </w:r>
          </w:p>
        </w:tc>
      </w:tr>
      <w:tr w:rsidR="000B28A6" w:rsidRPr="00071AF5" w:rsidTr="00C62315">
        <w:tc>
          <w:tcPr>
            <w:tcW w:w="13948" w:type="dxa"/>
            <w:gridSpan w:val="3"/>
          </w:tcPr>
          <w:p w:rsidR="000B28A6" w:rsidRPr="00071AF5" w:rsidRDefault="000B28A6" w:rsidP="000B28A6">
            <w:pPr>
              <w:rPr>
                <w:lang w:val="en-US"/>
              </w:rPr>
            </w:pPr>
            <w:r w:rsidRPr="00071AF5">
              <w:rPr>
                <w:lang w:val="en-US"/>
              </w:rPr>
              <w:t>Was there an appropriate interval between index test and reference standard?</w:t>
            </w:r>
            <w:r w:rsidR="00CD52E3" w:rsidRPr="00071AF5">
              <w:rPr>
                <w:lang w:val="en-US"/>
              </w:rPr>
              <w:t xml:space="preserve"> Yes</w:t>
            </w:r>
          </w:p>
          <w:p w:rsidR="000B28A6" w:rsidRPr="00071AF5" w:rsidRDefault="000B28A6" w:rsidP="000B28A6">
            <w:pPr>
              <w:rPr>
                <w:lang w:val="en-US"/>
              </w:rPr>
            </w:pPr>
            <w:r w:rsidRPr="00071AF5">
              <w:rPr>
                <w:lang w:val="en-US"/>
              </w:rPr>
              <w:t>Did all patients receive the same reference standard?</w:t>
            </w:r>
            <w:r w:rsidR="00CD52E3" w:rsidRPr="00071AF5">
              <w:rPr>
                <w:lang w:val="en-US"/>
              </w:rPr>
              <w:t xml:space="preserve"> </w:t>
            </w:r>
            <w:r w:rsidR="00BE1619" w:rsidRPr="00071AF5">
              <w:rPr>
                <w:lang w:val="en-US"/>
              </w:rPr>
              <w:t>Unclear</w:t>
            </w:r>
          </w:p>
          <w:p w:rsidR="000B28A6" w:rsidRPr="00071AF5" w:rsidRDefault="000B28A6" w:rsidP="000B28A6">
            <w:pPr>
              <w:rPr>
                <w:lang w:val="en-US"/>
              </w:rPr>
            </w:pPr>
            <w:r w:rsidRPr="00071AF5">
              <w:rPr>
                <w:lang w:val="en-US"/>
              </w:rPr>
              <w:t>Were all patients included in the analysis?</w:t>
            </w:r>
            <w:r w:rsidR="003A12D2" w:rsidRPr="00071AF5">
              <w:rPr>
                <w:lang w:val="en-US"/>
              </w:rPr>
              <w:t xml:space="preserve"> Yes</w:t>
            </w:r>
          </w:p>
          <w:p w:rsidR="004070C4" w:rsidRPr="00071AF5" w:rsidRDefault="000B28A6" w:rsidP="00BE1619">
            <w:pPr>
              <w:rPr>
                <w:b/>
                <w:lang w:val="en-US"/>
              </w:rPr>
            </w:pPr>
            <w:r w:rsidRPr="00071AF5">
              <w:rPr>
                <w:b/>
                <w:lang w:val="en-US"/>
              </w:rPr>
              <w:lastRenderedPageBreak/>
              <w:t>Could the patient flow have introduced bias?</w:t>
            </w:r>
            <w:r w:rsidR="003A12D2" w:rsidRPr="00071AF5">
              <w:rPr>
                <w:b/>
                <w:lang w:val="en-US"/>
              </w:rPr>
              <w:t xml:space="preserve"> </w:t>
            </w:r>
            <w:r w:rsidR="00BE1619" w:rsidRPr="00071AF5">
              <w:rPr>
                <w:b/>
                <w:lang w:val="en-US"/>
              </w:rPr>
              <w:t>Unclear</w:t>
            </w:r>
            <w:r w:rsidR="003A12D2" w:rsidRPr="00071AF5">
              <w:rPr>
                <w:b/>
                <w:lang w:val="en-US"/>
              </w:rPr>
              <w:t xml:space="preserve"> risk</w:t>
            </w:r>
          </w:p>
        </w:tc>
      </w:tr>
      <w:tr w:rsidR="009F0817" w:rsidRPr="00071AF5" w:rsidTr="008056C0">
        <w:tc>
          <w:tcPr>
            <w:tcW w:w="13948" w:type="dxa"/>
            <w:gridSpan w:val="3"/>
          </w:tcPr>
          <w:p w:rsidR="00E1598E" w:rsidRPr="00071AF5" w:rsidRDefault="00E1598E">
            <w:pPr>
              <w:rPr>
                <w:b/>
                <w:lang w:val="en-US"/>
              </w:rPr>
            </w:pPr>
            <w:r w:rsidRPr="00071AF5">
              <w:rPr>
                <w:b/>
                <w:lang w:val="en-US"/>
              </w:rPr>
              <w:lastRenderedPageBreak/>
              <w:t>Notes</w:t>
            </w:r>
          </w:p>
          <w:p w:rsidR="009F0817" w:rsidRPr="00071AF5" w:rsidRDefault="00884196">
            <w:pPr>
              <w:rPr>
                <w:rFonts w:cs="AdvTT5235d5a9"/>
                <w:lang w:val="en-US"/>
              </w:rPr>
            </w:pPr>
            <w:r w:rsidRPr="00071AF5">
              <w:rPr>
                <w:lang w:val="en-US"/>
              </w:rPr>
              <w:t xml:space="preserve">Dr </w:t>
            </w:r>
            <w:r w:rsidR="002017F2" w:rsidRPr="00071AF5">
              <w:rPr>
                <w:lang w:val="en-US"/>
              </w:rPr>
              <w:t>Perani (</w:t>
            </w:r>
            <w:r w:rsidR="002017F2" w:rsidRPr="00071AF5">
              <w:rPr>
                <w:rFonts w:cs="Arial"/>
                <w:lang w:val="en-US"/>
              </w:rPr>
              <w:t xml:space="preserve">email on 09/03/2016) </w:t>
            </w:r>
            <w:r w:rsidRPr="00071AF5">
              <w:rPr>
                <w:lang w:val="en-US"/>
              </w:rPr>
              <w:t>confirmed that there was no overlap between MCI patients includ</w:t>
            </w:r>
            <w:r w:rsidR="00024025" w:rsidRPr="00071AF5">
              <w:rPr>
                <w:lang w:val="en-US"/>
              </w:rPr>
              <w:t>ed in the Perani 2014 and Perani 2015 studies</w:t>
            </w:r>
            <w:r w:rsidR="004427EB" w:rsidRPr="00071AF5">
              <w:rPr>
                <w:lang w:val="en-US"/>
              </w:rPr>
              <w:t xml:space="preserve">. In addition, </w:t>
            </w:r>
            <w:r w:rsidR="002017F2" w:rsidRPr="00071AF5">
              <w:rPr>
                <w:lang w:val="en-US"/>
              </w:rPr>
              <w:t xml:space="preserve">they clarified that they applied ‘computer aided visual read’ analytical approach (sc-SPM) and ‘visual read only’ (‘standard FDG images’) assessment of </w:t>
            </w:r>
            <w:r w:rsidR="002017F2" w:rsidRPr="00071AF5">
              <w:rPr>
                <w:vertAlign w:val="superscript"/>
                <w:lang w:val="en-US"/>
              </w:rPr>
              <w:t>18</w:t>
            </w:r>
            <w:r w:rsidR="002017F2" w:rsidRPr="00071AF5">
              <w:rPr>
                <w:lang w:val="en-US"/>
              </w:rPr>
              <w:t>F-</w:t>
            </w:r>
            <w:r w:rsidR="002017F2" w:rsidRPr="00071AF5">
              <w:rPr>
                <w:rFonts w:cs="AdvTT5235d5a9"/>
                <w:lang w:val="en-US"/>
              </w:rPr>
              <w:t>FDG PET.</w:t>
            </w:r>
          </w:p>
          <w:p w:rsidR="00E1598E" w:rsidRPr="00071AF5" w:rsidRDefault="00E1598E">
            <w:pPr>
              <w:rPr>
                <w:rFonts w:cs="AdvTT5235d5a9"/>
                <w:u w:val="single"/>
                <w:lang w:val="en-US"/>
              </w:rPr>
            </w:pPr>
            <w:r w:rsidRPr="00071AF5">
              <w:rPr>
                <w:rFonts w:cs="AdvTT5235d5a9"/>
                <w:u w:val="single"/>
                <w:lang w:val="en-US"/>
              </w:rPr>
              <w:t>Conclusion</w:t>
            </w:r>
          </w:p>
          <w:p w:rsidR="00E1598E" w:rsidRPr="00071AF5" w:rsidRDefault="00280213">
            <w:pPr>
              <w:rPr>
                <w:rFonts w:cs="AdvTT5235d5a9"/>
                <w:i/>
                <w:lang w:val="en-US"/>
              </w:rPr>
            </w:pPr>
            <w:r w:rsidRPr="00071AF5">
              <w:rPr>
                <w:rFonts w:cs="AdvTT5235d5a9"/>
                <w:i/>
                <w:lang w:val="en-US"/>
              </w:rPr>
              <w:t>“</w:t>
            </w:r>
            <w:r w:rsidR="00E1598E" w:rsidRPr="00071AF5">
              <w:rPr>
                <w:rFonts w:cs="AdvTT5235d5a9"/>
                <w:i/>
                <w:lang w:val="en-US"/>
              </w:rPr>
              <w:t>SPM Maps showed higher sensitivity and specificity (96% and 84%)</w:t>
            </w:r>
            <w:r w:rsidRPr="00071AF5">
              <w:rPr>
                <w:rFonts w:cs="AdvTT5235d5a9"/>
                <w:i/>
                <w:lang w:val="en-US"/>
              </w:rPr>
              <w:t>, and better diagnostic positive (6.8) and negative (0.05) likelihood ratios compare to ‘Clinical Scenarios’ and ‘Standard FDG Images’.”</w:t>
            </w:r>
          </w:p>
        </w:tc>
      </w:tr>
      <w:tr w:rsidR="000B28A6" w:rsidRPr="00071AF5" w:rsidTr="008056C0">
        <w:tc>
          <w:tcPr>
            <w:tcW w:w="13948" w:type="dxa"/>
            <w:gridSpan w:val="3"/>
          </w:tcPr>
          <w:p w:rsidR="000B28A6" w:rsidRPr="00071AF5" w:rsidRDefault="000B28A6">
            <w:pPr>
              <w:rPr>
                <w:b/>
                <w:lang w:val="en-US"/>
              </w:rPr>
            </w:pPr>
          </w:p>
        </w:tc>
      </w:tr>
      <w:tr w:rsidR="009F0817" w:rsidRPr="00071AF5" w:rsidTr="008056C0">
        <w:tc>
          <w:tcPr>
            <w:tcW w:w="13948" w:type="dxa"/>
            <w:gridSpan w:val="3"/>
          </w:tcPr>
          <w:p w:rsidR="009F0817" w:rsidRPr="00071AF5" w:rsidRDefault="00A2267C">
            <w:pPr>
              <w:rPr>
                <w:b/>
                <w:lang w:val="en-US"/>
              </w:rPr>
            </w:pPr>
            <w:r w:rsidRPr="00071AF5">
              <w:rPr>
                <w:b/>
                <w:lang w:val="en-US"/>
              </w:rPr>
              <w:t>Perani 2016</w:t>
            </w:r>
          </w:p>
        </w:tc>
      </w:tr>
      <w:tr w:rsidR="009F0817" w:rsidRPr="00071AF5" w:rsidTr="008056C0">
        <w:tc>
          <w:tcPr>
            <w:tcW w:w="13948" w:type="dxa"/>
            <w:gridSpan w:val="3"/>
          </w:tcPr>
          <w:p w:rsidR="009F0817" w:rsidRPr="00071AF5" w:rsidRDefault="009F0817" w:rsidP="008056C0">
            <w:pPr>
              <w:rPr>
                <w:rFonts w:eastAsia="Times New Roman" w:cs="Times New Roman"/>
                <w:b/>
                <w:i/>
                <w:lang w:val="en-US" w:eastAsia="en-GB"/>
              </w:rPr>
            </w:pPr>
            <w:r w:rsidRPr="00071AF5">
              <w:rPr>
                <w:rFonts w:eastAsia="Times New Roman" w:cs="Times New Roman"/>
                <w:b/>
                <w:i/>
                <w:lang w:val="en-US" w:eastAsia="en-GB"/>
              </w:rPr>
              <w:t>Patient selections</w:t>
            </w:r>
          </w:p>
        </w:tc>
      </w:tr>
      <w:tr w:rsidR="009F0817" w:rsidRPr="00071AF5" w:rsidTr="008056C0">
        <w:tc>
          <w:tcPr>
            <w:tcW w:w="13948" w:type="dxa"/>
            <w:gridSpan w:val="3"/>
          </w:tcPr>
          <w:p w:rsidR="009F0817" w:rsidRPr="00071AF5" w:rsidRDefault="009F0817" w:rsidP="008056C0">
            <w:pPr>
              <w:rPr>
                <w:rFonts w:eastAsia="Times New Roman" w:cs="Times New Roman"/>
                <w:b/>
                <w:lang w:val="en-US" w:eastAsia="en-GB"/>
              </w:rPr>
            </w:pPr>
            <w:r w:rsidRPr="00071AF5">
              <w:rPr>
                <w:rFonts w:eastAsia="Times New Roman" w:cs="Times New Roman"/>
                <w:b/>
                <w:lang w:val="en-US" w:eastAsia="en-GB"/>
              </w:rPr>
              <w:t>A. Risk of Bias</w:t>
            </w:r>
          </w:p>
        </w:tc>
      </w:tr>
      <w:tr w:rsidR="009F0817" w:rsidRPr="00071AF5" w:rsidTr="00462A99">
        <w:tc>
          <w:tcPr>
            <w:tcW w:w="2830" w:type="dxa"/>
          </w:tcPr>
          <w:p w:rsidR="009F0817" w:rsidRPr="00071AF5" w:rsidRDefault="009F0817" w:rsidP="008056C0">
            <w:pPr>
              <w:rPr>
                <w:b/>
                <w:lang w:val="en-US"/>
              </w:rPr>
            </w:pPr>
            <w:r w:rsidRPr="00071AF5">
              <w:rPr>
                <w:b/>
                <w:lang w:val="en-US"/>
              </w:rPr>
              <w:t>Patient sampling</w:t>
            </w:r>
          </w:p>
        </w:tc>
        <w:tc>
          <w:tcPr>
            <w:tcW w:w="11118" w:type="dxa"/>
            <w:gridSpan w:val="2"/>
          </w:tcPr>
          <w:p w:rsidR="009F0817" w:rsidRPr="00071AF5" w:rsidRDefault="009F0817" w:rsidP="008056C0">
            <w:pPr>
              <w:contextualSpacing/>
              <w:rPr>
                <w:lang w:val="en-US"/>
              </w:rPr>
            </w:pPr>
            <w:r w:rsidRPr="00071AF5">
              <w:rPr>
                <w:lang w:val="en-US"/>
              </w:rPr>
              <w:t>Study design: nested cross-sectional study; retrospective analysis</w:t>
            </w:r>
            <w:r w:rsidR="00C4136B" w:rsidRPr="00071AF5">
              <w:rPr>
                <w:lang w:val="en-US"/>
              </w:rPr>
              <w:t xml:space="preserve"> of longitudinal data</w:t>
            </w:r>
          </w:p>
          <w:p w:rsidR="009F0817" w:rsidRPr="00071AF5" w:rsidRDefault="00091850" w:rsidP="001338BC">
            <w:pPr>
              <w:rPr>
                <w:rFonts w:cs="BxqgkfAdvTT3713a231"/>
                <w:color w:val="131413"/>
                <w:lang w:val="en-US"/>
              </w:rPr>
            </w:pPr>
            <w:r w:rsidRPr="00071AF5">
              <w:rPr>
                <w:lang w:val="en-US"/>
              </w:rPr>
              <w:t>88</w:t>
            </w:r>
            <w:r w:rsidR="009F0817" w:rsidRPr="00071AF5">
              <w:rPr>
                <w:lang w:val="en-US"/>
              </w:rPr>
              <w:t xml:space="preserve"> patients with </w:t>
            </w:r>
            <w:r w:rsidR="009F0817" w:rsidRPr="00071AF5">
              <w:rPr>
                <w:rFonts w:cs="BxqgkfAdvTT3713a231"/>
                <w:color w:val="131413"/>
                <w:lang w:val="en-US"/>
              </w:rPr>
              <w:t>early dementia, including AD, frontotemporal lobar degeneration (FTLD) and dementia with Lewy bodies (DLB),</w:t>
            </w:r>
            <w:r w:rsidR="009F0817" w:rsidRPr="00071AF5">
              <w:rPr>
                <w:lang w:val="en-US"/>
              </w:rPr>
              <w:t xml:space="preserve"> </w:t>
            </w:r>
            <w:r w:rsidR="009F0817" w:rsidRPr="00071AF5">
              <w:rPr>
                <w:rFonts w:cs="BxqgkfAdvTT3713a231"/>
                <w:color w:val="131413"/>
                <w:lang w:val="en-US"/>
              </w:rPr>
              <w:t xml:space="preserve">and 35 participants with MCI were </w:t>
            </w:r>
            <w:r w:rsidR="005A1300" w:rsidRPr="00071AF5">
              <w:rPr>
                <w:rFonts w:cs="BxqgkfAdvTT3713a231"/>
                <w:color w:val="131413"/>
                <w:lang w:val="en-US"/>
              </w:rPr>
              <w:t>referred to</w:t>
            </w:r>
            <w:r w:rsidR="009F0817" w:rsidRPr="00071AF5">
              <w:rPr>
                <w:rFonts w:cs="BxqgkfAdvTT3713a231"/>
                <w:color w:val="131413"/>
                <w:lang w:val="en-US"/>
              </w:rPr>
              <w:t xml:space="preserve"> memory clinics during the period 2009 to 2012. </w:t>
            </w:r>
            <w:r w:rsidR="005A1300" w:rsidRPr="00071AF5">
              <w:rPr>
                <w:rFonts w:cs="BxqgkfAdvTT3713a231"/>
                <w:color w:val="131413"/>
                <w:lang w:val="en-US"/>
              </w:rPr>
              <w:t>Two neurologists</w:t>
            </w:r>
            <w:r w:rsidR="001338BC" w:rsidRPr="00071AF5">
              <w:rPr>
                <w:rFonts w:cs="BxqgkfAdvTT3713a231"/>
                <w:color w:val="131413"/>
                <w:lang w:val="en-US"/>
              </w:rPr>
              <w:t>, blinded to the previous clinical diagnosis, reviewed the clinical data; of 121 participants, 16 were excluded from the initial sample.</w:t>
            </w:r>
            <w:r w:rsidR="00024413" w:rsidRPr="00071AF5">
              <w:rPr>
                <w:rFonts w:cs="BxqgkfAdvTT3713a231"/>
                <w:color w:val="131413"/>
                <w:lang w:val="en-US"/>
              </w:rPr>
              <w:t xml:space="preserve"> </w:t>
            </w:r>
            <w:r w:rsidR="009F0817" w:rsidRPr="00071AF5">
              <w:rPr>
                <w:rFonts w:eastAsia="Times New Roman" w:cs="Arial"/>
                <w:lang w:val="en-US" w:eastAsia="en-GB"/>
              </w:rPr>
              <w:t>The final cohort included 75 patients with dementia and 30 patients with MCI</w:t>
            </w:r>
            <w:r w:rsidR="005A1300" w:rsidRPr="00071AF5">
              <w:rPr>
                <w:rFonts w:eastAsia="Times New Roman" w:cs="Arial"/>
                <w:lang w:val="en-US" w:eastAsia="en-GB"/>
              </w:rPr>
              <w:t xml:space="preserve">. Five </w:t>
            </w:r>
            <w:r w:rsidR="00B559D7" w:rsidRPr="00071AF5">
              <w:rPr>
                <w:rFonts w:eastAsia="Times New Roman" w:cs="Arial"/>
                <w:lang w:val="en-US" w:eastAsia="en-GB"/>
              </w:rPr>
              <w:t xml:space="preserve">initial </w:t>
            </w:r>
            <w:r w:rsidR="005A1300" w:rsidRPr="00071AF5">
              <w:rPr>
                <w:rFonts w:eastAsia="Times New Roman" w:cs="Arial"/>
                <w:lang w:val="en-US" w:eastAsia="en-GB"/>
              </w:rPr>
              <w:t xml:space="preserve">MCI participants were not </w:t>
            </w:r>
            <w:r w:rsidR="00B559D7" w:rsidRPr="00071AF5">
              <w:rPr>
                <w:rFonts w:eastAsia="Times New Roman" w:cs="Arial"/>
                <w:lang w:val="en-US" w:eastAsia="en-GB"/>
              </w:rPr>
              <w:t>meet criteria for MCI and were excluded.</w:t>
            </w:r>
          </w:p>
          <w:p w:rsidR="009F0817" w:rsidRPr="00071AF5" w:rsidRDefault="009F0817" w:rsidP="008056C0">
            <w:pPr>
              <w:autoSpaceDE w:val="0"/>
              <w:autoSpaceDN w:val="0"/>
              <w:adjustRightInd w:val="0"/>
              <w:contextualSpacing/>
              <w:rPr>
                <w:rFonts w:cs="AdvTT3713a231"/>
                <w:color w:val="131413"/>
                <w:lang w:val="en-US"/>
              </w:rPr>
            </w:pPr>
            <w:r w:rsidRPr="00071AF5">
              <w:rPr>
                <w:rFonts w:eastAsia="Times New Roman" w:cs="Arial"/>
                <w:lang w:val="en-US" w:eastAsia="en-GB"/>
              </w:rPr>
              <w:t>We only included data on performance of the</w:t>
            </w:r>
            <w:r w:rsidR="004F7F30">
              <w:rPr>
                <w:rFonts w:eastAsia="Times New Roman" w:cs="Arial"/>
                <w:lang w:val="en-US" w:eastAsia="en-GB"/>
              </w:rPr>
              <w:t xml:space="preserve"> </w:t>
            </w:r>
            <w:r w:rsidRPr="004F7F30">
              <w:rPr>
                <w:rFonts w:eastAsia="Times New Roman" w:cs="Arial"/>
                <w:vertAlign w:val="superscript"/>
                <w:lang w:val="en-US" w:eastAsia="en-GB"/>
              </w:rPr>
              <w:t>18</w:t>
            </w:r>
            <w:r w:rsidRPr="00071AF5">
              <w:rPr>
                <w:rFonts w:eastAsia="Times New Roman" w:cs="Arial"/>
                <w:lang w:val="en-US" w:eastAsia="en-GB"/>
              </w:rPr>
              <w:t>F-FDG PET index test to discriminate between patients with MCI who convert to dementia and those who remained stable.</w:t>
            </w:r>
          </w:p>
          <w:p w:rsidR="009F0817" w:rsidRPr="00071AF5" w:rsidRDefault="009F0817" w:rsidP="008056C0">
            <w:pPr>
              <w:autoSpaceDE w:val="0"/>
              <w:autoSpaceDN w:val="0"/>
              <w:adjustRightInd w:val="0"/>
              <w:contextualSpacing/>
              <w:rPr>
                <w:rFonts w:cs="BxqgkfAdvTT3713a231"/>
                <w:color w:val="131413"/>
                <w:lang w:val="en-US"/>
              </w:rPr>
            </w:pPr>
            <w:r w:rsidRPr="00071AF5">
              <w:rPr>
                <w:rFonts w:cs="Arial"/>
                <w:u w:val="single"/>
                <w:lang w:val="en-US"/>
              </w:rPr>
              <w:t>Exclusion criteria</w:t>
            </w:r>
            <w:r w:rsidRPr="00071AF5">
              <w:rPr>
                <w:rFonts w:cs="Arial"/>
                <w:lang w:val="en-US"/>
              </w:rPr>
              <w:t xml:space="preserve">: participants </w:t>
            </w:r>
            <w:r w:rsidRPr="00071AF5">
              <w:rPr>
                <w:rFonts w:cs="BxqgkfAdvTT3713a231"/>
                <w:color w:val="131413"/>
                <w:lang w:val="en-US"/>
              </w:rPr>
              <w:t>without complete diagnostic agreement between the two experts and/or not fulfilling clinical criteria for neurodegenerative dementia or for MCI were excluded</w:t>
            </w:r>
          </w:p>
        </w:tc>
      </w:tr>
      <w:tr w:rsidR="009F0817" w:rsidRPr="00071AF5" w:rsidTr="008056C0">
        <w:tc>
          <w:tcPr>
            <w:tcW w:w="13948" w:type="dxa"/>
            <w:gridSpan w:val="3"/>
          </w:tcPr>
          <w:p w:rsidR="009F0817" w:rsidRPr="00071AF5" w:rsidRDefault="009F0817" w:rsidP="008056C0">
            <w:pPr>
              <w:contextualSpacing/>
              <w:rPr>
                <w:lang w:val="en-US"/>
              </w:rPr>
            </w:pPr>
            <w:r w:rsidRPr="00071AF5">
              <w:rPr>
                <w:lang w:val="en-US"/>
              </w:rPr>
              <w:t>Was a consecutive or random sample of patients involved?</w:t>
            </w:r>
            <w:r w:rsidR="003A12D2" w:rsidRPr="00071AF5">
              <w:rPr>
                <w:lang w:val="en-US"/>
              </w:rPr>
              <w:t xml:space="preserve"> No</w:t>
            </w:r>
          </w:p>
          <w:p w:rsidR="009F0817" w:rsidRPr="00071AF5" w:rsidRDefault="005D05B3" w:rsidP="008056C0">
            <w:pPr>
              <w:contextualSpacing/>
              <w:rPr>
                <w:lang w:val="en-US"/>
              </w:rPr>
            </w:pPr>
            <w:r w:rsidRPr="00071AF5">
              <w:rPr>
                <w:lang w:val="en-US"/>
              </w:rPr>
              <w:t>*</w:t>
            </w:r>
            <w:r w:rsidR="009F0817" w:rsidRPr="00071AF5">
              <w:rPr>
                <w:lang w:val="en-US"/>
              </w:rPr>
              <w:t>Was a case-control design avoided?</w:t>
            </w:r>
            <w:r w:rsidR="003A12D2" w:rsidRPr="00071AF5">
              <w:rPr>
                <w:lang w:val="en-US"/>
              </w:rPr>
              <w:t xml:space="preserve"> Yes</w:t>
            </w:r>
          </w:p>
          <w:p w:rsidR="009F0817" w:rsidRPr="00071AF5" w:rsidRDefault="009F0817" w:rsidP="008056C0">
            <w:pPr>
              <w:contextualSpacing/>
              <w:rPr>
                <w:lang w:val="en-US"/>
              </w:rPr>
            </w:pPr>
            <w:r w:rsidRPr="00071AF5">
              <w:rPr>
                <w:lang w:val="en-US"/>
              </w:rPr>
              <w:t>Did the study avoid inappropriate exclusion?</w:t>
            </w:r>
            <w:r w:rsidR="00981F70" w:rsidRPr="00071AF5">
              <w:rPr>
                <w:lang w:val="en-US"/>
              </w:rPr>
              <w:t xml:space="preserve"> Yes</w:t>
            </w:r>
          </w:p>
          <w:p w:rsidR="009F0817" w:rsidRPr="00071AF5" w:rsidRDefault="009F0817" w:rsidP="008056C0">
            <w:pPr>
              <w:contextualSpacing/>
              <w:rPr>
                <w:b/>
                <w:lang w:val="en-US"/>
              </w:rPr>
            </w:pPr>
            <w:r w:rsidRPr="00071AF5">
              <w:rPr>
                <w:b/>
                <w:lang w:val="en-US"/>
              </w:rPr>
              <w:t>Could the selection of patients have introduced bias?</w:t>
            </w:r>
            <w:r w:rsidR="003A12D2" w:rsidRPr="00071AF5">
              <w:rPr>
                <w:b/>
                <w:lang w:val="en-US"/>
              </w:rPr>
              <w:t xml:space="preserve"> </w:t>
            </w:r>
            <w:r w:rsidR="00FE191A" w:rsidRPr="00071AF5">
              <w:rPr>
                <w:b/>
                <w:lang w:val="en-US"/>
              </w:rPr>
              <w:t>High</w:t>
            </w:r>
            <w:r w:rsidR="003A12D2" w:rsidRPr="00071AF5">
              <w:rPr>
                <w:b/>
                <w:lang w:val="en-US"/>
              </w:rPr>
              <w:t xml:space="preserve"> risk</w:t>
            </w:r>
          </w:p>
        </w:tc>
      </w:tr>
      <w:tr w:rsidR="009F0817" w:rsidRPr="00071AF5" w:rsidTr="008056C0">
        <w:tc>
          <w:tcPr>
            <w:tcW w:w="13948" w:type="dxa"/>
            <w:gridSpan w:val="3"/>
          </w:tcPr>
          <w:p w:rsidR="009F0817" w:rsidRPr="00071AF5" w:rsidRDefault="009F0817" w:rsidP="008056C0">
            <w:pPr>
              <w:contextualSpacing/>
              <w:rPr>
                <w:b/>
                <w:lang w:val="en-US"/>
              </w:rPr>
            </w:pPr>
            <w:r w:rsidRPr="00071AF5">
              <w:rPr>
                <w:b/>
                <w:lang w:val="en-US"/>
              </w:rPr>
              <w:t>B. Concerns regarding applicability</w:t>
            </w:r>
          </w:p>
        </w:tc>
      </w:tr>
      <w:tr w:rsidR="009F0817" w:rsidRPr="00071AF5" w:rsidTr="00462A99">
        <w:tc>
          <w:tcPr>
            <w:tcW w:w="2830" w:type="dxa"/>
          </w:tcPr>
          <w:p w:rsidR="009F0817" w:rsidRPr="00071AF5" w:rsidRDefault="009F0817" w:rsidP="008056C0">
            <w:pPr>
              <w:rPr>
                <w:b/>
                <w:lang w:val="en-US"/>
              </w:rPr>
            </w:pPr>
            <w:r w:rsidRPr="00071AF5">
              <w:rPr>
                <w:b/>
                <w:lang w:val="en-US"/>
              </w:rPr>
              <w:t>Patient characteristics and settings</w:t>
            </w:r>
          </w:p>
        </w:tc>
        <w:tc>
          <w:tcPr>
            <w:tcW w:w="11118" w:type="dxa"/>
            <w:gridSpan w:val="2"/>
          </w:tcPr>
          <w:p w:rsidR="009F0817" w:rsidRPr="00071AF5" w:rsidRDefault="009F0817" w:rsidP="008056C0">
            <w:pPr>
              <w:spacing w:after="120"/>
              <w:contextualSpacing/>
              <w:rPr>
                <w:rFonts w:eastAsia="Times New Roman" w:cs="Arial"/>
                <w:lang w:val="en-US" w:eastAsia="en-GB"/>
              </w:rPr>
            </w:pPr>
            <w:r w:rsidRPr="00071AF5">
              <w:rPr>
                <w:rFonts w:eastAsia="Times New Roman" w:cs="Arial"/>
                <w:lang w:val="en-US" w:eastAsia="en-GB"/>
              </w:rPr>
              <w:t xml:space="preserve">30 MCI participants </w:t>
            </w:r>
            <w:r w:rsidR="004B460D" w:rsidRPr="00071AF5">
              <w:rPr>
                <w:rFonts w:eastAsia="Times New Roman" w:cs="Arial"/>
                <w:lang w:val="en-US" w:eastAsia="en-GB"/>
              </w:rPr>
              <w:t xml:space="preserve">diagnosed with the Petersen 2009 criteria </w:t>
            </w:r>
            <w:r w:rsidRPr="00071AF5">
              <w:rPr>
                <w:rFonts w:eastAsia="Times New Roman" w:cs="Arial"/>
                <w:lang w:val="en-US" w:eastAsia="en-GB"/>
              </w:rPr>
              <w:t xml:space="preserve">included in the study. </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t>Gender:</w:t>
            </w:r>
            <w:r w:rsidR="004F7F30">
              <w:rPr>
                <w:rFonts w:eastAsia="Times New Roman" w:cs="Arial"/>
                <w:u w:val="single"/>
                <w:lang w:val="en-US" w:eastAsia="en-GB"/>
              </w:rPr>
              <w:t xml:space="preserve"> </w:t>
            </w:r>
            <w:r w:rsidRPr="00071AF5">
              <w:rPr>
                <w:rFonts w:eastAsia="Times New Roman" w:cs="Arial"/>
                <w:lang w:val="en-US" w:eastAsia="en-GB"/>
              </w:rPr>
              <w:t>4 women and 7 men MCI converters; 11 women and 8 men MCI-non-converters</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t>Age</w:t>
            </w:r>
            <w:r w:rsidR="005406FA" w:rsidRPr="00071AF5">
              <w:rPr>
                <w:rFonts w:eastAsia="Times New Roman" w:cs="Arial"/>
                <w:u w:val="single"/>
                <w:lang w:val="en-US" w:eastAsia="en-GB"/>
              </w:rPr>
              <w:t xml:space="preserve"> (y)</w:t>
            </w:r>
            <w:r w:rsidRPr="00071AF5">
              <w:rPr>
                <w:rFonts w:eastAsia="Times New Roman" w:cs="Arial"/>
                <w:u w:val="single"/>
                <w:lang w:val="en-US" w:eastAsia="en-GB"/>
              </w:rPr>
              <w:t>:</w:t>
            </w:r>
            <w:r w:rsidRPr="00071AF5">
              <w:rPr>
                <w:rFonts w:eastAsia="Times New Roman" w:cs="Arial"/>
                <w:lang w:val="en-US" w:eastAsia="en-GB"/>
              </w:rPr>
              <w:t xml:space="preserve"> MCI converters 69±5.5years; non-MCI converters 68±7.6</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not reported</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MCI converters 26±1.8; non-MCI converters 26±2.5</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t>Education</w:t>
            </w:r>
            <w:r w:rsidR="005406FA" w:rsidRPr="00071AF5">
              <w:rPr>
                <w:rFonts w:eastAsia="Times New Roman" w:cs="Arial"/>
                <w:u w:val="single"/>
                <w:lang w:val="en-US" w:eastAsia="en-GB"/>
              </w:rPr>
              <w:t xml:space="preserve"> (y)</w:t>
            </w:r>
            <w:r w:rsidRPr="00071AF5">
              <w:rPr>
                <w:rFonts w:eastAsia="Times New Roman" w:cs="Arial"/>
                <w:u w:val="single"/>
                <w:lang w:val="en-US" w:eastAsia="en-GB"/>
              </w:rPr>
              <w:t xml:space="preserve">: </w:t>
            </w:r>
            <w:r w:rsidRPr="00071AF5">
              <w:rPr>
                <w:rFonts w:eastAsia="Times New Roman" w:cs="Arial"/>
                <w:lang w:val="en-US" w:eastAsia="en-GB"/>
              </w:rPr>
              <w:t>not reported</w:t>
            </w:r>
          </w:p>
          <w:p w:rsidR="009F0817" w:rsidRPr="00071AF5" w:rsidRDefault="009F0817" w:rsidP="008056C0">
            <w:pPr>
              <w:spacing w:after="120"/>
              <w:contextualSpacing/>
              <w:rPr>
                <w:rFonts w:eastAsia="Times New Roman" w:cs="Arial"/>
                <w:lang w:val="en-US" w:eastAsia="en-GB"/>
              </w:rPr>
            </w:pPr>
            <w:r w:rsidRPr="00071AF5">
              <w:rPr>
                <w:rFonts w:eastAsia="Times New Roman" w:cs="Arial"/>
                <w:u w:val="single"/>
                <w:lang w:val="en-US" w:eastAsia="en-GB"/>
              </w:rPr>
              <w:lastRenderedPageBreak/>
              <w:t>Sources of referral:</w:t>
            </w:r>
            <w:r w:rsidRPr="00071AF5">
              <w:rPr>
                <w:rFonts w:eastAsia="Times New Roman" w:cs="Arial"/>
                <w:lang w:val="en-US" w:eastAsia="en-GB"/>
              </w:rPr>
              <w:t xml:space="preserve"> not reported</w:t>
            </w:r>
          </w:p>
          <w:p w:rsidR="009F0817" w:rsidRPr="00071AF5" w:rsidRDefault="009F0817" w:rsidP="003A12D2">
            <w:pPr>
              <w:spacing w:after="120"/>
              <w:contextualSpacing/>
              <w:rPr>
                <w:rFonts w:eastAsia="Times New Roman" w:cs="Arial"/>
                <w:lang w:val="en-US" w:eastAsia="en-GB"/>
              </w:rPr>
            </w:pPr>
            <w:r w:rsidRPr="00071AF5">
              <w:rPr>
                <w:rFonts w:eastAsia="Times New Roman" w:cs="Arial"/>
                <w:u w:val="single"/>
                <w:lang w:val="en-US" w:eastAsia="en-GB"/>
              </w:rPr>
              <w:t>Setting:</w:t>
            </w:r>
            <w:r w:rsidRPr="00071AF5">
              <w:rPr>
                <w:rFonts w:eastAsia="Times New Roman" w:cs="Arial"/>
                <w:lang w:val="en-US" w:eastAsia="en-GB"/>
              </w:rPr>
              <w:t xml:space="preserve"> memory clinics, </w:t>
            </w:r>
            <w:r w:rsidRPr="00071AF5">
              <w:rPr>
                <w:rFonts w:cs="BxqgkfAdvTT3713a231"/>
                <w:color w:val="131413"/>
                <w:lang w:val="en-US"/>
              </w:rPr>
              <w:t>The San Raffaele Hospital, Milan, Italy</w:t>
            </w:r>
          </w:p>
        </w:tc>
      </w:tr>
      <w:tr w:rsidR="009F0817" w:rsidRPr="00071AF5" w:rsidTr="008056C0">
        <w:tc>
          <w:tcPr>
            <w:tcW w:w="13948" w:type="dxa"/>
            <w:gridSpan w:val="3"/>
          </w:tcPr>
          <w:p w:rsidR="009F0817" w:rsidRPr="00071AF5" w:rsidRDefault="009F0817" w:rsidP="008056C0">
            <w:pPr>
              <w:spacing w:after="120"/>
              <w:contextualSpacing/>
              <w:rPr>
                <w:rFonts w:eastAsia="Times New Roman" w:cs="Arial"/>
                <w:b/>
                <w:lang w:val="en-US" w:eastAsia="en-GB"/>
              </w:rPr>
            </w:pPr>
            <w:r w:rsidRPr="00071AF5">
              <w:rPr>
                <w:rFonts w:eastAsia="Times New Roman" w:cs="Arial"/>
                <w:b/>
                <w:lang w:val="en-US" w:eastAsia="en-GB"/>
              </w:rPr>
              <w:lastRenderedPageBreak/>
              <w:t>Are there concerns that the included patients and setting do not much the review question?</w:t>
            </w:r>
            <w:r w:rsidR="003A12D2" w:rsidRPr="00071AF5">
              <w:rPr>
                <w:rFonts w:eastAsia="Times New Roman" w:cs="Arial"/>
                <w:b/>
                <w:lang w:val="en-US" w:eastAsia="en-GB"/>
              </w:rPr>
              <w:t xml:space="preserve"> Low concerns</w:t>
            </w:r>
          </w:p>
        </w:tc>
      </w:tr>
      <w:tr w:rsidR="009F0817" w:rsidRPr="00071AF5" w:rsidTr="008056C0">
        <w:tc>
          <w:tcPr>
            <w:tcW w:w="13948" w:type="dxa"/>
            <w:gridSpan w:val="3"/>
          </w:tcPr>
          <w:p w:rsidR="009F0817" w:rsidRPr="00071AF5" w:rsidRDefault="009F0817" w:rsidP="008056C0">
            <w:pPr>
              <w:spacing w:after="120"/>
              <w:contextualSpacing/>
              <w:rPr>
                <w:rFonts w:eastAsia="Times New Roman" w:cs="Arial"/>
                <w:b/>
                <w:i/>
                <w:lang w:val="en-US" w:eastAsia="en-GB"/>
              </w:rPr>
            </w:pPr>
            <w:r w:rsidRPr="00071AF5">
              <w:rPr>
                <w:rFonts w:eastAsia="Times New Roman" w:cs="Arial"/>
                <w:b/>
                <w:i/>
                <w:lang w:val="en-US" w:eastAsia="en-GB"/>
              </w:rPr>
              <w:t>Index test</w:t>
            </w:r>
          </w:p>
        </w:tc>
      </w:tr>
      <w:tr w:rsidR="009F0817" w:rsidRPr="00071AF5" w:rsidTr="008056C0">
        <w:tc>
          <w:tcPr>
            <w:tcW w:w="13948" w:type="dxa"/>
            <w:gridSpan w:val="3"/>
          </w:tcPr>
          <w:p w:rsidR="009F0817" w:rsidRPr="00071AF5" w:rsidRDefault="009F0817" w:rsidP="009F0817">
            <w:pPr>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3505AF" w:rsidRPr="00071AF5" w:rsidRDefault="0071743A" w:rsidP="009F0817">
            <w:pPr>
              <w:rPr>
                <w:i/>
                <w:u w:val="single"/>
                <w:lang w:val="en-US"/>
              </w:rPr>
            </w:pPr>
            <w:r w:rsidRPr="00071AF5">
              <w:rPr>
                <w:rFonts w:cs="BxqgkfAdvTT3713a231"/>
                <w:i/>
                <w:color w:val="131413"/>
                <w:u w:val="single"/>
                <w:lang w:val="en-US"/>
              </w:rPr>
              <w:t>Acquisition</w:t>
            </w:r>
          </w:p>
          <w:p w:rsidR="009F0817" w:rsidRPr="00071AF5" w:rsidRDefault="009F0817" w:rsidP="009F0817">
            <w:pPr>
              <w:autoSpaceDE w:val="0"/>
              <w:autoSpaceDN w:val="0"/>
              <w:adjustRightInd w:val="0"/>
              <w:rPr>
                <w:rFonts w:cs="BxqgkfAdvTT3713a231"/>
                <w:color w:val="131413"/>
                <w:lang w:val="en-US"/>
              </w:rPr>
            </w:pPr>
            <w:r w:rsidRPr="00071AF5">
              <w:rPr>
                <w:rFonts w:cs="BxqgkfAdvTT3713a231"/>
                <w:color w:val="131413"/>
                <w:lang w:val="en-US"/>
              </w:rPr>
              <w:t xml:space="preserve">FDG PET acquisitions were performed following </w:t>
            </w:r>
            <w:r w:rsidR="00071AF5" w:rsidRPr="00071AF5">
              <w:rPr>
                <w:rFonts w:cs="BxqgkfAdvTT3713a231"/>
                <w:color w:val="131413"/>
                <w:lang w:val="en-US"/>
              </w:rPr>
              <w:t>standardized</w:t>
            </w:r>
            <w:r w:rsidRPr="00071AF5">
              <w:rPr>
                <w:rFonts w:cs="BxqgkfAdvTT3713a231"/>
                <w:color w:val="131413"/>
                <w:lang w:val="en-US"/>
              </w:rPr>
              <w:t xml:space="preserve"> procedures (Anchisi 2005). All images</w:t>
            </w:r>
            <w:r w:rsidR="003505AF" w:rsidRPr="00071AF5">
              <w:rPr>
                <w:rFonts w:cs="BxqgkfAdvTT3713a231"/>
                <w:color w:val="131413"/>
                <w:lang w:val="en-US"/>
              </w:rPr>
              <w:t xml:space="preserve"> were acquired with a Discovery </w:t>
            </w:r>
            <w:r w:rsidRPr="00071AF5">
              <w:rPr>
                <w:rFonts w:cs="BxqgkfAdvTT3713a231"/>
                <w:color w:val="131413"/>
                <w:lang w:val="en-US"/>
              </w:rPr>
              <w:t>STE (GE Medical Systems, Milwaukee, WI) multiring PET tomography (PET/CT) system (with 45 min between injection and the start of the s</w:t>
            </w:r>
            <w:r w:rsidR="003505AF" w:rsidRPr="00071AF5">
              <w:rPr>
                <w:rFonts w:cs="BxqgkfAdvTT3713a231"/>
                <w:color w:val="131413"/>
                <w:lang w:val="en-US"/>
              </w:rPr>
              <w:t>can and scan duration 15 min).</w:t>
            </w:r>
            <w:r w:rsidR="004F7F30">
              <w:rPr>
                <w:rFonts w:cs="BxqgkfAdvTT3713a231"/>
                <w:color w:val="131413"/>
                <w:lang w:val="en-US"/>
              </w:rPr>
              <w:t xml:space="preserve"> </w:t>
            </w:r>
            <w:r w:rsidRPr="00071AF5">
              <w:rPr>
                <w:rFonts w:cs="BxqgkfAdvTT3713a231"/>
                <w:color w:val="131413"/>
                <w:lang w:val="en-US"/>
              </w:rPr>
              <w:t xml:space="preserve">Each patient scan was then tested for relative </w:t>
            </w:r>
            <w:r w:rsidRPr="00071AF5">
              <w:rPr>
                <w:rFonts w:cs="KvbrspAdvP0004"/>
                <w:color w:val="131413"/>
                <w:lang w:val="en-US"/>
              </w:rPr>
              <w:t>“h</w:t>
            </w:r>
            <w:r w:rsidRPr="00071AF5">
              <w:rPr>
                <w:rFonts w:cs="BxqgkfAdvTT3713a231"/>
                <w:color w:val="131413"/>
                <w:lang w:val="en-US"/>
              </w:rPr>
              <w:t>ypometabolism</w:t>
            </w:r>
            <w:r w:rsidRPr="00071AF5">
              <w:rPr>
                <w:rFonts w:cs="JmrpjhAdvP0005"/>
                <w:color w:val="131413"/>
                <w:lang w:val="en-US"/>
              </w:rPr>
              <w:t xml:space="preserve">” </w:t>
            </w:r>
            <w:r w:rsidRPr="00071AF5">
              <w:rPr>
                <w:rFonts w:cs="BxqgkfAdvTT3713a231"/>
                <w:color w:val="131413"/>
                <w:lang w:val="en-US"/>
              </w:rPr>
              <w:t>by comparison with a large sample of FDG PET scans from a database of normal controls on a voxel-by-voxel basis</w:t>
            </w:r>
          </w:p>
          <w:p w:rsidR="009F0817" w:rsidRPr="00071AF5" w:rsidRDefault="0071743A" w:rsidP="009F0817">
            <w:pPr>
              <w:autoSpaceDE w:val="0"/>
              <w:autoSpaceDN w:val="0"/>
              <w:adjustRightInd w:val="0"/>
              <w:rPr>
                <w:rFonts w:cs="BxqgkfAdvTT3713a231"/>
                <w:color w:val="131413"/>
                <w:lang w:val="en-US"/>
              </w:rPr>
            </w:pPr>
            <w:r w:rsidRPr="00071AF5">
              <w:rPr>
                <w:rFonts w:cs="BxqgkfAdvTT3713a231"/>
                <w:i/>
                <w:color w:val="131413"/>
                <w:u w:val="single"/>
                <w:lang w:val="en-US"/>
              </w:rPr>
              <w:t>Data analysis</w:t>
            </w:r>
          </w:p>
          <w:p w:rsidR="00BE019D" w:rsidRPr="00071AF5" w:rsidRDefault="009F0817" w:rsidP="003A12D2">
            <w:pPr>
              <w:autoSpaceDE w:val="0"/>
              <w:autoSpaceDN w:val="0"/>
              <w:adjustRightInd w:val="0"/>
              <w:rPr>
                <w:rFonts w:cs="BxqgkfAdvTT3713a231"/>
                <w:color w:val="131413"/>
                <w:lang w:val="en-US"/>
              </w:rPr>
            </w:pPr>
            <w:r w:rsidRPr="00071AF5">
              <w:rPr>
                <w:rFonts w:cs="BxqgkfAdvTT3713a231"/>
                <w:color w:val="131413"/>
                <w:lang w:val="en-US"/>
              </w:rPr>
              <w:t xml:space="preserve">Each patient scan was tested for relative ‘hypometabolism’ by comparison with a large sample of FDG PET scans from a database of normal controls on a voxel-by-voxel basis. The FDG PET hypometabolic patterns were classified by two nuclear physicians, blinded to clinical/ neuropsychological details, and the CSF and MRI results. Raters were asked to classify the </w:t>
            </w:r>
            <w:r w:rsidRPr="00071AF5">
              <w:rPr>
                <w:rFonts w:cs="BxqgkfAdvTT3713a231"/>
                <w:b/>
                <w:color w:val="131413"/>
                <w:lang w:val="en-US"/>
              </w:rPr>
              <w:t>SPM t-map</w:t>
            </w:r>
            <w:r w:rsidRPr="00071AF5">
              <w:rPr>
                <w:rFonts w:cs="BxqgkfAdvTT3713a231"/>
                <w:color w:val="131413"/>
                <w:lang w:val="en-US"/>
              </w:rPr>
              <w:t xml:space="preserve"> as normal or abnormal on the basis that a normal SPM t map should not reveal any significant hypometabolic pattern at the FEW corrected threshold, either at the voxel or the cluster level. In the event of abnormal findings, raters had to decide whether the hypometabolic pattern was suggestive of a specific neurodegenerative dementia subtype according to a well-established literature. </w:t>
            </w:r>
            <w:proofErr w:type="gramStart"/>
            <w:r w:rsidRPr="00071AF5">
              <w:rPr>
                <w:rFonts w:cs="BxqgkfAdvTT3713a231"/>
                <w:color w:val="131413"/>
                <w:lang w:val="en-US"/>
              </w:rPr>
              <w:t>Thus</w:t>
            </w:r>
            <w:proofErr w:type="gramEnd"/>
            <w:r w:rsidRPr="00071AF5">
              <w:rPr>
                <w:rFonts w:cs="BxqgkfAdvTT3713a231"/>
                <w:color w:val="131413"/>
                <w:lang w:val="en-US"/>
              </w:rPr>
              <w:t xml:space="preserve"> each SPM t-map was classified as negative, AD-like, DLB-like or FTLD-like on the basis</w:t>
            </w:r>
            <w:r w:rsidR="00297662" w:rsidRPr="00071AF5">
              <w:rPr>
                <w:rFonts w:cs="BxqgkfAdvTT3713a231"/>
                <w:color w:val="131413"/>
                <w:lang w:val="en-US"/>
              </w:rPr>
              <w:t xml:space="preserve"> of criteria available elsew</w:t>
            </w:r>
            <w:r w:rsidR="002F6101" w:rsidRPr="00071AF5">
              <w:rPr>
                <w:rFonts w:cs="BxqgkfAdvTT3713a231"/>
                <w:color w:val="131413"/>
                <w:lang w:val="en-US"/>
              </w:rPr>
              <w:t>here</w:t>
            </w:r>
          </w:p>
          <w:p w:rsidR="009F0817" w:rsidRPr="00071AF5" w:rsidRDefault="003505AF" w:rsidP="003A12D2">
            <w:pPr>
              <w:autoSpaceDE w:val="0"/>
              <w:autoSpaceDN w:val="0"/>
              <w:adjustRightInd w:val="0"/>
              <w:rPr>
                <w:rFonts w:cs="BxqgkfAdvTT3713a231"/>
                <w:color w:val="131413"/>
                <w:lang w:val="en-US"/>
              </w:rPr>
            </w:pPr>
            <w:r w:rsidRPr="00071AF5">
              <w:rPr>
                <w:rFonts w:cs="BxqgkfAdvTT3713a231"/>
                <w:color w:val="131413"/>
                <w:u w:val="single"/>
                <w:lang w:val="en-US"/>
              </w:rPr>
              <w:t>Threshold</w:t>
            </w:r>
            <w:r w:rsidRPr="00071AF5">
              <w:rPr>
                <w:rFonts w:cs="BxqgkfAdvTT3713a231"/>
                <w:color w:val="131413"/>
                <w:lang w:val="en-US"/>
              </w:rPr>
              <w:t xml:space="preserve">: was set at </w:t>
            </w:r>
            <w:r w:rsidRPr="00071AF5">
              <w:rPr>
                <w:rFonts w:cs="YqvxjrAdvTT50a2f13e.I"/>
                <w:color w:val="131413"/>
                <w:lang w:val="en-US"/>
              </w:rPr>
              <w:t>p</w:t>
            </w:r>
            <w:r w:rsidRPr="00071AF5">
              <w:rPr>
                <w:rFonts w:cs="BxqgkfAdvTT3713a231"/>
                <w:color w:val="131413"/>
                <w:lang w:val="en-US"/>
              </w:rPr>
              <w:t>=0.05, with correction for multiple comparisons using family-wise error correction (FWE) at the voxel level. Only clusters containing more than 100 voxel</w:t>
            </w:r>
            <w:r w:rsidR="004B460D" w:rsidRPr="00071AF5">
              <w:rPr>
                <w:rFonts w:cs="BxqgkfAdvTT3713a231"/>
                <w:color w:val="131413"/>
                <w:lang w:val="en-US"/>
              </w:rPr>
              <w:t>s were deemed to be significant (Perani 2014); pre-specified</w:t>
            </w:r>
          </w:p>
          <w:p w:rsidR="003A12D2" w:rsidRPr="00071AF5" w:rsidRDefault="003A12D2" w:rsidP="003A12D2">
            <w:pPr>
              <w:autoSpaceDE w:val="0"/>
              <w:autoSpaceDN w:val="0"/>
              <w:adjustRightInd w:val="0"/>
              <w:rPr>
                <w:rFonts w:cs="BxqgkfAdvTT3713a231"/>
                <w:color w:val="131413"/>
                <w:lang w:val="en-US"/>
              </w:rPr>
            </w:pPr>
            <w:r w:rsidRPr="00071AF5">
              <w:rPr>
                <w:rFonts w:cs="BxqgkfAdvTT3713a231"/>
                <w:color w:val="131413"/>
                <w:lang w:val="en-US"/>
              </w:rPr>
              <w:t>Two nuclear physicians were blinded to clinical/neuropsychological data.</w:t>
            </w:r>
          </w:p>
        </w:tc>
      </w:tr>
      <w:tr w:rsidR="009F0817" w:rsidRPr="00071AF5" w:rsidTr="008056C0">
        <w:tc>
          <w:tcPr>
            <w:tcW w:w="13948" w:type="dxa"/>
            <w:gridSpan w:val="3"/>
          </w:tcPr>
          <w:p w:rsidR="009F0817" w:rsidRPr="00071AF5" w:rsidRDefault="009F0817" w:rsidP="008056C0">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9F0817" w:rsidRPr="00071AF5" w:rsidRDefault="009F0817" w:rsidP="008056C0">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3A12D2" w:rsidRPr="00071AF5">
              <w:rPr>
                <w:rFonts w:eastAsia="Times New Roman" w:cs="Times New Roman"/>
                <w:lang w:val="en-US" w:eastAsia="en-GB"/>
              </w:rPr>
              <w:t xml:space="preserve"> Yes</w:t>
            </w:r>
          </w:p>
          <w:p w:rsidR="009F0817" w:rsidRPr="00071AF5" w:rsidRDefault="009F0817" w:rsidP="008056C0">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3A12D2" w:rsidRPr="00071AF5">
              <w:rPr>
                <w:rFonts w:eastAsia="Times New Roman" w:cs="Times New Roman"/>
                <w:lang w:val="en-US" w:eastAsia="en-GB"/>
              </w:rPr>
              <w:t xml:space="preserve"> Yes</w:t>
            </w:r>
          </w:p>
          <w:p w:rsidR="009F0817" w:rsidRPr="00071AF5" w:rsidRDefault="009F0817" w:rsidP="008056C0">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3A12D2" w:rsidRPr="00071AF5">
              <w:rPr>
                <w:rFonts w:eastAsia="Times New Roman" w:cs="Times New Roman"/>
                <w:b/>
                <w:lang w:val="en-US" w:eastAsia="en-GB"/>
              </w:rPr>
              <w:t xml:space="preserve"> Low risk</w:t>
            </w:r>
          </w:p>
        </w:tc>
      </w:tr>
      <w:tr w:rsidR="009F0817" w:rsidRPr="00071AF5" w:rsidTr="008056C0">
        <w:tc>
          <w:tcPr>
            <w:tcW w:w="13948" w:type="dxa"/>
            <w:gridSpan w:val="3"/>
          </w:tcPr>
          <w:p w:rsidR="009F0817" w:rsidRPr="00071AF5" w:rsidRDefault="009F0817" w:rsidP="008056C0">
            <w:pPr>
              <w:autoSpaceDE w:val="0"/>
              <w:autoSpaceDN w:val="0"/>
              <w:adjustRightInd w:val="0"/>
              <w:rPr>
                <w:lang w:val="en-US"/>
              </w:rPr>
            </w:pPr>
            <w:r w:rsidRPr="00071AF5">
              <w:rPr>
                <w:b/>
                <w:lang w:val="en-US"/>
              </w:rPr>
              <w:t>B. Concerns regarding applicability</w:t>
            </w:r>
          </w:p>
          <w:p w:rsidR="009F0817" w:rsidRPr="00071AF5" w:rsidRDefault="009F0817" w:rsidP="008056C0">
            <w:pPr>
              <w:autoSpaceDE w:val="0"/>
              <w:autoSpaceDN w:val="0"/>
              <w:adjustRightInd w:val="0"/>
              <w:rPr>
                <w:b/>
                <w:lang w:val="en-US"/>
              </w:rPr>
            </w:pPr>
            <w:r w:rsidRPr="00071AF5">
              <w:rPr>
                <w:b/>
                <w:lang w:val="en-US"/>
              </w:rPr>
              <w:t>Are there concerns that the index test, its conduct, or interpretation differ from the review question?</w:t>
            </w:r>
            <w:r w:rsidR="00A119EF" w:rsidRPr="00071AF5">
              <w:rPr>
                <w:b/>
                <w:lang w:val="en-US"/>
              </w:rPr>
              <w:t xml:space="preserve"> Low concerns</w:t>
            </w:r>
          </w:p>
        </w:tc>
      </w:tr>
      <w:tr w:rsidR="009F0817" w:rsidRPr="00071AF5" w:rsidTr="008056C0">
        <w:tc>
          <w:tcPr>
            <w:tcW w:w="13948" w:type="dxa"/>
            <w:gridSpan w:val="3"/>
          </w:tcPr>
          <w:p w:rsidR="009F0817" w:rsidRPr="00071AF5" w:rsidRDefault="009F0817" w:rsidP="008056C0">
            <w:pPr>
              <w:autoSpaceDE w:val="0"/>
              <w:autoSpaceDN w:val="0"/>
              <w:adjustRightInd w:val="0"/>
              <w:rPr>
                <w:b/>
                <w:i/>
                <w:lang w:val="en-US"/>
              </w:rPr>
            </w:pPr>
            <w:r w:rsidRPr="00071AF5">
              <w:rPr>
                <w:b/>
                <w:i/>
                <w:lang w:val="en-US"/>
              </w:rPr>
              <w:t>Reference standard</w:t>
            </w:r>
          </w:p>
        </w:tc>
      </w:tr>
      <w:tr w:rsidR="009F0817" w:rsidRPr="00071AF5" w:rsidTr="008056C0">
        <w:tc>
          <w:tcPr>
            <w:tcW w:w="13948" w:type="dxa"/>
            <w:gridSpan w:val="3"/>
          </w:tcPr>
          <w:p w:rsidR="009F0817" w:rsidRPr="00071AF5" w:rsidRDefault="009F0817" w:rsidP="008056C0">
            <w:pPr>
              <w:autoSpaceDE w:val="0"/>
              <w:autoSpaceDN w:val="0"/>
              <w:adjustRightInd w:val="0"/>
              <w:rPr>
                <w:b/>
                <w:lang w:val="en-US"/>
              </w:rPr>
            </w:pPr>
            <w:r w:rsidRPr="00071AF5">
              <w:rPr>
                <w:b/>
                <w:lang w:val="en-US"/>
              </w:rPr>
              <w:t>A. Risk of Bias</w:t>
            </w:r>
          </w:p>
        </w:tc>
      </w:tr>
      <w:tr w:rsidR="009F0817" w:rsidRPr="00071AF5" w:rsidTr="00462A99">
        <w:tc>
          <w:tcPr>
            <w:tcW w:w="2830" w:type="dxa"/>
          </w:tcPr>
          <w:p w:rsidR="009F0817" w:rsidRPr="00071AF5" w:rsidRDefault="009F0817" w:rsidP="008056C0">
            <w:pPr>
              <w:rPr>
                <w:b/>
                <w:lang w:val="en-US"/>
              </w:rPr>
            </w:pPr>
            <w:r w:rsidRPr="00071AF5">
              <w:rPr>
                <w:b/>
                <w:lang w:val="en-US"/>
              </w:rPr>
              <w:t>Target condition and reference standard(s)</w:t>
            </w:r>
          </w:p>
        </w:tc>
        <w:tc>
          <w:tcPr>
            <w:tcW w:w="11118" w:type="dxa"/>
            <w:gridSpan w:val="2"/>
          </w:tcPr>
          <w:p w:rsidR="009F0817" w:rsidRPr="00071AF5" w:rsidRDefault="009F0817" w:rsidP="008056C0">
            <w:pPr>
              <w:rPr>
                <w:lang w:val="en-US"/>
              </w:rPr>
            </w:pPr>
            <w:r w:rsidRPr="00071AF5">
              <w:rPr>
                <w:lang w:val="en-US"/>
              </w:rPr>
              <w:t>Target condition: Conversion from MCI to Alzheimer’s disease</w:t>
            </w:r>
          </w:p>
          <w:p w:rsidR="009F0817" w:rsidRPr="00071AF5" w:rsidRDefault="009F0817" w:rsidP="008056C0">
            <w:pPr>
              <w:rPr>
                <w:lang w:val="en-US"/>
              </w:rPr>
            </w:pPr>
            <w:r w:rsidRPr="00071AF5">
              <w:rPr>
                <w:lang w:val="en-US"/>
              </w:rPr>
              <w:t xml:space="preserve">Reference standard: </w:t>
            </w:r>
            <w:r w:rsidRPr="00071AF5">
              <w:rPr>
                <w:rFonts w:eastAsia="Times New Roman" w:cs="Arial"/>
                <w:lang w:val="en-US" w:eastAsia="en-GB"/>
              </w:rPr>
              <w:t>NINCDS-ADRDA criteria</w:t>
            </w:r>
          </w:p>
        </w:tc>
      </w:tr>
      <w:tr w:rsidR="008033B0" w:rsidRPr="00071AF5" w:rsidTr="008056C0">
        <w:tc>
          <w:tcPr>
            <w:tcW w:w="13948" w:type="dxa"/>
            <w:gridSpan w:val="3"/>
          </w:tcPr>
          <w:p w:rsidR="008033B0" w:rsidRPr="00071AF5" w:rsidRDefault="008033B0" w:rsidP="008056C0">
            <w:pPr>
              <w:contextualSpacing/>
              <w:rPr>
                <w:lang w:val="en-US"/>
              </w:rPr>
            </w:pPr>
            <w:r w:rsidRPr="00071AF5">
              <w:rPr>
                <w:lang w:val="en-US"/>
              </w:rPr>
              <w:t>Is the reference standard likely to correctly classified the target condition?</w:t>
            </w:r>
            <w:r w:rsidR="003A12D2" w:rsidRPr="00071AF5">
              <w:rPr>
                <w:lang w:val="en-US"/>
              </w:rPr>
              <w:t xml:space="preserve"> Yes</w:t>
            </w:r>
          </w:p>
          <w:p w:rsidR="008033B0" w:rsidRPr="00071AF5" w:rsidRDefault="008033B0" w:rsidP="008056C0">
            <w:pPr>
              <w:contextualSpacing/>
              <w:rPr>
                <w:lang w:val="en-US"/>
              </w:rPr>
            </w:pPr>
            <w:r w:rsidRPr="00071AF5">
              <w:rPr>
                <w:lang w:val="en-US"/>
              </w:rPr>
              <w:t>Where the reference standard results interpreted without knowledge of the results of the index test?</w:t>
            </w:r>
            <w:r w:rsidR="009E7BBE" w:rsidRPr="00071AF5">
              <w:rPr>
                <w:lang w:val="en-US"/>
              </w:rPr>
              <w:t xml:space="preserve"> Yes</w:t>
            </w:r>
          </w:p>
          <w:p w:rsidR="008033B0" w:rsidRPr="00071AF5" w:rsidRDefault="008033B0" w:rsidP="008056C0">
            <w:pPr>
              <w:contextualSpacing/>
              <w:rPr>
                <w:b/>
                <w:lang w:val="en-US"/>
              </w:rPr>
            </w:pPr>
            <w:r w:rsidRPr="00071AF5">
              <w:rPr>
                <w:b/>
                <w:lang w:val="en-US"/>
              </w:rPr>
              <w:t>Could the reference standard, its conduct, or its interpretation have introduced bias?</w:t>
            </w:r>
            <w:r w:rsidR="009E7BBE" w:rsidRPr="00071AF5">
              <w:rPr>
                <w:b/>
                <w:lang w:val="en-US"/>
              </w:rPr>
              <w:t xml:space="preserve"> Low risk</w:t>
            </w:r>
          </w:p>
        </w:tc>
      </w:tr>
      <w:tr w:rsidR="008033B0" w:rsidRPr="00071AF5" w:rsidTr="008056C0">
        <w:tc>
          <w:tcPr>
            <w:tcW w:w="13948" w:type="dxa"/>
            <w:gridSpan w:val="3"/>
          </w:tcPr>
          <w:p w:rsidR="008033B0" w:rsidRPr="00071AF5" w:rsidRDefault="008033B0" w:rsidP="008056C0">
            <w:pPr>
              <w:contextualSpacing/>
              <w:rPr>
                <w:b/>
                <w:lang w:val="en-US"/>
              </w:rPr>
            </w:pPr>
            <w:r w:rsidRPr="00071AF5">
              <w:rPr>
                <w:b/>
                <w:lang w:val="en-US"/>
              </w:rPr>
              <w:lastRenderedPageBreak/>
              <w:t>B. Concerns regarding applicability</w:t>
            </w:r>
          </w:p>
          <w:p w:rsidR="008033B0" w:rsidRPr="00071AF5" w:rsidRDefault="008033B0" w:rsidP="008056C0">
            <w:pPr>
              <w:contextualSpacing/>
              <w:rPr>
                <w:b/>
                <w:lang w:val="en-US"/>
              </w:rPr>
            </w:pPr>
            <w:r w:rsidRPr="00071AF5">
              <w:rPr>
                <w:b/>
                <w:lang w:val="en-US"/>
              </w:rPr>
              <w:t>Are there concerns that the target condition as defined by the reference standard does not much the question?</w:t>
            </w:r>
            <w:r w:rsidR="009E7BBE" w:rsidRPr="00071AF5">
              <w:rPr>
                <w:b/>
                <w:lang w:val="en-US"/>
              </w:rPr>
              <w:t xml:space="preserve"> Low concern</w:t>
            </w:r>
          </w:p>
        </w:tc>
      </w:tr>
      <w:tr w:rsidR="008033B0" w:rsidRPr="00071AF5" w:rsidTr="008056C0">
        <w:tc>
          <w:tcPr>
            <w:tcW w:w="13948" w:type="dxa"/>
            <w:gridSpan w:val="3"/>
          </w:tcPr>
          <w:p w:rsidR="008033B0" w:rsidRPr="00071AF5" w:rsidRDefault="008033B0" w:rsidP="008056C0">
            <w:pPr>
              <w:contextualSpacing/>
              <w:rPr>
                <w:b/>
                <w:i/>
                <w:lang w:val="en-US"/>
              </w:rPr>
            </w:pPr>
            <w:r w:rsidRPr="00071AF5">
              <w:rPr>
                <w:b/>
                <w:i/>
                <w:lang w:val="en-US"/>
              </w:rPr>
              <w:t>Flow and timing</w:t>
            </w:r>
          </w:p>
        </w:tc>
      </w:tr>
      <w:tr w:rsidR="008033B0" w:rsidRPr="00071AF5" w:rsidTr="008056C0">
        <w:tc>
          <w:tcPr>
            <w:tcW w:w="13948" w:type="dxa"/>
            <w:gridSpan w:val="3"/>
          </w:tcPr>
          <w:p w:rsidR="008033B0" w:rsidRPr="00071AF5" w:rsidRDefault="008033B0" w:rsidP="008056C0">
            <w:pPr>
              <w:contextualSpacing/>
              <w:rPr>
                <w:lang w:val="en-US"/>
              </w:rPr>
            </w:pPr>
            <w:r w:rsidRPr="00071AF5">
              <w:rPr>
                <w:b/>
                <w:lang w:val="en-US"/>
              </w:rPr>
              <w:t>A. Risk of Bias</w:t>
            </w:r>
          </w:p>
        </w:tc>
      </w:tr>
      <w:tr w:rsidR="008033B0" w:rsidRPr="00071AF5" w:rsidTr="00462A99">
        <w:tc>
          <w:tcPr>
            <w:tcW w:w="2830" w:type="dxa"/>
          </w:tcPr>
          <w:p w:rsidR="008033B0" w:rsidRPr="00071AF5" w:rsidRDefault="008033B0" w:rsidP="008056C0">
            <w:pPr>
              <w:rPr>
                <w:b/>
                <w:lang w:val="en-US"/>
              </w:rPr>
            </w:pPr>
            <w:r w:rsidRPr="00071AF5">
              <w:rPr>
                <w:b/>
                <w:lang w:val="en-US"/>
              </w:rPr>
              <w:t>Flow and timing</w:t>
            </w:r>
          </w:p>
        </w:tc>
        <w:tc>
          <w:tcPr>
            <w:tcW w:w="11118" w:type="dxa"/>
            <w:gridSpan w:val="2"/>
          </w:tcPr>
          <w:p w:rsidR="008033B0" w:rsidRPr="00071AF5" w:rsidRDefault="008033B0" w:rsidP="008056C0">
            <w:pPr>
              <w:rPr>
                <w:lang w:val="en-US"/>
              </w:rPr>
            </w:pPr>
            <w:r w:rsidRPr="00071AF5">
              <w:rPr>
                <w:lang w:val="en-US"/>
              </w:rPr>
              <w:t>Duration of follow-up: 27.48±10.43 months</w:t>
            </w:r>
          </w:p>
          <w:p w:rsidR="008033B0" w:rsidRPr="00071AF5" w:rsidRDefault="008033B0" w:rsidP="008056C0">
            <w:pPr>
              <w:rPr>
                <w:lang w:val="en-US"/>
              </w:rPr>
            </w:pPr>
            <w:r w:rsidRPr="00071AF5">
              <w:rPr>
                <w:lang w:val="en-US"/>
              </w:rPr>
              <w:t>At follow-up: 10 MCI-converters, 8 MCI-AD dementia and 2 MCI-non-AD dementia (1 MCI-FTLD; 1 MCI-1DLB); 20 MCI-non-converters (MCI-MCI)</w:t>
            </w:r>
          </w:p>
          <w:p w:rsidR="008033B0" w:rsidRPr="00071AF5" w:rsidRDefault="008033B0" w:rsidP="008056C0">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 xml:space="preserve">Number included in analysis (N=28) </w:t>
            </w:r>
          </w:p>
          <w:p w:rsidR="008033B0" w:rsidRPr="00071AF5" w:rsidRDefault="008033B0" w:rsidP="008056C0">
            <w:pPr>
              <w:autoSpaceDE w:val="0"/>
              <w:autoSpaceDN w:val="0"/>
              <w:adjustRightInd w:val="0"/>
              <w:rPr>
                <w:rFonts w:cs="AdvTT3713a231"/>
                <w:color w:val="131413"/>
                <w:lang w:val="en-US"/>
              </w:rPr>
            </w:pPr>
            <w:r w:rsidRPr="00071AF5">
              <w:rPr>
                <w:rFonts w:cs="AdvTT3713a231"/>
                <w:color w:val="131413"/>
                <w:lang w:val="en-US"/>
              </w:rPr>
              <w:t>Conversion from MCI to ADD</w:t>
            </w:r>
          </w:p>
          <w:p w:rsidR="004D4EE9" w:rsidRPr="00071AF5" w:rsidRDefault="008033B0" w:rsidP="004D4EE9">
            <w:pPr>
              <w:autoSpaceDE w:val="0"/>
              <w:autoSpaceDN w:val="0"/>
              <w:adjustRightInd w:val="0"/>
              <w:rPr>
                <w:rFonts w:cs="AdvTT3713a231"/>
                <w:color w:val="131413"/>
                <w:lang w:val="en-US"/>
              </w:rPr>
            </w:pPr>
            <w:r w:rsidRPr="00071AF5">
              <w:rPr>
                <w:rFonts w:cs="Arial"/>
                <w:lang w:val="en-US"/>
              </w:rPr>
              <w:t>TP=7; F</w:t>
            </w:r>
            <w:r w:rsidR="004D4EE9" w:rsidRPr="00071AF5">
              <w:rPr>
                <w:rFonts w:cs="Arial"/>
                <w:lang w:val="en-US"/>
              </w:rPr>
              <w:t>P=2; FN=1</w:t>
            </w:r>
            <w:r w:rsidRPr="00071AF5">
              <w:rPr>
                <w:rFonts w:cs="Arial"/>
                <w:lang w:val="en-US"/>
              </w:rPr>
              <w:t>; TN=18 (Dr</w:t>
            </w:r>
            <w:r w:rsidR="004D4EE9" w:rsidRPr="00071AF5">
              <w:rPr>
                <w:rFonts w:cs="Arial"/>
                <w:lang w:val="en-US"/>
              </w:rPr>
              <w:t xml:space="preserve"> Perani’s email on 09/03/2016); sensitivity=88%; specificity=90%; </w:t>
            </w:r>
            <w:r w:rsidRPr="00071AF5">
              <w:rPr>
                <w:rFonts w:cs="AdvTT3713a231"/>
                <w:color w:val="131413"/>
                <w:lang w:val="en-US"/>
              </w:rPr>
              <w:t>PPV=78%; NPV=95% (Calculated in RevMan5)</w:t>
            </w:r>
            <w:r w:rsidR="004D4EE9" w:rsidRPr="00071AF5">
              <w:rPr>
                <w:rFonts w:cs="AdvTT3713a231"/>
                <w:color w:val="131413"/>
                <w:lang w:val="en-US"/>
              </w:rPr>
              <w:t>; Reported in the paper:</w:t>
            </w:r>
            <w:r w:rsidR="004F7F30">
              <w:rPr>
                <w:rFonts w:cs="AdvTT3713a231"/>
                <w:color w:val="131413"/>
                <w:lang w:val="en-US"/>
              </w:rPr>
              <w:t xml:space="preserve"> </w:t>
            </w:r>
            <w:r w:rsidR="004D4EE9" w:rsidRPr="00071AF5">
              <w:rPr>
                <w:rFonts w:cs="AdvTT3713a231"/>
                <w:color w:val="131413"/>
                <w:lang w:val="en-US"/>
              </w:rPr>
              <w:t xml:space="preserve">sensitivity=86%; specificity=90% </w:t>
            </w:r>
          </w:p>
          <w:p w:rsidR="008033B0" w:rsidRPr="00071AF5" w:rsidRDefault="008033B0" w:rsidP="003A12D2">
            <w:pPr>
              <w:autoSpaceDE w:val="0"/>
              <w:autoSpaceDN w:val="0"/>
              <w:adjustRightInd w:val="0"/>
              <w:rPr>
                <w:rFonts w:cs="AdvTT3713a231"/>
                <w:color w:val="131413"/>
                <w:lang w:val="en-US"/>
              </w:rPr>
            </w:pPr>
            <w:r w:rsidRPr="00071AF5">
              <w:rPr>
                <w:rFonts w:cs="AdvTT3713a231"/>
                <w:color w:val="131413"/>
                <w:u w:val="single"/>
                <w:lang w:val="en-US"/>
              </w:rPr>
              <w:t>Note:</w:t>
            </w:r>
            <w:r w:rsidRPr="00071AF5">
              <w:rPr>
                <w:rFonts w:cs="AdvTT3713a231"/>
                <w:color w:val="131413"/>
                <w:lang w:val="en-US"/>
              </w:rPr>
              <w:t xml:space="preserve"> 2 MCI participants who converted to FTLD and DLB were excluded from the analysis.</w:t>
            </w:r>
            <w:r w:rsidRPr="00071AF5">
              <w:rPr>
                <w:rFonts w:cs="Arial"/>
                <w:lang w:val="en-US"/>
              </w:rPr>
              <w:t xml:space="preserve"> </w:t>
            </w:r>
          </w:p>
        </w:tc>
      </w:tr>
      <w:tr w:rsidR="008033B0" w:rsidRPr="00071AF5" w:rsidTr="008056C0">
        <w:tc>
          <w:tcPr>
            <w:tcW w:w="13948" w:type="dxa"/>
            <w:gridSpan w:val="3"/>
          </w:tcPr>
          <w:p w:rsidR="008033B0" w:rsidRPr="00071AF5" w:rsidRDefault="008033B0" w:rsidP="008056C0">
            <w:pPr>
              <w:rPr>
                <w:lang w:val="en-US"/>
              </w:rPr>
            </w:pPr>
            <w:r w:rsidRPr="00071AF5">
              <w:rPr>
                <w:lang w:val="en-US"/>
              </w:rPr>
              <w:t>Was there an appropriate interval between index test and reference standard?</w:t>
            </w:r>
            <w:r w:rsidR="003A12D2" w:rsidRPr="00071AF5">
              <w:rPr>
                <w:lang w:val="en-US"/>
              </w:rPr>
              <w:t xml:space="preserve"> Yes</w:t>
            </w:r>
          </w:p>
          <w:p w:rsidR="008033B0" w:rsidRPr="00071AF5" w:rsidRDefault="008033B0" w:rsidP="008056C0">
            <w:pPr>
              <w:rPr>
                <w:lang w:val="en-US"/>
              </w:rPr>
            </w:pPr>
            <w:r w:rsidRPr="00071AF5">
              <w:rPr>
                <w:lang w:val="en-US"/>
              </w:rPr>
              <w:t>Did all patients receive the same reference standard?</w:t>
            </w:r>
            <w:r w:rsidR="003A12D2" w:rsidRPr="00071AF5">
              <w:rPr>
                <w:lang w:val="en-US"/>
              </w:rPr>
              <w:t xml:space="preserve"> Yes</w:t>
            </w:r>
          </w:p>
          <w:p w:rsidR="008033B0" w:rsidRPr="00071AF5" w:rsidRDefault="008033B0" w:rsidP="008056C0">
            <w:pPr>
              <w:rPr>
                <w:lang w:val="en-US"/>
              </w:rPr>
            </w:pPr>
            <w:r w:rsidRPr="00071AF5">
              <w:rPr>
                <w:lang w:val="en-US"/>
              </w:rPr>
              <w:t>Were all patients included in the analysis?</w:t>
            </w:r>
            <w:r w:rsidR="0071743A" w:rsidRPr="00071AF5">
              <w:rPr>
                <w:lang w:val="en-US"/>
              </w:rPr>
              <w:t xml:space="preserve"> No</w:t>
            </w:r>
          </w:p>
          <w:p w:rsidR="008033B0" w:rsidRPr="00071AF5" w:rsidRDefault="008033B0" w:rsidP="00D25CC0">
            <w:pPr>
              <w:rPr>
                <w:b/>
                <w:lang w:val="en-US"/>
              </w:rPr>
            </w:pPr>
            <w:r w:rsidRPr="00071AF5">
              <w:rPr>
                <w:b/>
                <w:lang w:val="en-US"/>
              </w:rPr>
              <w:t>Could the patient flow have introduced bias?</w:t>
            </w:r>
            <w:r w:rsidR="0071743A" w:rsidRPr="00071AF5">
              <w:rPr>
                <w:b/>
                <w:lang w:val="en-US"/>
              </w:rPr>
              <w:t xml:space="preserve"> </w:t>
            </w:r>
            <w:r w:rsidR="00432093" w:rsidRPr="00071AF5">
              <w:rPr>
                <w:b/>
                <w:lang w:val="en-US"/>
              </w:rPr>
              <w:t>High</w:t>
            </w:r>
            <w:r w:rsidR="0071743A" w:rsidRPr="00071AF5">
              <w:rPr>
                <w:b/>
                <w:lang w:val="en-US"/>
              </w:rPr>
              <w:t xml:space="preserve"> </w:t>
            </w:r>
            <w:r w:rsidR="00D25CC0" w:rsidRPr="00071AF5">
              <w:rPr>
                <w:b/>
                <w:lang w:val="en-US"/>
              </w:rPr>
              <w:t>risk</w:t>
            </w:r>
          </w:p>
        </w:tc>
      </w:tr>
      <w:tr w:rsidR="008033B0" w:rsidRPr="00071AF5" w:rsidTr="008056C0">
        <w:tc>
          <w:tcPr>
            <w:tcW w:w="13948" w:type="dxa"/>
            <w:gridSpan w:val="3"/>
          </w:tcPr>
          <w:p w:rsidR="00E6367C" w:rsidRPr="00071AF5" w:rsidRDefault="008033B0" w:rsidP="008056C0">
            <w:pPr>
              <w:autoSpaceDE w:val="0"/>
              <w:autoSpaceDN w:val="0"/>
              <w:adjustRightInd w:val="0"/>
              <w:rPr>
                <w:lang w:val="en-US"/>
              </w:rPr>
            </w:pPr>
            <w:r w:rsidRPr="00071AF5">
              <w:rPr>
                <w:b/>
                <w:lang w:val="en-US"/>
              </w:rPr>
              <w:t>Note</w:t>
            </w:r>
            <w:r w:rsidR="00024025" w:rsidRPr="00071AF5">
              <w:rPr>
                <w:b/>
                <w:lang w:val="en-US"/>
              </w:rPr>
              <w:t>s</w:t>
            </w:r>
          </w:p>
          <w:p w:rsidR="00E6367C" w:rsidRPr="00071AF5" w:rsidRDefault="00E6367C" w:rsidP="00E6367C">
            <w:pPr>
              <w:autoSpaceDE w:val="0"/>
              <w:autoSpaceDN w:val="0"/>
              <w:adjustRightInd w:val="0"/>
              <w:rPr>
                <w:lang w:val="en-US"/>
              </w:rPr>
            </w:pPr>
            <w:r w:rsidRPr="00071AF5">
              <w:rPr>
                <w:lang w:val="en-US"/>
              </w:rPr>
              <w:t>Dr Perani (</w:t>
            </w:r>
            <w:r w:rsidRPr="00071AF5">
              <w:rPr>
                <w:rFonts w:cs="Arial"/>
                <w:lang w:val="en-US"/>
              </w:rPr>
              <w:t xml:space="preserve">email on 09/03/2016) </w:t>
            </w:r>
            <w:r w:rsidRPr="00071AF5">
              <w:rPr>
                <w:lang w:val="en-US"/>
              </w:rPr>
              <w:t>confirmed that there was no overlap between MCI patients included in the Perani 2014 and Perani 2015 studies. In addition, they clarified that they applied ‘computer aided visual read’ analytical approach (sc-SPM)</w:t>
            </w:r>
          </w:p>
          <w:p w:rsidR="008033B0" w:rsidRPr="00071AF5" w:rsidRDefault="00E6367C" w:rsidP="008056C0">
            <w:pPr>
              <w:autoSpaceDE w:val="0"/>
              <w:autoSpaceDN w:val="0"/>
              <w:adjustRightInd w:val="0"/>
              <w:rPr>
                <w:rFonts w:cs="BxqgkfAdvTT3713a231"/>
                <w:color w:val="131413"/>
                <w:lang w:val="en-US"/>
              </w:rPr>
            </w:pPr>
            <w:r w:rsidRPr="00071AF5">
              <w:rPr>
                <w:rFonts w:cs="BxqgkfAdvTT3713a231"/>
                <w:color w:val="131413"/>
                <w:lang w:val="en-US"/>
              </w:rPr>
              <w:t>I</w:t>
            </w:r>
            <w:r w:rsidR="008033B0" w:rsidRPr="00071AF5">
              <w:rPr>
                <w:rFonts w:cs="BxqgkfAdvTT3713a231"/>
                <w:color w:val="131413"/>
                <w:lang w:val="en-US"/>
              </w:rPr>
              <w:t>n the ROC analysis, both the t-Tau/A</w:t>
            </w:r>
            <w:r w:rsidR="008033B0" w:rsidRPr="00071AF5">
              <w:rPr>
                <w:rFonts w:cs="YwqkwkAdvTT3713a231+03"/>
                <w:color w:val="131413"/>
                <w:lang w:val="en-US"/>
              </w:rPr>
              <w:t>β</w:t>
            </w:r>
            <w:r w:rsidR="008033B0" w:rsidRPr="004F7F30">
              <w:rPr>
                <w:rFonts w:cs="BxqgkfAdvTT3713a231"/>
                <w:color w:val="131413"/>
                <w:vertAlign w:val="subscript"/>
                <w:lang w:val="en-US"/>
              </w:rPr>
              <w:t>42</w:t>
            </w:r>
            <w:r w:rsidR="008033B0" w:rsidRPr="00071AF5">
              <w:rPr>
                <w:rFonts w:cs="BxqgkfAdvTT3713a231"/>
                <w:color w:val="131413"/>
                <w:lang w:val="en-US"/>
              </w:rPr>
              <w:t xml:space="preserve"> and the p-Tau/A</w:t>
            </w:r>
            <w:r w:rsidR="008033B0" w:rsidRPr="00071AF5">
              <w:rPr>
                <w:rFonts w:cs="YwqkwkAdvTT3713a231+03"/>
                <w:color w:val="131413"/>
                <w:lang w:val="en-US"/>
              </w:rPr>
              <w:t>β</w:t>
            </w:r>
            <w:r w:rsidR="008033B0" w:rsidRPr="004F7F30">
              <w:rPr>
                <w:rFonts w:cs="BxqgkfAdvTT3713a231"/>
                <w:color w:val="131413"/>
                <w:vertAlign w:val="subscript"/>
                <w:lang w:val="en-US"/>
              </w:rPr>
              <w:t>42</w:t>
            </w:r>
            <w:r w:rsidR="008033B0" w:rsidRPr="00071AF5">
              <w:rPr>
                <w:rFonts w:cs="BxqgkfAdvTT3713a231"/>
                <w:color w:val="131413"/>
                <w:lang w:val="en-US"/>
              </w:rPr>
              <w:t xml:space="preserve"> ratios were informative in the prediction of conversion to AD. Though the p-Tau/A</w:t>
            </w:r>
            <w:r w:rsidR="008033B0" w:rsidRPr="00071AF5">
              <w:rPr>
                <w:rFonts w:cs="YwqkwkAdvTT3713a231+03"/>
                <w:color w:val="131413"/>
                <w:lang w:val="en-US"/>
              </w:rPr>
              <w:t>β</w:t>
            </w:r>
            <w:r w:rsidR="008033B0" w:rsidRPr="004F7F30">
              <w:rPr>
                <w:rFonts w:cs="BxqgkfAdvTT3713a231"/>
                <w:color w:val="131413"/>
                <w:vertAlign w:val="subscript"/>
                <w:lang w:val="en-US"/>
              </w:rPr>
              <w:t>42</w:t>
            </w:r>
            <w:r w:rsidR="008033B0" w:rsidRPr="00071AF5">
              <w:rPr>
                <w:rFonts w:cs="BxqgkfAdvTT3713a231"/>
                <w:color w:val="131413"/>
                <w:lang w:val="en-US"/>
              </w:rPr>
              <w:t xml:space="preserve"> ratio showed a higher specificity than FDG PET (96 % vs. 90 %), FDG PET had a higher sensitivity (86 % vs. 57 %). The lower FDG PET specificity was due to the number of MCI subjects with and AD-like FDG PET pattern who did not convert during the follow-up time, and thus were considered</w:t>
            </w:r>
          </w:p>
          <w:p w:rsidR="008033B0" w:rsidRPr="00071AF5" w:rsidRDefault="008033B0" w:rsidP="008056C0">
            <w:pPr>
              <w:autoSpaceDE w:val="0"/>
              <w:autoSpaceDN w:val="0"/>
              <w:adjustRightInd w:val="0"/>
              <w:rPr>
                <w:rFonts w:cs="BxqgkfAdvTT3713a231"/>
                <w:color w:val="131413"/>
                <w:lang w:val="en-US"/>
              </w:rPr>
            </w:pPr>
            <w:r w:rsidRPr="00071AF5">
              <w:rPr>
                <w:rFonts w:cs="BxqgkfAdvTT3713a231"/>
                <w:color w:val="131413"/>
                <w:lang w:val="en-US"/>
              </w:rPr>
              <w:t>in the ROC analysis as false-positives</w:t>
            </w:r>
          </w:p>
          <w:p w:rsidR="008033B0" w:rsidRPr="00071AF5" w:rsidRDefault="008033B0" w:rsidP="0071743A">
            <w:pPr>
              <w:autoSpaceDE w:val="0"/>
              <w:autoSpaceDN w:val="0"/>
              <w:adjustRightInd w:val="0"/>
              <w:rPr>
                <w:rFonts w:cs="BxqgkfAdvTT3713a231"/>
                <w:color w:val="131413"/>
                <w:lang w:val="en-US"/>
              </w:rPr>
            </w:pPr>
            <w:r w:rsidRPr="00071AF5">
              <w:rPr>
                <w:rFonts w:cs="BxqgkfAdvTT3713a231"/>
                <w:color w:val="131413"/>
                <w:u w:val="single"/>
                <w:lang w:val="en-US"/>
              </w:rPr>
              <w:t>Conclusion</w:t>
            </w:r>
            <w:r w:rsidRPr="00071AF5">
              <w:rPr>
                <w:rFonts w:cs="BxqgkfAdvTT3713a231"/>
                <w:color w:val="131413"/>
                <w:lang w:val="en-US"/>
              </w:rPr>
              <w:t>: An Alzheimer</w:t>
            </w:r>
            <w:r w:rsidRPr="00071AF5">
              <w:rPr>
                <w:rFonts w:cs="VpnnbrAdvTT3713a231+20"/>
                <w:color w:val="131413"/>
                <w:lang w:val="en-US"/>
              </w:rPr>
              <w:t>’</w:t>
            </w:r>
            <w:r w:rsidRPr="00071AF5">
              <w:rPr>
                <w:rFonts w:cs="BxqgkfAdvTT3713a231"/>
                <w:color w:val="131413"/>
                <w:lang w:val="en-US"/>
              </w:rPr>
              <w:t>s disease-positive metabolic pattern as shown by FDG PET SPM in MCI was the best predictor of conversion to Alzheimer</w:t>
            </w:r>
            <w:r w:rsidRPr="00071AF5">
              <w:rPr>
                <w:rFonts w:cs="VpnnbrAdvTT3713a231+20"/>
                <w:color w:val="131413"/>
                <w:lang w:val="en-US"/>
              </w:rPr>
              <w:t>’</w:t>
            </w:r>
            <w:r w:rsidRPr="00071AF5">
              <w:rPr>
                <w:rFonts w:cs="BxqgkfAdvTT3713a231"/>
                <w:color w:val="131413"/>
                <w:lang w:val="en-US"/>
              </w:rPr>
              <w:t xml:space="preserve">s disease. Future </w:t>
            </w:r>
            <w:r w:rsidR="00071AF5" w:rsidRPr="00071AF5">
              <w:rPr>
                <w:rFonts w:cs="BxqgkfAdvTT3713a231"/>
                <w:color w:val="131413"/>
                <w:lang w:val="en-US"/>
              </w:rPr>
              <w:t>multicenter</w:t>
            </w:r>
            <w:r w:rsidRPr="00071AF5">
              <w:rPr>
                <w:rFonts w:cs="BxqgkfAdvTT3713a231"/>
                <w:color w:val="131413"/>
                <w:lang w:val="en-US"/>
              </w:rPr>
              <w:t xml:space="preserve"> studies, including larger samples of dementia patients and MCI subjects, will increase the generalizability of the present findings. The establishment of evidence-based standardized operation procedures is necessary for the correct use of b</w:t>
            </w:r>
            <w:r w:rsidR="0071743A" w:rsidRPr="00071AF5">
              <w:rPr>
                <w:rFonts w:cs="BxqgkfAdvTT3713a231"/>
                <w:color w:val="131413"/>
                <w:lang w:val="en-US"/>
              </w:rPr>
              <w:t>iomarkers in clinical practice.</w:t>
            </w:r>
          </w:p>
        </w:tc>
      </w:tr>
      <w:tr w:rsidR="008033B0" w:rsidRPr="00071AF5" w:rsidTr="008056C0">
        <w:tc>
          <w:tcPr>
            <w:tcW w:w="13948" w:type="dxa"/>
            <w:gridSpan w:val="3"/>
          </w:tcPr>
          <w:p w:rsidR="008033B0" w:rsidRPr="00071AF5" w:rsidRDefault="008033B0">
            <w:pPr>
              <w:rPr>
                <w:b/>
                <w:lang w:val="en-US"/>
              </w:rPr>
            </w:pPr>
          </w:p>
        </w:tc>
      </w:tr>
      <w:tr w:rsidR="00BC798F" w:rsidRPr="00071AF5" w:rsidTr="004751BE">
        <w:tc>
          <w:tcPr>
            <w:tcW w:w="13948" w:type="dxa"/>
            <w:gridSpan w:val="3"/>
          </w:tcPr>
          <w:p w:rsidR="00BC798F" w:rsidRPr="00071AF5" w:rsidRDefault="00BC798F">
            <w:pPr>
              <w:rPr>
                <w:b/>
                <w:lang w:val="en-US"/>
              </w:rPr>
            </w:pPr>
            <w:r w:rsidRPr="00071AF5">
              <w:rPr>
                <w:b/>
                <w:lang w:val="en-US"/>
              </w:rPr>
              <w:t>Prestia 2015</w:t>
            </w:r>
          </w:p>
        </w:tc>
      </w:tr>
      <w:tr w:rsidR="00C108BA" w:rsidRPr="00071AF5" w:rsidTr="004751BE">
        <w:tc>
          <w:tcPr>
            <w:tcW w:w="13948" w:type="dxa"/>
            <w:gridSpan w:val="3"/>
          </w:tcPr>
          <w:p w:rsidR="00C108BA" w:rsidRPr="00071AF5" w:rsidRDefault="00C108BA">
            <w:pPr>
              <w:rPr>
                <w:b/>
                <w:i/>
                <w:lang w:val="en-US"/>
              </w:rPr>
            </w:pPr>
            <w:r w:rsidRPr="00071AF5">
              <w:rPr>
                <w:b/>
                <w:i/>
                <w:lang w:val="en-US"/>
              </w:rPr>
              <w:t>Patient selection</w:t>
            </w:r>
          </w:p>
        </w:tc>
      </w:tr>
      <w:tr w:rsidR="00C108BA" w:rsidRPr="00071AF5" w:rsidTr="004751BE">
        <w:tc>
          <w:tcPr>
            <w:tcW w:w="13948" w:type="dxa"/>
            <w:gridSpan w:val="3"/>
          </w:tcPr>
          <w:p w:rsidR="00C108BA" w:rsidRPr="00071AF5" w:rsidRDefault="00C108BA">
            <w:pPr>
              <w:rPr>
                <w:b/>
                <w:lang w:val="en-US"/>
              </w:rPr>
            </w:pPr>
            <w:r w:rsidRPr="00071AF5">
              <w:rPr>
                <w:rFonts w:eastAsia="Times New Roman" w:cs="Times New Roman"/>
                <w:b/>
                <w:lang w:val="en-US" w:eastAsia="en-GB"/>
              </w:rPr>
              <w:t xml:space="preserve">A. Risk of Bias </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Patient sampling</w:t>
            </w:r>
          </w:p>
        </w:tc>
        <w:tc>
          <w:tcPr>
            <w:tcW w:w="11046" w:type="dxa"/>
          </w:tcPr>
          <w:p w:rsidR="00BC798F" w:rsidRPr="00071AF5" w:rsidRDefault="00BC798F" w:rsidP="002D7B8A">
            <w:pPr>
              <w:contextualSpacing/>
              <w:rPr>
                <w:lang w:val="en-US"/>
              </w:rPr>
            </w:pPr>
            <w:r w:rsidRPr="00071AF5">
              <w:rPr>
                <w:lang w:val="en-US"/>
              </w:rPr>
              <w:t xml:space="preserve">Study design: nested </w:t>
            </w:r>
            <w:r w:rsidR="0057655C" w:rsidRPr="00071AF5">
              <w:rPr>
                <w:lang w:val="en-US"/>
              </w:rPr>
              <w:t>case-control</w:t>
            </w:r>
            <w:r w:rsidRPr="00071AF5">
              <w:rPr>
                <w:lang w:val="en-US"/>
              </w:rPr>
              <w:t xml:space="preserve"> study; retrospective analysis of longitudinal data</w:t>
            </w:r>
          </w:p>
          <w:p w:rsidR="00BC798F" w:rsidRPr="00071AF5" w:rsidRDefault="00BC798F" w:rsidP="002D7B8A">
            <w:pPr>
              <w:autoSpaceDE w:val="0"/>
              <w:autoSpaceDN w:val="0"/>
              <w:adjustRightInd w:val="0"/>
              <w:rPr>
                <w:rFonts w:cs="AdvOT35fdff1a"/>
                <w:color w:val="231F20"/>
                <w:lang w:val="en-US"/>
              </w:rPr>
            </w:pPr>
            <w:r w:rsidRPr="00071AF5">
              <w:rPr>
                <w:rFonts w:cs="AdvOT35fdff1a"/>
                <w:color w:val="231F20"/>
                <w:lang w:val="en-US"/>
              </w:rPr>
              <w:t>Patients with MCI were selected from those coming to observation at 3 independent European memory clinics: 31 from TOMC, 25 from VUMC, and 17 from KUHH</w:t>
            </w:r>
          </w:p>
          <w:p w:rsidR="00BC798F" w:rsidRPr="00071AF5" w:rsidRDefault="00BC798F">
            <w:pPr>
              <w:contextualSpacing/>
              <w:rPr>
                <w:lang w:val="en-US"/>
              </w:rPr>
            </w:pPr>
            <w:r w:rsidRPr="00071AF5">
              <w:rPr>
                <w:rFonts w:cs="Arial"/>
                <w:u w:val="single"/>
                <w:lang w:val="en-US"/>
              </w:rPr>
              <w:lastRenderedPageBreak/>
              <w:t>Exclusion criteria</w:t>
            </w:r>
            <w:r w:rsidRPr="00071AF5">
              <w:rPr>
                <w:rFonts w:cs="Arial"/>
                <w:lang w:val="en-US"/>
              </w:rPr>
              <w:t>:</w:t>
            </w:r>
            <w:r w:rsidR="004F7F30">
              <w:rPr>
                <w:rFonts w:cs="Arial"/>
                <w:lang w:val="en-US"/>
              </w:rPr>
              <w:t xml:space="preserve"> </w:t>
            </w:r>
            <w:r w:rsidR="00227811" w:rsidRPr="00071AF5">
              <w:rPr>
                <w:lang w:val="en-US"/>
              </w:rPr>
              <w:t>not reported</w:t>
            </w:r>
          </w:p>
        </w:tc>
      </w:tr>
      <w:tr w:rsidR="00C108BA" w:rsidRPr="00071AF5" w:rsidTr="00E22336">
        <w:tc>
          <w:tcPr>
            <w:tcW w:w="13948" w:type="dxa"/>
            <w:gridSpan w:val="3"/>
          </w:tcPr>
          <w:p w:rsidR="00C108BA" w:rsidRPr="00071AF5" w:rsidRDefault="00C108BA" w:rsidP="00E22336">
            <w:pPr>
              <w:contextualSpacing/>
              <w:rPr>
                <w:lang w:val="en-US"/>
              </w:rPr>
            </w:pPr>
            <w:r w:rsidRPr="00071AF5">
              <w:rPr>
                <w:lang w:val="en-US"/>
              </w:rPr>
              <w:lastRenderedPageBreak/>
              <w:t>Was a consecutive or random sample of patients involved?</w:t>
            </w:r>
            <w:r w:rsidR="00227811" w:rsidRPr="00071AF5">
              <w:rPr>
                <w:lang w:val="en-US"/>
              </w:rPr>
              <w:t xml:space="preserve"> No</w:t>
            </w:r>
          </w:p>
          <w:p w:rsidR="00C108BA" w:rsidRPr="00071AF5" w:rsidRDefault="005D05B3" w:rsidP="00E22336">
            <w:pPr>
              <w:contextualSpacing/>
              <w:rPr>
                <w:lang w:val="en-US"/>
              </w:rPr>
            </w:pPr>
            <w:r w:rsidRPr="00071AF5">
              <w:rPr>
                <w:lang w:val="en-US"/>
              </w:rPr>
              <w:t>*</w:t>
            </w:r>
            <w:r w:rsidR="00C108BA" w:rsidRPr="00071AF5">
              <w:rPr>
                <w:lang w:val="en-US"/>
              </w:rPr>
              <w:t>Was a case-control design avoided?</w:t>
            </w:r>
            <w:r w:rsidR="00227811" w:rsidRPr="00071AF5">
              <w:rPr>
                <w:lang w:val="en-US"/>
              </w:rPr>
              <w:t xml:space="preserve"> Yes</w:t>
            </w:r>
          </w:p>
          <w:p w:rsidR="00C108BA" w:rsidRPr="00071AF5" w:rsidRDefault="00C108BA" w:rsidP="00E22336">
            <w:pPr>
              <w:contextualSpacing/>
              <w:rPr>
                <w:lang w:val="en-US"/>
              </w:rPr>
            </w:pPr>
            <w:r w:rsidRPr="00071AF5">
              <w:rPr>
                <w:lang w:val="en-US"/>
              </w:rPr>
              <w:t>Did the study avoid inappropriate exclusion?</w:t>
            </w:r>
            <w:r w:rsidR="00227811" w:rsidRPr="00071AF5">
              <w:rPr>
                <w:lang w:val="en-US"/>
              </w:rPr>
              <w:t xml:space="preserve"> Unclear</w:t>
            </w:r>
          </w:p>
          <w:p w:rsidR="00C108BA" w:rsidRPr="00071AF5" w:rsidRDefault="00C108BA" w:rsidP="00E22336">
            <w:pPr>
              <w:contextualSpacing/>
              <w:rPr>
                <w:b/>
                <w:lang w:val="en-US"/>
              </w:rPr>
            </w:pPr>
            <w:r w:rsidRPr="00071AF5">
              <w:rPr>
                <w:b/>
                <w:lang w:val="en-US"/>
              </w:rPr>
              <w:t>Could the selection of patients have introduced bias?</w:t>
            </w:r>
            <w:r w:rsidR="00227811" w:rsidRPr="00071AF5">
              <w:rPr>
                <w:b/>
                <w:lang w:val="en-US"/>
              </w:rPr>
              <w:t xml:space="preserve"> High risk</w:t>
            </w:r>
          </w:p>
        </w:tc>
      </w:tr>
      <w:tr w:rsidR="00C108BA" w:rsidRPr="00071AF5" w:rsidTr="00E22336">
        <w:tc>
          <w:tcPr>
            <w:tcW w:w="13948" w:type="dxa"/>
            <w:gridSpan w:val="3"/>
          </w:tcPr>
          <w:p w:rsidR="00C108BA" w:rsidRPr="00071AF5" w:rsidRDefault="00C108BA" w:rsidP="00E22336">
            <w:pPr>
              <w:contextualSpacing/>
              <w:rPr>
                <w:b/>
                <w:lang w:val="en-US"/>
              </w:rPr>
            </w:pPr>
            <w:r w:rsidRPr="00071AF5">
              <w:rPr>
                <w:b/>
                <w:lang w:val="en-US"/>
              </w:rPr>
              <w:t>B. Concerns regarding applicability</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Patient characteristics and settings</w:t>
            </w:r>
          </w:p>
        </w:tc>
        <w:tc>
          <w:tcPr>
            <w:tcW w:w="11046" w:type="dxa"/>
          </w:tcPr>
          <w:p w:rsidR="00BC798F" w:rsidRPr="00071AF5" w:rsidRDefault="00BC798F" w:rsidP="002D7B8A">
            <w:pPr>
              <w:contextualSpacing/>
              <w:rPr>
                <w:lang w:val="en-US"/>
              </w:rPr>
            </w:pPr>
            <w:r w:rsidRPr="00071AF5">
              <w:rPr>
                <w:lang w:val="en-US"/>
              </w:rPr>
              <w:t>73 MCI participants diagnosed by Petersen 1999 criteria</w:t>
            </w:r>
          </w:p>
          <w:p w:rsidR="00BC798F" w:rsidRPr="00071AF5" w:rsidRDefault="00BC798F" w:rsidP="002D7B8A">
            <w:pPr>
              <w:spacing w:after="120"/>
              <w:contextualSpacing/>
              <w:rPr>
                <w:rFonts w:eastAsia="Times New Roman" w:cs="Arial"/>
                <w:lang w:val="en-US" w:eastAsia="en-GB"/>
              </w:rPr>
            </w:pPr>
            <w:r w:rsidRPr="00071AF5">
              <w:rPr>
                <w:rFonts w:eastAsia="Times New Roman" w:cs="Arial"/>
                <w:u w:val="single"/>
                <w:lang w:val="en-US" w:eastAsia="en-GB"/>
              </w:rPr>
              <w:t>Gender:</w:t>
            </w:r>
            <w:r w:rsidRPr="00071AF5">
              <w:rPr>
                <w:rFonts w:eastAsia="Times New Roman" w:cs="Arial"/>
                <w:lang w:val="en-US" w:eastAsia="en-GB"/>
              </w:rPr>
              <w:t xml:space="preserve"> 18 women, 11 men pMCI; 23 women, 21 men </w:t>
            </w:r>
            <w:r w:rsidRPr="00071AF5">
              <w:rPr>
                <w:rFonts w:eastAsia="Times New Roman" w:cs="Arial"/>
                <w:u w:val="single"/>
                <w:lang w:val="en-US" w:eastAsia="en-GB"/>
              </w:rPr>
              <w:t>sMCI</w:t>
            </w:r>
          </w:p>
          <w:p w:rsidR="00BC798F" w:rsidRPr="00071AF5" w:rsidRDefault="00BC798F" w:rsidP="002D7B8A">
            <w:pPr>
              <w:spacing w:after="120"/>
              <w:contextualSpacing/>
              <w:rPr>
                <w:rFonts w:eastAsia="Times New Roman" w:cs="Arial"/>
                <w:lang w:val="en-US" w:eastAsia="en-GB"/>
              </w:rPr>
            </w:pPr>
            <w:r w:rsidRPr="00071AF5">
              <w:rPr>
                <w:rFonts w:eastAsia="Times New Roman" w:cs="Arial"/>
                <w:u w:val="single"/>
                <w:lang w:val="en-US" w:eastAsia="en-GB"/>
              </w:rPr>
              <w:t>Age (y):</w:t>
            </w:r>
            <w:r w:rsidRPr="00071AF5">
              <w:rPr>
                <w:rFonts w:eastAsia="Times New Roman" w:cs="Arial"/>
                <w:lang w:val="en-US" w:eastAsia="en-GB"/>
              </w:rPr>
              <w:t xml:space="preserve"> 67.6±8.9 (range 52-83) pMCI; 65.3±9.4 (range 50-85) MCIs</w:t>
            </w:r>
          </w:p>
          <w:p w:rsidR="00BC798F" w:rsidRPr="00071AF5" w:rsidRDefault="00BC798F" w:rsidP="002D7B8A">
            <w:pPr>
              <w:spacing w:after="120"/>
              <w:contextualSpacing/>
              <w:rPr>
                <w:rFonts w:eastAsia="Times New Roman" w:cs="Arial"/>
                <w:lang w:val="en-US" w:eastAsia="en-GB"/>
              </w:rPr>
            </w:pPr>
            <w:r w:rsidRPr="00071AF5">
              <w:rPr>
                <w:rFonts w:eastAsia="Times New Roman" w:cs="Arial"/>
                <w:u w:val="single"/>
                <w:lang w:val="en-US" w:eastAsia="en-GB"/>
              </w:rPr>
              <w:t>APOE ε4 carrier:</w:t>
            </w:r>
            <w:r w:rsidRPr="00071AF5">
              <w:rPr>
                <w:rFonts w:eastAsia="Times New Roman" w:cs="Arial"/>
                <w:lang w:val="en-US" w:eastAsia="en-GB"/>
              </w:rPr>
              <w:t xml:space="preserve"> 15 (58%) MCIp; 21 (51%) sMCI</w:t>
            </w:r>
          </w:p>
          <w:p w:rsidR="00BC798F" w:rsidRPr="00071AF5" w:rsidRDefault="00BC798F" w:rsidP="002D7B8A">
            <w:pPr>
              <w:spacing w:after="120"/>
              <w:contextualSpacing/>
              <w:rPr>
                <w:rFonts w:eastAsia="Times New Roman" w:cs="Arial"/>
                <w:lang w:val="en-US" w:eastAsia="en-GB"/>
              </w:rPr>
            </w:pPr>
            <w:r w:rsidRPr="00071AF5">
              <w:rPr>
                <w:rFonts w:eastAsia="Times New Roman" w:cs="Arial"/>
                <w:u w:val="single"/>
                <w:lang w:val="en-US" w:eastAsia="en-GB"/>
              </w:rPr>
              <w:t>MMSE:</w:t>
            </w:r>
            <w:r w:rsidRPr="00071AF5">
              <w:rPr>
                <w:rFonts w:eastAsia="Times New Roman" w:cs="Arial"/>
                <w:lang w:val="en-US" w:eastAsia="en-GB"/>
              </w:rPr>
              <w:t xml:space="preserve"> ≥24</w:t>
            </w:r>
          </w:p>
          <w:p w:rsidR="00BC798F" w:rsidRPr="00071AF5" w:rsidRDefault="00BC798F" w:rsidP="002D7B8A">
            <w:pPr>
              <w:spacing w:after="120"/>
              <w:contextualSpacing/>
              <w:rPr>
                <w:rFonts w:eastAsia="Times New Roman" w:cs="Arial"/>
                <w:lang w:val="en-US" w:eastAsia="en-GB"/>
              </w:rPr>
            </w:pPr>
            <w:r w:rsidRPr="00071AF5">
              <w:rPr>
                <w:rFonts w:eastAsia="Times New Roman" w:cs="Arial"/>
                <w:u w:val="single"/>
                <w:lang w:val="en-US" w:eastAsia="en-GB"/>
              </w:rPr>
              <w:t>Sources of referral:</w:t>
            </w:r>
            <w:r w:rsidRPr="00071AF5">
              <w:rPr>
                <w:rFonts w:eastAsia="Times New Roman" w:cs="Arial"/>
                <w:lang w:val="en-US" w:eastAsia="en-GB"/>
              </w:rPr>
              <w:t xml:space="preserve"> not reported</w:t>
            </w:r>
          </w:p>
          <w:p w:rsidR="005406FA" w:rsidRPr="00071AF5" w:rsidRDefault="005406FA" w:rsidP="002D7B8A">
            <w:pPr>
              <w:spacing w:after="120"/>
              <w:contextualSpacing/>
              <w:rPr>
                <w:rFonts w:eastAsia="Times New Roman" w:cs="Arial"/>
                <w:lang w:val="en-US" w:eastAsia="en-GB"/>
              </w:rPr>
            </w:pPr>
            <w:r w:rsidRPr="00071AF5">
              <w:rPr>
                <w:rFonts w:eastAsia="Times New Roman" w:cs="Arial"/>
                <w:u w:val="single"/>
                <w:lang w:val="en-US" w:eastAsia="en-GB"/>
              </w:rPr>
              <w:t>Education (y):</w:t>
            </w:r>
            <w:r w:rsidRPr="00071AF5">
              <w:rPr>
                <w:rFonts w:eastAsia="Times New Roman" w:cs="Arial"/>
                <w:lang w:val="en-US" w:eastAsia="en-GB"/>
              </w:rPr>
              <w:t xml:space="preserve"> not reported</w:t>
            </w:r>
          </w:p>
          <w:p w:rsidR="00BC798F" w:rsidRPr="00071AF5" w:rsidRDefault="00BC798F" w:rsidP="00227811">
            <w:pPr>
              <w:autoSpaceDE w:val="0"/>
              <w:autoSpaceDN w:val="0"/>
              <w:adjustRightInd w:val="0"/>
              <w:rPr>
                <w:rFonts w:cs="AdvOT35fdff1a"/>
                <w:color w:val="231F20"/>
                <w:lang w:val="en-US"/>
              </w:rPr>
            </w:pPr>
            <w:r w:rsidRPr="00071AF5">
              <w:rPr>
                <w:rFonts w:eastAsia="Times New Roman" w:cs="Arial"/>
                <w:u w:val="single"/>
                <w:lang w:val="en-US" w:eastAsia="en-GB"/>
              </w:rPr>
              <w:t>Setting:</w:t>
            </w:r>
            <w:r w:rsidRPr="00071AF5">
              <w:rPr>
                <w:rFonts w:eastAsia="Times New Roman" w:cs="Arial"/>
                <w:lang w:val="en-US" w:eastAsia="en-GB"/>
              </w:rPr>
              <w:t xml:space="preserve"> </w:t>
            </w:r>
            <w:proofErr w:type="gramStart"/>
            <w:r w:rsidRPr="00071AF5">
              <w:rPr>
                <w:rFonts w:cs="AdvOT35fdff1a"/>
                <w:color w:val="231F20"/>
                <w:lang w:val="en-US"/>
              </w:rPr>
              <w:t>the</w:t>
            </w:r>
            <w:proofErr w:type="gramEnd"/>
            <w:r w:rsidRPr="00071AF5">
              <w:rPr>
                <w:rFonts w:cs="AdvOT35fdff1a"/>
                <w:color w:val="231F20"/>
                <w:lang w:val="en-US"/>
              </w:rPr>
              <w:t xml:space="preserve"> Translational Outpatient Memory Clinic (TOMC) of the Scientific Institute for Research and Care of Alzheimer</w:t>
            </w:r>
            <w:r w:rsidRPr="00071AF5">
              <w:rPr>
                <w:rFonts w:cs="AdvOT35fdff1a+20"/>
                <w:color w:val="231F20"/>
                <w:lang w:val="en-US"/>
              </w:rPr>
              <w:t>’</w:t>
            </w:r>
            <w:r w:rsidRPr="00071AF5">
              <w:rPr>
                <w:rFonts w:cs="AdvOT35fdff1a"/>
                <w:color w:val="231F20"/>
                <w:lang w:val="en-US"/>
              </w:rPr>
              <w:t>s Disease, IRCCS Centro San Giovanni di Dio Fatebenefratelli, Brescia, Italy; the Alzheimer Center of the VU Un</w:t>
            </w:r>
            <w:r w:rsidR="002E3329" w:rsidRPr="00071AF5">
              <w:rPr>
                <w:rFonts w:cs="AdvOT35fdff1a"/>
                <w:color w:val="231F20"/>
                <w:lang w:val="en-US"/>
              </w:rPr>
              <w:t xml:space="preserve">iversity Medical Center (VUMC), </w:t>
            </w:r>
            <w:r w:rsidRPr="00071AF5">
              <w:rPr>
                <w:rFonts w:cs="AdvOT35fdff1a"/>
                <w:color w:val="231F20"/>
                <w:lang w:val="en-US"/>
              </w:rPr>
              <w:t xml:space="preserve">Amsterdam, </w:t>
            </w:r>
            <w:r w:rsidR="00071AF5" w:rsidRPr="00071AF5">
              <w:rPr>
                <w:rFonts w:cs="AdvOT35fdff1a"/>
                <w:color w:val="231F20"/>
                <w:lang w:val="en-US"/>
              </w:rPr>
              <w:t>the Netherlands</w:t>
            </w:r>
            <w:r w:rsidRPr="00071AF5">
              <w:rPr>
                <w:rFonts w:cs="AdvOT35fdff1a"/>
                <w:color w:val="231F20"/>
                <w:lang w:val="en-US"/>
              </w:rPr>
              <w:t xml:space="preserve">; and </w:t>
            </w:r>
            <w:r w:rsidR="00071AF5" w:rsidRPr="00071AF5">
              <w:rPr>
                <w:rFonts w:cs="AdvOT35fdff1a"/>
                <w:color w:val="231F20"/>
                <w:lang w:val="en-US"/>
              </w:rPr>
              <w:t>the Memory</w:t>
            </w:r>
            <w:r w:rsidRPr="00071AF5">
              <w:rPr>
                <w:rFonts w:cs="AdvOT35fdff1a"/>
                <w:color w:val="231F20"/>
                <w:lang w:val="en-US"/>
              </w:rPr>
              <w:t xml:space="preserve"> Clinic, Department of Geriatric Medicine, Karolinska University Hospital Huddinge </w:t>
            </w:r>
            <w:r w:rsidR="00227811" w:rsidRPr="00071AF5">
              <w:rPr>
                <w:rFonts w:cs="AdvOT35fdff1a"/>
                <w:color w:val="231F20"/>
                <w:lang w:val="en-US"/>
              </w:rPr>
              <w:t>(KUHH), Stockholm, Sweden</w:t>
            </w:r>
          </w:p>
        </w:tc>
      </w:tr>
      <w:tr w:rsidR="00C108BA" w:rsidRPr="00071AF5" w:rsidTr="00E22336">
        <w:tc>
          <w:tcPr>
            <w:tcW w:w="13948" w:type="dxa"/>
            <w:gridSpan w:val="3"/>
          </w:tcPr>
          <w:p w:rsidR="00C108BA" w:rsidRPr="00071AF5" w:rsidRDefault="00C108BA" w:rsidP="00227811">
            <w:pPr>
              <w:spacing w:after="120"/>
              <w:contextualSpacing/>
              <w:rPr>
                <w:rFonts w:eastAsia="Times New Roman" w:cs="Arial"/>
                <w:b/>
                <w:lang w:val="en-US" w:eastAsia="en-GB"/>
              </w:rPr>
            </w:pPr>
            <w:r w:rsidRPr="00071AF5">
              <w:rPr>
                <w:rFonts w:eastAsia="Times New Roman" w:cs="Arial"/>
                <w:b/>
                <w:lang w:val="en-US" w:eastAsia="en-GB"/>
              </w:rPr>
              <w:t>Are there concerns that the included patients and setting do not much the review question?</w:t>
            </w:r>
            <w:r w:rsidR="00227811" w:rsidRPr="00071AF5">
              <w:rPr>
                <w:rFonts w:eastAsia="Times New Roman" w:cs="Arial"/>
                <w:b/>
                <w:lang w:val="en-US" w:eastAsia="en-GB"/>
              </w:rPr>
              <w:t xml:space="preserve"> Low concerns</w:t>
            </w:r>
          </w:p>
        </w:tc>
      </w:tr>
      <w:tr w:rsidR="00C108BA" w:rsidRPr="00071AF5" w:rsidTr="00E22336">
        <w:tc>
          <w:tcPr>
            <w:tcW w:w="13948" w:type="dxa"/>
            <w:gridSpan w:val="3"/>
          </w:tcPr>
          <w:p w:rsidR="00C108BA" w:rsidRPr="00071AF5" w:rsidRDefault="00C108BA" w:rsidP="002D7B8A">
            <w:pPr>
              <w:contextualSpacing/>
              <w:rPr>
                <w:b/>
                <w:i/>
                <w:lang w:val="en-US"/>
              </w:rPr>
            </w:pPr>
            <w:r w:rsidRPr="00071AF5">
              <w:rPr>
                <w:b/>
                <w:i/>
                <w:lang w:val="en-US"/>
              </w:rPr>
              <w:t>Index test</w:t>
            </w:r>
          </w:p>
        </w:tc>
      </w:tr>
      <w:tr w:rsidR="00C108BA" w:rsidRPr="00071AF5" w:rsidTr="00E22336">
        <w:tc>
          <w:tcPr>
            <w:tcW w:w="13948" w:type="dxa"/>
            <w:gridSpan w:val="3"/>
          </w:tcPr>
          <w:p w:rsidR="00DC6BC5" w:rsidRPr="00071AF5" w:rsidRDefault="00DC6BC5" w:rsidP="00DC6BC5">
            <w:pPr>
              <w:autoSpaceDE w:val="0"/>
              <w:autoSpaceDN w:val="0"/>
              <w:adjustRightInd w:val="0"/>
              <w:rPr>
                <w:rFonts w:cs="Times-Roman"/>
                <w:lang w:val="en-US"/>
              </w:rPr>
            </w:pPr>
            <w:r w:rsidRPr="00071AF5">
              <w:rPr>
                <w:vertAlign w:val="superscript"/>
                <w:lang w:val="en-US"/>
              </w:rPr>
              <w:t>18</w:t>
            </w:r>
            <w:r w:rsidRPr="00071AF5">
              <w:rPr>
                <w:lang w:val="en-US"/>
              </w:rPr>
              <w:t>F-FDG PET</w:t>
            </w:r>
            <w:r w:rsidRPr="00071AF5">
              <w:rPr>
                <w:rFonts w:cs="Times-Roman"/>
                <w:lang w:val="en-US"/>
              </w:rPr>
              <w:t xml:space="preserve"> scan</w:t>
            </w:r>
          </w:p>
          <w:p w:rsidR="0077709E" w:rsidRPr="00071AF5" w:rsidRDefault="00227811" w:rsidP="0077709E">
            <w:pPr>
              <w:autoSpaceDE w:val="0"/>
              <w:autoSpaceDN w:val="0"/>
              <w:adjustRightInd w:val="0"/>
              <w:rPr>
                <w:rFonts w:cs="Times-Roman"/>
                <w:lang w:val="en-US"/>
              </w:rPr>
            </w:pPr>
            <w:r w:rsidRPr="00071AF5">
              <w:rPr>
                <w:rFonts w:cs="Times-Roman"/>
                <w:i/>
                <w:u w:val="single"/>
                <w:lang w:val="en-US"/>
              </w:rPr>
              <w:t>Acquisition</w:t>
            </w:r>
            <w:r w:rsidR="0077709E" w:rsidRPr="00071AF5">
              <w:rPr>
                <w:rFonts w:cs="Times-Roman"/>
                <w:lang w:val="en-US"/>
              </w:rPr>
              <w:t xml:space="preserve"> </w:t>
            </w:r>
          </w:p>
          <w:p w:rsidR="00227811" w:rsidRPr="00071AF5" w:rsidRDefault="0077709E" w:rsidP="0077709E">
            <w:pPr>
              <w:autoSpaceDE w:val="0"/>
              <w:autoSpaceDN w:val="0"/>
              <w:adjustRightInd w:val="0"/>
              <w:rPr>
                <w:rFonts w:cs="AdvPSA88A"/>
                <w:lang w:val="en-US"/>
              </w:rPr>
            </w:pPr>
            <w:r w:rsidRPr="00071AF5">
              <w:rPr>
                <w:rFonts w:cs="Times-Roman"/>
                <w:lang w:val="en-US"/>
              </w:rPr>
              <w:t xml:space="preserve">Not reported (Available in </w:t>
            </w:r>
            <w:r w:rsidRPr="00071AF5">
              <w:rPr>
                <w:rFonts w:cs="AdvPSA88A"/>
                <w:lang w:val="en-US"/>
              </w:rPr>
              <w:t>Supplementary Material; Sections Suppl 1.2–1.4; http://dx.doi.org/10.1016/j.jalz.2014.12.001.</w:t>
            </w:r>
          </w:p>
          <w:p w:rsidR="00227811" w:rsidRPr="00071AF5" w:rsidRDefault="00227811" w:rsidP="00DC6BC5">
            <w:pPr>
              <w:autoSpaceDE w:val="0"/>
              <w:autoSpaceDN w:val="0"/>
              <w:adjustRightInd w:val="0"/>
              <w:rPr>
                <w:rFonts w:cs="Times-Roman"/>
                <w:i/>
                <w:u w:val="single"/>
                <w:lang w:val="en-US"/>
              </w:rPr>
            </w:pPr>
            <w:r w:rsidRPr="00071AF5">
              <w:rPr>
                <w:rFonts w:cs="Times-Roman"/>
                <w:i/>
                <w:u w:val="single"/>
                <w:lang w:val="en-US"/>
              </w:rPr>
              <w:t>Data analysis</w:t>
            </w:r>
          </w:p>
          <w:p w:rsidR="00C108BA" w:rsidRPr="00071AF5" w:rsidRDefault="00C108BA" w:rsidP="008A64EB">
            <w:pPr>
              <w:autoSpaceDE w:val="0"/>
              <w:autoSpaceDN w:val="0"/>
              <w:adjustRightInd w:val="0"/>
              <w:rPr>
                <w:rFonts w:cs="AdvPSA88A"/>
                <w:lang w:val="en-US"/>
              </w:rPr>
            </w:pPr>
            <w:r w:rsidRPr="00071AF5">
              <w:rPr>
                <w:rFonts w:cs="AdvPSA88A"/>
                <w:lang w:val="en-US"/>
              </w:rPr>
              <w:t xml:space="preserve">Regarding the chosen </w:t>
            </w:r>
            <w:r w:rsidRPr="004F7F30">
              <w:rPr>
                <w:rFonts w:cs="AdvPSA88A"/>
                <w:vertAlign w:val="superscript"/>
                <w:lang w:val="en-US"/>
              </w:rPr>
              <w:t>18</w:t>
            </w:r>
            <w:r w:rsidRPr="00071AF5">
              <w:rPr>
                <w:rFonts w:cs="AdvPSA88A"/>
                <w:lang w:val="en-US"/>
              </w:rPr>
              <w:t xml:space="preserve">F-FDG-PET index of AD-related hypometabolism, the AD </w:t>
            </w:r>
            <w:r w:rsidRPr="00071AF5">
              <w:rPr>
                <w:rFonts w:cs="AdvPSA88A"/>
                <w:b/>
                <w:lang w:val="en-US"/>
              </w:rPr>
              <w:t>t-sum</w:t>
            </w:r>
            <w:r w:rsidRPr="00071AF5">
              <w:rPr>
                <w:rFonts w:cs="AdvPSA88A"/>
                <w:lang w:val="en-US"/>
              </w:rPr>
              <w:t xml:space="preserve"> score combines voxel-based FDG-PET image analysis with diagnostic information on the brain regions typically affected in AD and was chosen as a summary measure of AD-related cortical hypometabolism, whereas the smallest between left and right hippocampal volumes were normalized to intracranial volumes, automatically estimated, corrected by age computing pertinent age-corrected scores (W-scores), and retained for statistical analyses</w:t>
            </w:r>
            <w:r w:rsidR="005A0F6F" w:rsidRPr="00071AF5">
              <w:rPr>
                <w:rFonts w:cs="AdvPSA88A"/>
                <w:lang w:val="en-US"/>
              </w:rPr>
              <w:t xml:space="preserve">. </w:t>
            </w:r>
            <w:r w:rsidRPr="00071AF5">
              <w:rPr>
                <w:rFonts w:cs="AdvTT3713a231"/>
                <w:lang w:val="en-US"/>
              </w:rPr>
              <w:t>This automated summary metric of AD-related cortical hypometabolism was recently shown to have higher positive likelihood ratio than most other FDG-PET metrics.</w:t>
            </w:r>
          </w:p>
          <w:p w:rsidR="00C108BA" w:rsidRPr="00071AF5" w:rsidRDefault="00C108BA">
            <w:pPr>
              <w:contextualSpacing/>
              <w:rPr>
                <w:lang w:val="en-US"/>
              </w:rPr>
            </w:pPr>
            <w:r w:rsidRPr="00071AF5">
              <w:rPr>
                <w:u w:val="single"/>
                <w:lang w:val="en-US"/>
              </w:rPr>
              <w:t>Threshold:</w:t>
            </w:r>
            <w:r w:rsidRPr="00071AF5">
              <w:rPr>
                <w:lang w:val="en-US"/>
              </w:rPr>
              <w:t xml:space="preserve"> </w:t>
            </w:r>
            <w:r w:rsidR="009118A5" w:rsidRPr="00071AF5">
              <w:rPr>
                <w:rFonts w:eastAsia="Times New Roman" w:cs="Arial"/>
                <w:lang w:val="en-US"/>
              </w:rPr>
              <w:t>t-sum &gt; 13,481 (Dr Prestia email on 18/3/2016)</w:t>
            </w:r>
          </w:p>
        </w:tc>
      </w:tr>
      <w:tr w:rsidR="00DC6BC5" w:rsidRPr="00071AF5" w:rsidTr="00E22336">
        <w:tc>
          <w:tcPr>
            <w:tcW w:w="13948" w:type="dxa"/>
            <w:gridSpan w:val="3"/>
          </w:tcPr>
          <w:p w:rsidR="00DC6BC5" w:rsidRPr="00071AF5" w:rsidRDefault="00DC6BC5" w:rsidP="0077709E">
            <w:pPr>
              <w:spacing w:after="120"/>
              <w:contextualSpacing/>
              <w:rPr>
                <w:rFonts w:eastAsia="Times New Roman" w:cs="Times New Roman"/>
                <w:lang w:val="en-US" w:eastAsia="en-GB"/>
              </w:rPr>
            </w:pPr>
            <w:r w:rsidRPr="00071AF5">
              <w:rPr>
                <w:rFonts w:eastAsia="Times New Roman" w:cs="Times New Roman"/>
                <w:b/>
                <w:lang w:val="en-US" w:eastAsia="en-GB"/>
              </w:rPr>
              <w:t>A. Risk of bias</w:t>
            </w:r>
          </w:p>
          <w:p w:rsidR="00DC6BC5" w:rsidRPr="00071AF5" w:rsidRDefault="00DC6BC5" w:rsidP="0077709E">
            <w:pPr>
              <w:spacing w:after="120"/>
              <w:contextualSpacing/>
              <w:rPr>
                <w:rFonts w:eastAsia="Times New Roman" w:cs="Times New Roman"/>
                <w:lang w:val="en-US" w:eastAsia="en-GB"/>
              </w:rPr>
            </w:pPr>
            <w:r w:rsidRPr="00071AF5">
              <w:rPr>
                <w:rFonts w:eastAsia="Times New Roman" w:cs="Times New Roman"/>
                <w:lang w:val="en-US" w:eastAsia="en-GB"/>
              </w:rPr>
              <w:t>Where the index test results interpreted without knowledge of the results of the reference standard?</w:t>
            </w:r>
            <w:r w:rsidR="005D4E86" w:rsidRPr="00071AF5">
              <w:rPr>
                <w:rFonts w:eastAsia="Times New Roman" w:cs="Times New Roman"/>
                <w:lang w:val="en-US" w:eastAsia="en-GB"/>
              </w:rPr>
              <w:t xml:space="preserve"> Unclear</w:t>
            </w:r>
          </w:p>
          <w:p w:rsidR="00DC6BC5" w:rsidRPr="00071AF5" w:rsidRDefault="00DC6BC5" w:rsidP="0077709E">
            <w:pPr>
              <w:spacing w:after="120"/>
              <w:contextualSpacing/>
              <w:rPr>
                <w:rFonts w:eastAsia="Times New Roman" w:cs="Times New Roman"/>
                <w:lang w:val="en-US" w:eastAsia="en-GB"/>
              </w:rPr>
            </w:pPr>
            <w:r w:rsidRPr="00071AF5">
              <w:rPr>
                <w:rFonts w:eastAsia="Times New Roman" w:cs="Times New Roman"/>
                <w:lang w:val="en-US" w:eastAsia="en-GB"/>
              </w:rPr>
              <w:t>If a threshold was used, was it pre-specified?</w:t>
            </w:r>
            <w:r w:rsidR="005D4E86" w:rsidRPr="00071AF5">
              <w:rPr>
                <w:rFonts w:eastAsia="Times New Roman" w:cs="Times New Roman"/>
                <w:lang w:val="en-US" w:eastAsia="en-GB"/>
              </w:rPr>
              <w:t xml:space="preserve"> Yes</w:t>
            </w:r>
          </w:p>
          <w:p w:rsidR="00DC6BC5" w:rsidRPr="00071AF5" w:rsidRDefault="00DC6BC5" w:rsidP="0077709E">
            <w:pPr>
              <w:spacing w:after="120"/>
              <w:contextualSpacing/>
              <w:rPr>
                <w:rFonts w:eastAsia="Times New Roman" w:cs="Times New Roman"/>
                <w:b/>
                <w:lang w:val="en-US" w:eastAsia="en-GB"/>
              </w:rPr>
            </w:pPr>
            <w:r w:rsidRPr="00071AF5">
              <w:rPr>
                <w:rFonts w:eastAsia="Times New Roman" w:cs="Times New Roman"/>
                <w:b/>
                <w:lang w:val="en-US" w:eastAsia="en-GB"/>
              </w:rPr>
              <w:t>Could the conduct or interpretation of the index test have introduced bias?</w:t>
            </w:r>
            <w:r w:rsidR="005D4E86" w:rsidRPr="00071AF5">
              <w:rPr>
                <w:rFonts w:eastAsia="Times New Roman" w:cs="Times New Roman"/>
                <w:b/>
                <w:lang w:val="en-US" w:eastAsia="en-GB"/>
              </w:rPr>
              <w:t xml:space="preserve"> Unclear risk</w:t>
            </w:r>
          </w:p>
        </w:tc>
      </w:tr>
      <w:tr w:rsidR="00DC6BC5" w:rsidRPr="00071AF5" w:rsidTr="00E22336">
        <w:tc>
          <w:tcPr>
            <w:tcW w:w="13948" w:type="dxa"/>
            <w:gridSpan w:val="3"/>
          </w:tcPr>
          <w:p w:rsidR="00DC6BC5" w:rsidRPr="00071AF5" w:rsidRDefault="00DC6BC5" w:rsidP="00E22336">
            <w:pPr>
              <w:autoSpaceDE w:val="0"/>
              <w:autoSpaceDN w:val="0"/>
              <w:adjustRightInd w:val="0"/>
              <w:rPr>
                <w:lang w:val="en-US"/>
              </w:rPr>
            </w:pPr>
            <w:r w:rsidRPr="00071AF5">
              <w:rPr>
                <w:b/>
                <w:lang w:val="en-US"/>
              </w:rPr>
              <w:lastRenderedPageBreak/>
              <w:t>B. Concerns regarding applicability</w:t>
            </w:r>
          </w:p>
          <w:p w:rsidR="00DC6BC5" w:rsidRPr="00071AF5" w:rsidRDefault="00DC6BC5" w:rsidP="00E22336">
            <w:pPr>
              <w:autoSpaceDE w:val="0"/>
              <w:autoSpaceDN w:val="0"/>
              <w:adjustRightInd w:val="0"/>
              <w:rPr>
                <w:b/>
                <w:lang w:val="en-US"/>
              </w:rPr>
            </w:pPr>
            <w:r w:rsidRPr="00071AF5">
              <w:rPr>
                <w:b/>
                <w:lang w:val="en-US"/>
              </w:rPr>
              <w:t>Are there concerns that the index test, its conduct, or interpretation d</w:t>
            </w:r>
            <w:r w:rsidR="005D4E86" w:rsidRPr="00071AF5">
              <w:rPr>
                <w:b/>
                <w:lang w:val="en-US"/>
              </w:rPr>
              <w:t>iffer fr</w:t>
            </w:r>
            <w:r w:rsidR="007E3FE0" w:rsidRPr="00071AF5">
              <w:rPr>
                <w:b/>
                <w:lang w:val="en-US"/>
              </w:rPr>
              <w:t>om the review question? Low concerns</w:t>
            </w:r>
          </w:p>
        </w:tc>
      </w:tr>
      <w:tr w:rsidR="00DC6BC5" w:rsidRPr="00071AF5" w:rsidTr="00E22336">
        <w:tc>
          <w:tcPr>
            <w:tcW w:w="13948" w:type="dxa"/>
            <w:gridSpan w:val="3"/>
          </w:tcPr>
          <w:p w:rsidR="00DC6BC5" w:rsidRPr="00071AF5" w:rsidRDefault="00DC6BC5" w:rsidP="00E22336">
            <w:pPr>
              <w:autoSpaceDE w:val="0"/>
              <w:autoSpaceDN w:val="0"/>
              <w:adjustRightInd w:val="0"/>
              <w:rPr>
                <w:b/>
                <w:i/>
                <w:lang w:val="en-US"/>
              </w:rPr>
            </w:pPr>
            <w:r w:rsidRPr="00071AF5">
              <w:rPr>
                <w:b/>
                <w:i/>
                <w:lang w:val="en-US"/>
              </w:rPr>
              <w:t>Reference standard</w:t>
            </w:r>
          </w:p>
        </w:tc>
      </w:tr>
      <w:tr w:rsidR="00DC6BC5" w:rsidRPr="00071AF5" w:rsidTr="00E22336">
        <w:tc>
          <w:tcPr>
            <w:tcW w:w="13948" w:type="dxa"/>
            <w:gridSpan w:val="3"/>
          </w:tcPr>
          <w:p w:rsidR="00DC6BC5" w:rsidRPr="00071AF5" w:rsidRDefault="00DC6BC5" w:rsidP="00E22336">
            <w:pPr>
              <w:autoSpaceDE w:val="0"/>
              <w:autoSpaceDN w:val="0"/>
              <w:adjustRightInd w:val="0"/>
              <w:rPr>
                <w:b/>
                <w:lang w:val="en-US"/>
              </w:rPr>
            </w:pPr>
            <w:r w:rsidRPr="00071AF5">
              <w:rPr>
                <w:b/>
                <w:lang w:val="en-US"/>
              </w:rPr>
              <w:t>A. Risk of Bias</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Target condition</w:t>
            </w:r>
            <w:r w:rsidR="00DC6BC5" w:rsidRPr="00071AF5">
              <w:rPr>
                <w:b/>
                <w:lang w:val="en-US"/>
              </w:rPr>
              <w:t xml:space="preserve"> and reference standard(s)</w:t>
            </w:r>
          </w:p>
        </w:tc>
        <w:tc>
          <w:tcPr>
            <w:tcW w:w="11046" w:type="dxa"/>
          </w:tcPr>
          <w:p w:rsidR="00BC798F" w:rsidRPr="00071AF5" w:rsidRDefault="00BC798F" w:rsidP="002D7B8A">
            <w:pPr>
              <w:contextualSpacing/>
              <w:rPr>
                <w:lang w:val="en-US"/>
              </w:rPr>
            </w:pPr>
            <w:r w:rsidRPr="00071AF5">
              <w:rPr>
                <w:lang w:val="en-US"/>
              </w:rPr>
              <w:t>Target condition: conversion from MCI to Alzheimer’s disease dementia</w:t>
            </w:r>
            <w:r w:rsidR="005D4E86" w:rsidRPr="00071AF5">
              <w:rPr>
                <w:lang w:val="en-US"/>
              </w:rPr>
              <w:t xml:space="preserve"> </w:t>
            </w:r>
          </w:p>
          <w:p w:rsidR="00BC798F" w:rsidRPr="00071AF5" w:rsidRDefault="00BC798F">
            <w:pPr>
              <w:contextualSpacing/>
              <w:rPr>
                <w:rFonts w:eastAsia="Times New Roman" w:cs="Arial"/>
                <w:lang w:val="en-US" w:eastAsia="en-GB"/>
              </w:rPr>
            </w:pPr>
            <w:r w:rsidRPr="00071AF5">
              <w:rPr>
                <w:lang w:val="en-US"/>
              </w:rPr>
              <w:t xml:space="preserve">Reference standard: </w:t>
            </w:r>
            <w:r w:rsidRPr="00071AF5">
              <w:rPr>
                <w:rFonts w:eastAsia="Times New Roman" w:cs="Arial"/>
                <w:lang w:val="en-US" w:eastAsia="en-GB"/>
              </w:rPr>
              <w:t>NINCDS-ADRDA criteria</w:t>
            </w:r>
          </w:p>
          <w:p w:rsidR="005D4E86" w:rsidRPr="00071AF5" w:rsidRDefault="005D4E86">
            <w:pPr>
              <w:contextualSpacing/>
              <w:rPr>
                <w:rFonts w:eastAsia="Times New Roman" w:cs="Arial"/>
                <w:lang w:val="en-US" w:eastAsia="en-GB"/>
              </w:rPr>
            </w:pPr>
            <w:r w:rsidRPr="00071AF5">
              <w:rPr>
                <w:rFonts w:eastAsia="Times New Roman" w:cs="Arial"/>
                <w:lang w:val="en-US" w:eastAsia="en-GB"/>
              </w:rPr>
              <w:t xml:space="preserve">Follow-up clinical diagnosis was based without </w:t>
            </w:r>
            <w:r w:rsidR="003A7013" w:rsidRPr="00071AF5">
              <w:rPr>
                <w:rFonts w:eastAsia="Times New Roman" w:cs="Arial"/>
                <w:lang w:val="en-US" w:eastAsia="en-GB"/>
              </w:rPr>
              <w:t>knowledge of PET results</w:t>
            </w:r>
          </w:p>
        </w:tc>
      </w:tr>
      <w:tr w:rsidR="00DC6BC5" w:rsidRPr="00071AF5" w:rsidTr="00E22336">
        <w:tc>
          <w:tcPr>
            <w:tcW w:w="13948" w:type="dxa"/>
            <w:gridSpan w:val="3"/>
          </w:tcPr>
          <w:p w:rsidR="00DC6BC5" w:rsidRPr="00071AF5" w:rsidRDefault="00DC6BC5" w:rsidP="00E22336">
            <w:pPr>
              <w:contextualSpacing/>
              <w:rPr>
                <w:lang w:val="en-US"/>
              </w:rPr>
            </w:pPr>
            <w:r w:rsidRPr="00071AF5">
              <w:rPr>
                <w:lang w:val="en-US"/>
              </w:rPr>
              <w:t>Is the reference standard likely to correctly classified the target condition?</w:t>
            </w:r>
            <w:r w:rsidR="005D4E86" w:rsidRPr="00071AF5">
              <w:rPr>
                <w:lang w:val="en-US"/>
              </w:rPr>
              <w:t xml:space="preserve"> Yes</w:t>
            </w:r>
          </w:p>
          <w:p w:rsidR="00DC6BC5" w:rsidRPr="00071AF5" w:rsidRDefault="00DC6BC5" w:rsidP="00E22336">
            <w:pPr>
              <w:contextualSpacing/>
              <w:rPr>
                <w:lang w:val="en-US"/>
              </w:rPr>
            </w:pPr>
            <w:r w:rsidRPr="00071AF5">
              <w:rPr>
                <w:lang w:val="en-US"/>
              </w:rPr>
              <w:t>Where the reference standard results interpreted without knowledge of the results of the index test?</w:t>
            </w:r>
            <w:r w:rsidR="003A7013" w:rsidRPr="00071AF5">
              <w:rPr>
                <w:lang w:val="en-US"/>
              </w:rPr>
              <w:t xml:space="preserve"> Yes</w:t>
            </w:r>
          </w:p>
          <w:p w:rsidR="00DC6BC5" w:rsidRPr="00071AF5" w:rsidRDefault="00DC6BC5" w:rsidP="00E22336">
            <w:pPr>
              <w:contextualSpacing/>
              <w:rPr>
                <w:b/>
                <w:lang w:val="en-US"/>
              </w:rPr>
            </w:pPr>
            <w:r w:rsidRPr="00071AF5">
              <w:rPr>
                <w:b/>
                <w:lang w:val="en-US"/>
              </w:rPr>
              <w:t>Could the reference standard, its conduct, or its interpretation have introduced bias?</w:t>
            </w:r>
            <w:r w:rsidR="003A7013" w:rsidRPr="00071AF5">
              <w:rPr>
                <w:b/>
                <w:lang w:val="en-US"/>
              </w:rPr>
              <w:t xml:space="preserve"> Low risk</w:t>
            </w:r>
          </w:p>
        </w:tc>
      </w:tr>
      <w:tr w:rsidR="00DC6BC5" w:rsidRPr="00071AF5" w:rsidTr="00E22336">
        <w:tc>
          <w:tcPr>
            <w:tcW w:w="13948" w:type="dxa"/>
            <w:gridSpan w:val="3"/>
          </w:tcPr>
          <w:p w:rsidR="00DC6BC5" w:rsidRPr="00071AF5" w:rsidRDefault="00DC6BC5" w:rsidP="00E22336">
            <w:pPr>
              <w:contextualSpacing/>
              <w:rPr>
                <w:b/>
                <w:lang w:val="en-US"/>
              </w:rPr>
            </w:pPr>
            <w:r w:rsidRPr="00071AF5">
              <w:rPr>
                <w:b/>
                <w:lang w:val="en-US"/>
              </w:rPr>
              <w:t>B. Concerns regarding applicability</w:t>
            </w:r>
          </w:p>
          <w:p w:rsidR="00DC6BC5" w:rsidRPr="00071AF5" w:rsidRDefault="00DC6BC5" w:rsidP="00E22336">
            <w:pPr>
              <w:contextualSpacing/>
              <w:rPr>
                <w:b/>
                <w:lang w:val="en-US"/>
              </w:rPr>
            </w:pPr>
            <w:r w:rsidRPr="00071AF5">
              <w:rPr>
                <w:b/>
                <w:lang w:val="en-US"/>
              </w:rPr>
              <w:t>Are there concerns that the target condition as defined by the reference stand</w:t>
            </w:r>
            <w:r w:rsidR="003A7013" w:rsidRPr="00071AF5">
              <w:rPr>
                <w:b/>
                <w:lang w:val="en-US"/>
              </w:rPr>
              <w:t>ard does not much the question? Low concerns</w:t>
            </w:r>
          </w:p>
        </w:tc>
      </w:tr>
      <w:tr w:rsidR="00DC6BC5" w:rsidRPr="00071AF5" w:rsidTr="00E22336">
        <w:tc>
          <w:tcPr>
            <w:tcW w:w="13948" w:type="dxa"/>
            <w:gridSpan w:val="3"/>
          </w:tcPr>
          <w:p w:rsidR="00DC6BC5" w:rsidRPr="00071AF5" w:rsidRDefault="00DC6BC5" w:rsidP="00E22336">
            <w:pPr>
              <w:contextualSpacing/>
              <w:rPr>
                <w:b/>
                <w:i/>
                <w:lang w:val="en-US"/>
              </w:rPr>
            </w:pPr>
            <w:r w:rsidRPr="00071AF5">
              <w:rPr>
                <w:b/>
                <w:i/>
                <w:lang w:val="en-US"/>
              </w:rPr>
              <w:t>Flow and timing</w:t>
            </w:r>
          </w:p>
        </w:tc>
      </w:tr>
      <w:tr w:rsidR="00DC6BC5" w:rsidRPr="00071AF5" w:rsidTr="00E22336">
        <w:tc>
          <w:tcPr>
            <w:tcW w:w="13948" w:type="dxa"/>
            <w:gridSpan w:val="3"/>
          </w:tcPr>
          <w:p w:rsidR="00DC6BC5" w:rsidRPr="00071AF5" w:rsidRDefault="00DC6BC5" w:rsidP="00E22336">
            <w:pPr>
              <w:contextualSpacing/>
              <w:rPr>
                <w:lang w:val="en-US"/>
              </w:rPr>
            </w:pPr>
            <w:r w:rsidRPr="00071AF5">
              <w:rPr>
                <w:b/>
                <w:lang w:val="en-US"/>
              </w:rPr>
              <w:t>A. Risk of Bias</w:t>
            </w:r>
          </w:p>
        </w:tc>
      </w:tr>
      <w:tr w:rsidR="00DC6BC5" w:rsidRPr="00071AF5" w:rsidTr="004751BE">
        <w:tc>
          <w:tcPr>
            <w:tcW w:w="2902" w:type="dxa"/>
            <w:gridSpan w:val="2"/>
          </w:tcPr>
          <w:p w:rsidR="00BC798F" w:rsidRPr="00071AF5" w:rsidRDefault="00BC798F" w:rsidP="00173A35">
            <w:pPr>
              <w:rPr>
                <w:b/>
                <w:lang w:val="en-US"/>
              </w:rPr>
            </w:pPr>
            <w:r w:rsidRPr="00071AF5">
              <w:rPr>
                <w:b/>
                <w:lang w:val="en-US"/>
              </w:rPr>
              <w:t>Flow and timing</w:t>
            </w:r>
          </w:p>
        </w:tc>
        <w:tc>
          <w:tcPr>
            <w:tcW w:w="11046" w:type="dxa"/>
          </w:tcPr>
          <w:p w:rsidR="00BC798F" w:rsidRPr="00071AF5" w:rsidRDefault="00BC798F" w:rsidP="00823DAE">
            <w:pPr>
              <w:spacing w:after="120"/>
              <w:contextualSpacing/>
              <w:rPr>
                <w:rFonts w:eastAsia="Times New Roman" w:cs="Arial"/>
                <w:lang w:val="en-US" w:eastAsia="en-GB"/>
              </w:rPr>
            </w:pPr>
            <w:r w:rsidRPr="00071AF5">
              <w:rPr>
                <w:rFonts w:eastAsia="Times New Roman" w:cs="Arial"/>
                <w:lang w:val="en-US" w:eastAsia="en-GB"/>
              </w:rPr>
              <w:t xml:space="preserve">Duration of follow-up: </w:t>
            </w:r>
            <w:r w:rsidR="003A7013" w:rsidRPr="00071AF5">
              <w:rPr>
                <w:rFonts w:eastAsia="Times New Roman" w:cs="Arial"/>
                <w:lang w:val="en-US" w:eastAsia="en-GB"/>
              </w:rPr>
              <w:t xml:space="preserve">total sample: mean 28±17; </w:t>
            </w:r>
            <w:r w:rsidRPr="00071AF5">
              <w:rPr>
                <w:rFonts w:eastAsia="Times New Roman" w:cs="Arial"/>
                <w:lang w:val="en-US" w:eastAsia="en-GB"/>
              </w:rPr>
              <w:t>pMCI 23±16.3 months (range=2-76); sMCI 31.8±16.5 months (range 12-84)</w:t>
            </w:r>
            <w:r w:rsidR="003A7013" w:rsidRPr="00071AF5">
              <w:rPr>
                <w:rFonts w:eastAsia="Times New Roman" w:cs="Arial"/>
                <w:lang w:val="en-US" w:eastAsia="en-GB"/>
              </w:rPr>
              <w:t>, average 32 (only 9/44 MCI had only 12-month follow-up)</w:t>
            </w:r>
          </w:p>
          <w:p w:rsidR="00BC798F" w:rsidRPr="00071AF5" w:rsidRDefault="00BC798F" w:rsidP="00823DAE">
            <w:pPr>
              <w:autoSpaceDE w:val="0"/>
              <w:autoSpaceDN w:val="0"/>
              <w:adjustRightInd w:val="0"/>
              <w:rPr>
                <w:rFonts w:eastAsia="Times New Roman" w:cs="Arial"/>
                <w:u w:val="single"/>
                <w:lang w:val="en-US" w:eastAsia="en-GB"/>
              </w:rPr>
            </w:pPr>
            <w:r w:rsidRPr="00071AF5">
              <w:rPr>
                <w:rFonts w:eastAsia="Times New Roman" w:cs="Arial"/>
                <w:u w:val="single"/>
                <w:lang w:val="en-US" w:eastAsia="en-GB"/>
              </w:rPr>
              <w:t>Number included in analysis (N=73)</w:t>
            </w:r>
          </w:p>
          <w:p w:rsidR="00BC798F" w:rsidRPr="00071AF5" w:rsidRDefault="00BC798F" w:rsidP="00823DAE">
            <w:pPr>
              <w:autoSpaceDE w:val="0"/>
              <w:autoSpaceDN w:val="0"/>
              <w:adjustRightInd w:val="0"/>
              <w:rPr>
                <w:rFonts w:cs="AdvTT3713a231"/>
                <w:color w:val="131413"/>
                <w:lang w:val="en-US"/>
              </w:rPr>
            </w:pPr>
            <w:r w:rsidRPr="00071AF5">
              <w:rPr>
                <w:rFonts w:cs="AdvTT3713a231"/>
                <w:color w:val="131413"/>
                <w:lang w:val="en-US"/>
              </w:rPr>
              <w:t>Conversion from MCI to ADD: at follow up 29 pMCI (disease positive) and 44 sMCI (disease negative)</w:t>
            </w:r>
          </w:p>
          <w:p w:rsidR="00BC798F" w:rsidRPr="00071AF5" w:rsidRDefault="00BC798F" w:rsidP="00823DAE">
            <w:pPr>
              <w:autoSpaceDE w:val="0"/>
              <w:autoSpaceDN w:val="0"/>
              <w:adjustRightInd w:val="0"/>
              <w:rPr>
                <w:rFonts w:cs="AdvTT3713a231"/>
                <w:color w:val="131413"/>
                <w:lang w:val="en-US"/>
              </w:rPr>
            </w:pPr>
            <w:r w:rsidRPr="00071AF5">
              <w:rPr>
                <w:rFonts w:cs="AdvTT3713a231"/>
                <w:color w:val="131413"/>
                <w:lang w:val="en-US"/>
              </w:rPr>
              <w:t>Sensitivity=79%; specificity=86% (p4)</w:t>
            </w:r>
          </w:p>
          <w:p w:rsidR="00BC798F" w:rsidRPr="00071AF5" w:rsidRDefault="00BC798F" w:rsidP="00823DAE">
            <w:pPr>
              <w:autoSpaceDE w:val="0"/>
              <w:autoSpaceDN w:val="0"/>
              <w:adjustRightInd w:val="0"/>
              <w:rPr>
                <w:rFonts w:cs="Arial"/>
                <w:lang w:val="en-US"/>
              </w:rPr>
            </w:pPr>
            <w:r w:rsidRPr="00071AF5">
              <w:rPr>
                <w:rFonts w:cs="Arial"/>
                <w:lang w:val="en-US"/>
              </w:rPr>
              <w:t>TP=23; FP=6; FN=6; TN=38; PPV=79%; NPV=86% (Calculated in Revman5)</w:t>
            </w:r>
          </w:p>
          <w:p w:rsidR="00BC798F" w:rsidRPr="00071AF5" w:rsidRDefault="004E03F0" w:rsidP="003A7013">
            <w:pPr>
              <w:autoSpaceDE w:val="0"/>
              <w:autoSpaceDN w:val="0"/>
              <w:adjustRightInd w:val="0"/>
              <w:rPr>
                <w:rFonts w:cs="AdvTT3713a231"/>
                <w:color w:val="131413"/>
                <w:lang w:val="en-US"/>
              </w:rPr>
            </w:pPr>
            <w:r w:rsidRPr="00071AF5">
              <w:rPr>
                <w:rFonts w:cs="Arial"/>
                <w:lang w:val="en-US"/>
              </w:rPr>
              <w:t>Loss to follow-up: none</w:t>
            </w:r>
          </w:p>
        </w:tc>
      </w:tr>
      <w:tr w:rsidR="00DC6BC5" w:rsidRPr="00071AF5" w:rsidTr="004751BE">
        <w:tc>
          <w:tcPr>
            <w:tcW w:w="13948" w:type="dxa"/>
            <w:gridSpan w:val="3"/>
          </w:tcPr>
          <w:p w:rsidR="00DC6BC5" w:rsidRPr="00071AF5" w:rsidRDefault="00DC6BC5" w:rsidP="00DC6BC5">
            <w:pPr>
              <w:rPr>
                <w:lang w:val="en-US"/>
              </w:rPr>
            </w:pPr>
            <w:r w:rsidRPr="00071AF5">
              <w:rPr>
                <w:lang w:val="en-US"/>
              </w:rPr>
              <w:t>Was there an appropriate interval between index test and reference standard?</w:t>
            </w:r>
            <w:r w:rsidR="003A7013" w:rsidRPr="00071AF5">
              <w:rPr>
                <w:lang w:val="en-US"/>
              </w:rPr>
              <w:t xml:space="preserve"> Yes</w:t>
            </w:r>
          </w:p>
          <w:p w:rsidR="00DC6BC5" w:rsidRPr="00071AF5" w:rsidRDefault="00DC6BC5" w:rsidP="00DC6BC5">
            <w:pPr>
              <w:rPr>
                <w:lang w:val="en-US"/>
              </w:rPr>
            </w:pPr>
            <w:r w:rsidRPr="00071AF5">
              <w:rPr>
                <w:lang w:val="en-US"/>
              </w:rPr>
              <w:t>Did all patients receive the same reference standard?</w:t>
            </w:r>
            <w:r w:rsidR="003A7013" w:rsidRPr="00071AF5">
              <w:rPr>
                <w:lang w:val="en-US"/>
              </w:rPr>
              <w:t xml:space="preserve"> Yes</w:t>
            </w:r>
          </w:p>
          <w:p w:rsidR="00DC6BC5" w:rsidRPr="00071AF5" w:rsidRDefault="00DC6BC5" w:rsidP="00DC6BC5">
            <w:pPr>
              <w:rPr>
                <w:lang w:val="en-US"/>
              </w:rPr>
            </w:pPr>
            <w:r w:rsidRPr="00071AF5">
              <w:rPr>
                <w:lang w:val="en-US"/>
              </w:rPr>
              <w:t>Were all patients included in the analysis?</w:t>
            </w:r>
            <w:r w:rsidR="004E03F0" w:rsidRPr="00071AF5">
              <w:rPr>
                <w:lang w:val="en-US"/>
              </w:rPr>
              <w:t xml:space="preserve"> Y</w:t>
            </w:r>
            <w:r w:rsidR="003A7013" w:rsidRPr="00071AF5">
              <w:rPr>
                <w:lang w:val="en-US"/>
              </w:rPr>
              <w:t>es</w:t>
            </w:r>
          </w:p>
          <w:p w:rsidR="00DC6BC5" w:rsidRPr="00071AF5" w:rsidRDefault="00DC6BC5" w:rsidP="00E22336">
            <w:pPr>
              <w:rPr>
                <w:b/>
                <w:lang w:val="en-US"/>
              </w:rPr>
            </w:pPr>
            <w:r w:rsidRPr="00071AF5">
              <w:rPr>
                <w:b/>
                <w:lang w:val="en-US"/>
              </w:rPr>
              <w:t>Could the pat</w:t>
            </w:r>
            <w:r w:rsidR="003A7013" w:rsidRPr="00071AF5">
              <w:rPr>
                <w:b/>
                <w:lang w:val="en-US"/>
              </w:rPr>
              <w:t>ient flow have introduced bias? Low risk</w:t>
            </w:r>
          </w:p>
        </w:tc>
      </w:tr>
      <w:tr w:rsidR="00BC798F" w:rsidRPr="00071AF5" w:rsidTr="004751BE">
        <w:tc>
          <w:tcPr>
            <w:tcW w:w="13948" w:type="dxa"/>
            <w:gridSpan w:val="3"/>
          </w:tcPr>
          <w:p w:rsidR="00BC798F" w:rsidRPr="00071AF5" w:rsidRDefault="00BC798F">
            <w:pPr>
              <w:rPr>
                <w:b/>
                <w:lang w:val="en-US"/>
              </w:rPr>
            </w:pPr>
            <w:r w:rsidRPr="00071AF5">
              <w:rPr>
                <w:b/>
                <w:lang w:val="en-US"/>
              </w:rPr>
              <w:t>Note</w:t>
            </w:r>
            <w:r w:rsidR="006D1A8A" w:rsidRPr="00071AF5">
              <w:rPr>
                <w:b/>
                <w:lang w:val="en-US"/>
              </w:rPr>
              <w:t>s</w:t>
            </w:r>
          </w:p>
          <w:p w:rsidR="009118A5" w:rsidRPr="00071AF5" w:rsidRDefault="009118A5">
            <w:pPr>
              <w:rPr>
                <w:lang w:val="en-US"/>
              </w:rPr>
            </w:pPr>
            <w:r w:rsidRPr="00071AF5">
              <w:rPr>
                <w:lang w:val="en-US"/>
              </w:rPr>
              <w:t>The authors contacted; they provided the information about threshold (</w:t>
            </w:r>
            <w:r w:rsidRPr="00071AF5">
              <w:rPr>
                <w:rFonts w:eastAsia="Times New Roman" w:cs="Arial"/>
                <w:lang w:val="en-US"/>
              </w:rPr>
              <w:t>Dr Prestia email on 18/3/2016)</w:t>
            </w:r>
          </w:p>
        </w:tc>
      </w:tr>
    </w:tbl>
    <w:p w:rsidR="005C3ADC" w:rsidRPr="00071AF5" w:rsidRDefault="005C3ADC" w:rsidP="00C07238">
      <w:pPr>
        <w:spacing w:line="240" w:lineRule="auto"/>
        <w:contextualSpacing/>
        <w:rPr>
          <w:rFonts w:cs="Arial"/>
          <w:lang w:val="en-US"/>
        </w:rPr>
      </w:pPr>
    </w:p>
    <w:p w:rsidR="00965F29" w:rsidRDefault="004F7F30" w:rsidP="00C07238">
      <w:pPr>
        <w:spacing w:line="240" w:lineRule="auto"/>
        <w:contextualSpacing/>
        <w:rPr>
          <w:rFonts w:cs="Arial"/>
          <w:lang w:val="en-US"/>
        </w:rPr>
      </w:pPr>
      <w:r w:rsidRPr="004F7F30">
        <w:rPr>
          <w:rFonts w:cs="Arial"/>
          <w:lang w:val="en-US"/>
        </w:rPr>
        <w:t xml:space="preserve">MCI, mild cognitive impairment; APOE, apolipoprotein E; MMSE, Mini-Mental State Examination; </w:t>
      </w:r>
      <w:r w:rsidRPr="004F7F30">
        <w:rPr>
          <w:rFonts w:cs="Arial"/>
          <w:vertAlign w:val="superscript"/>
          <w:lang w:val="en-US"/>
        </w:rPr>
        <w:t>18</w:t>
      </w:r>
      <w:r w:rsidRPr="004F7F30">
        <w:rPr>
          <w:rFonts w:cs="Arial"/>
          <w:lang w:val="en-US"/>
        </w:rPr>
        <w:t>F-FDG PET, Fluorine-18-2-fluoro-2-deoxy-D-glucose positron emission tomography; SPM, statistical parametric map; ROC, receiver operating characteristics; rCGM, Regional cerebral glucose metabolism; NINCDS-ADRDA, National Institute of Neurological and Communicative Disorders and Stroke and the Alzheimer's Disease and Related Disorders Association;</w:t>
      </w:r>
      <w:r>
        <w:rPr>
          <w:rFonts w:cs="Arial"/>
          <w:lang w:val="en-US"/>
        </w:rPr>
        <w:t xml:space="preserve"> </w:t>
      </w:r>
      <w:r w:rsidRPr="004F7F30">
        <w:rPr>
          <w:rFonts w:cs="Arial"/>
          <w:lang w:val="en-US"/>
        </w:rPr>
        <w:t xml:space="preserve">ADD, Alzheimer's disease dementia; TP, true positive; TN, true negative; FN, false negative; FP, false positive; RevMan5, Review Manager; ROI, region of interest; DSM-IV, Diagnostic and Statistical Manual of Mental Disorders-IV; pMCI, progressive MCI; sMCI, stable MCI; IMI, isolated memory impairment; </w:t>
      </w:r>
      <w:r w:rsidRPr="004F7F30">
        <w:rPr>
          <w:rFonts w:cs="Arial"/>
          <w:lang w:val="en-US"/>
        </w:rPr>
        <w:lastRenderedPageBreak/>
        <w:t>AAMI, age-associated memory impairment; 3D-SSP, three-dimensional stereotactic surface projection; ICD-10, International Classification of Disorders; bvFTD, behavioral variant fronto-temporal; sv-PPA, semantic variant primary progressive aphasia; CBD, corticobasal degeneration; DLB, dementia with Lewy bodies; MRI, magnetic resonance imaging; PALZ, Probability of ALZheimer; SUVr, standardized uptake value ratio; PPV, positive predictive value; NPV, negative predictive value; ADNI, Alzheimer’s Disease Neuroimaging Initiative; SVM, support vector machine; CDR, Clinical dementia rating</w:t>
      </w:r>
    </w:p>
    <w:p w:rsidR="004F7F30" w:rsidRPr="00071AF5" w:rsidRDefault="004F7F30" w:rsidP="00C07238">
      <w:pPr>
        <w:spacing w:line="240" w:lineRule="auto"/>
        <w:contextualSpacing/>
        <w:rPr>
          <w:rFonts w:cs="Arial"/>
          <w:lang w:val="en-US"/>
        </w:rPr>
      </w:pPr>
    </w:p>
    <w:p w:rsidR="00965F29" w:rsidRPr="00071AF5" w:rsidRDefault="00965F29" w:rsidP="00965F29">
      <w:pPr>
        <w:spacing w:line="240" w:lineRule="auto"/>
        <w:contextualSpacing/>
        <w:rPr>
          <w:lang w:val="en-US"/>
        </w:rPr>
      </w:pPr>
      <w:r w:rsidRPr="00071AF5">
        <w:rPr>
          <w:lang w:val="en-US"/>
        </w:rPr>
        <w:t>*</w:t>
      </w:r>
      <w:r w:rsidR="00526F72" w:rsidRPr="00071AF5">
        <w:rPr>
          <w:rFonts w:eastAsia="Times New Roman" w:cs="Arial"/>
          <w:lang w:val="en-US" w:eastAsia="en-GB"/>
        </w:rPr>
        <w:t xml:space="preserve"> We only included data on performance of the index test to discriminate between people with MCI who converted to dementia and those who remained stable.</w:t>
      </w:r>
    </w:p>
    <w:p w:rsidR="00965F29" w:rsidRPr="00071AF5" w:rsidRDefault="00965F29" w:rsidP="00C07238">
      <w:pPr>
        <w:spacing w:line="240" w:lineRule="auto"/>
        <w:contextualSpacing/>
        <w:rPr>
          <w:lang w:val="en-US"/>
        </w:rPr>
      </w:pPr>
    </w:p>
    <w:p w:rsidR="00372FDC" w:rsidRPr="00071AF5" w:rsidRDefault="00372FDC" w:rsidP="004F7F30">
      <w:pPr>
        <w:spacing w:line="240" w:lineRule="auto"/>
        <w:contextualSpacing/>
        <w:outlineLvl w:val="0"/>
        <w:rPr>
          <w:rFonts w:cs="Arial"/>
          <w:b/>
          <w:lang w:val="en-US"/>
        </w:rPr>
      </w:pPr>
      <w:r w:rsidRPr="00071AF5">
        <w:rPr>
          <w:rFonts w:cs="Arial"/>
          <w:b/>
          <w:lang w:val="en-US"/>
        </w:rPr>
        <w:t>Authors contacted</w:t>
      </w:r>
    </w:p>
    <w:p w:rsidR="00372FDC" w:rsidRPr="00071AF5" w:rsidRDefault="00372FDC" w:rsidP="00372FDC">
      <w:pPr>
        <w:spacing w:line="240" w:lineRule="auto"/>
        <w:contextualSpacing/>
        <w:rPr>
          <w:rFonts w:cs="Arial"/>
          <w:lang w:val="en-US"/>
        </w:rPr>
      </w:pPr>
      <w:r w:rsidRPr="00071AF5">
        <w:rPr>
          <w:rFonts w:cs="Arial"/>
          <w:lang w:val="en-US"/>
        </w:rPr>
        <w:t xml:space="preserve">We contacted </w:t>
      </w:r>
      <w:r w:rsidR="00071AF5" w:rsidRPr="00071AF5">
        <w:rPr>
          <w:rFonts w:cs="Arial"/>
          <w:lang w:val="en-US"/>
        </w:rPr>
        <w:t>twenty-two</w:t>
      </w:r>
      <w:r w:rsidRPr="00071AF5">
        <w:rPr>
          <w:rFonts w:cs="Arial"/>
          <w:lang w:val="en-US"/>
        </w:rPr>
        <w:t xml:space="preserve"> study authors; a majority (n=16) responded. Usable data for creating two-times-two tables were obtained for eight studies [</w:t>
      </w:r>
      <w:r w:rsidR="00950F78" w:rsidRPr="00071AF5">
        <w:rPr>
          <w:rFonts w:cs="Arial"/>
          <w:lang w:val="en-US"/>
        </w:rPr>
        <w:t>24, 38-39, 41-42, 44, 52-53</w:t>
      </w:r>
      <w:r w:rsidRPr="00071AF5">
        <w:rPr>
          <w:rFonts w:cs="Arial"/>
          <w:lang w:val="en-US"/>
        </w:rPr>
        <w:t>]. Missing data for completing data extraction and QUADAS-2 wer</w:t>
      </w:r>
      <w:r w:rsidR="00950F78" w:rsidRPr="00071AF5">
        <w:rPr>
          <w:rFonts w:cs="Arial"/>
          <w:lang w:val="en-US"/>
        </w:rPr>
        <w:t>e obtained for seven studies [40</w:t>
      </w:r>
      <w:r w:rsidRPr="00071AF5">
        <w:rPr>
          <w:rFonts w:cs="Arial"/>
          <w:lang w:val="en-US"/>
        </w:rPr>
        <w:t xml:space="preserve">, </w:t>
      </w:r>
      <w:r w:rsidR="00950F78" w:rsidRPr="00071AF5">
        <w:rPr>
          <w:rFonts w:cs="Arial"/>
          <w:lang w:val="en-US"/>
        </w:rPr>
        <w:t>45-46, 48-51</w:t>
      </w:r>
      <w:r w:rsidRPr="00071AF5">
        <w:rPr>
          <w:rFonts w:cs="Arial"/>
          <w:lang w:val="en-US"/>
        </w:rPr>
        <w:t>].</w:t>
      </w:r>
      <w:r w:rsidR="004F7F30">
        <w:rPr>
          <w:rFonts w:cs="Arial"/>
          <w:lang w:val="en-US"/>
        </w:rPr>
        <w:t xml:space="preserve"> </w:t>
      </w:r>
    </w:p>
    <w:p w:rsidR="00372FDC" w:rsidRPr="00071AF5" w:rsidRDefault="00372FDC" w:rsidP="00372FDC">
      <w:pPr>
        <w:spacing w:line="240" w:lineRule="auto"/>
        <w:contextualSpacing/>
        <w:rPr>
          <w:rFonts w:cs="Arial"/>
          <w:lang w:val="en-US"/>
        </w:rPr>
      </w:pPr>
      <w:r w:rsidRPr="00071AF5">
        <w:rPr>
          <w:rFonts w:cs="Arial"/>
          <w:lang w:val="en-US"/>
        </w:rPr>
        <w:t xml:space="preserve">In addition, </w:t>
      </w:r>
      <w:r w:rsidRPr="00071AF5">
        <w:rPr>
          <w:lang w:val="en-US"/>
        </w:rPr>
        <w:t xml:space="preserve">the authors of four </w:t>
      </w:r>
      <w:r w:rsidR="002B25C9" w:rsidRPr="00071AF5">
        <w:rPr>
          <w:lang w:val="en-US"/>
        </w:rPr>
        <w:t xml:space="preserve">old </w:t>
      </w:r>
      <w:r w:rsidRPr="00071AF5">
        <w:rPr>
          <w:lang w:val="en-US"/>
        </w:rPr>
        <w:t xml:space="preserve">studies </w:t>
      </w:r>
      <w:r w:rsidR="002B25C9" w:rsidRPr="00071AF5">
        <w:rPr>
          <w:lang w:val="en-US"/>
        </w:rPr>
        <w:t>from</w:t>
      </w:r>
      <w:r w:rsidRPr="00071AF5">
        <w:rPr>
          <w:lang w:val="en-US"/>
        </w:rPr>
        <w:t xml:space="preserve"> the original review [</w:t>
      </w:r>
      <w:r w:rsidR="002B25C9" w:rsidRPr="00071AF5">
        <w:rPr>
          <w:lang w:val="en-US"/>
        </w:rPr>
        <w:t>65-68</w:t>
      </w:r>
      <w:r w:rsidRPr="00071AF5">
        <w:rPr>
          <w:lang w:val="en-US"/>
        </w:rPr>
        <w:t>] were contacted and confirmed they had used a semi-quantitative approach and not</w:t>
      </w:r>
      <w:r w:rsidRPr="00071AF5">
        <w:rPr>
          <w:rFonts w:eastAsia="Times New Roman" w:cs="Arial"/>
          <w:lang w:val="en-US" w:eastAsia="en-GB"/>
        </w:rPr>
        <w:t xml:space="preserve"> the standard visual (qualitative) inspection of PET scan</w:t>
      </w:r>
      <w:r w:rsidRPr="00071AF5">
        <w:rPr>
          <w:lang w:val="en-US"/>
        </w:rPr>
        <w:t xml:space="preserve"> as previously reported</w:t>
      </w:r>
      <w:r w:rsidR="002B25C9" w:rsidRPr="00071AF5">
        <w:rPr>
          <w:lang w:val="en-US"/>
        </w:rPr>
        <w:t xml:space="preserve"> [19</w:t>
      </w:r>
      <w:r w:rsidRPr="00071AF5">
        <w:rPr>
          <w:lang w:val="en-US"/>
        </w:rPr>
        <w:t xml:space="preserve">]. </w:t>
      </w:r>
    </w:p>
    <w:p w:rsidR="00372FDC" w:rsidRPr="00071AF5" w:rsidRDefault="00372FDC" w:rsidP="00E80D10">
      <w:pPr>
        <w:autoSpaceDE w:val="0"/>
        <w:autoSpaceDN w:val="0"/>
        <w:adjustRightInd w:val="0"/>
        <w:spacing w:after="0" w:line="240" w:lineRule="auto"/>
        <w:contextualSpacing/>
        <w:rPr>
          <w:rFonts w:cs="Arial"/>
          <w:b/>
          <w:lang w:val="en-US"/>
        </w:rPr>
      </w:pPr>
    </w:p>
    <w:p w:rsidR="00E80D10" w:rsidRPr="00071AF5" w:rsidRDefault="00E80D10" w:rsidP="004F7F30">
      <w:pPr>
        <w:autoSpaceDE w:val="0"/>
        <w:autoSpaceDN w:val="0"/>
        <w:adjustRightInd w:val="0"/>
        <w:spacing w:after="0" w:line="240" w:lineRule="auto"/>
        <w:contextualSpacing/>
        <w:outlineLvl w:val="0"/>
        <w:rPr>
          <w:rFonts w:cs="Arial"/>
          <w:b/>
          <w:lang w:val="en-US"/>
        </w:rPr>
      </w:pPr>
      <w:r w:rsidRPr="00071AF5">
        <w:rPr>
          <w:rFonts w:cs="Arial"/>
          <w:b/>
          <w:lang w:val="en-US"/>
        </w:rPr>
        <w:t>QUADAS 2 assessment: a brief summary</w:t>
      </w:r>
      <w:r w:rsidR="00FB0599" w:rsidRPr="00071AF5">
        <w:rPr>
          <w:rFonts w:cs="Arial"/>
          <w:b/>
          <w:lang w:val="en-US"/>
        </w:rPr>
        <w:t xml:space="preserve"> (n=25)</w:t>
      </w:r>
    </w:p>
    <w:p w:rsidR="00E80D10" w:rsidRPr="00071AF5" w:rsidRDefault="00526F72" w:rsidP="00E80D10">
      <w:pPr>
        <w:autoSpaceDE w:val="0"/>
        <w:autoSpaceDN w:val="0"/>
        <w:adjustRightInd w:val="0"/>
        <w:spacing w:after="0" w:line="240" w:lineRule="auto"/>
        <w:contextualSpacing/>
        <w:rPr>
          <w:rFonts w:cs="Arial"/>
          <w:lang w:val="en-US"/>
        </w:rPr>
      </w:pPr>
      <w:r w:rsidRPr="00071AF5">
        <w:rPr>
          <w:rFonts w:cs="Arial"/>
          <w:lang w:val="en-US"/>
        </w:rPr>
        <w:t xml:space="preserve"> </w:t>
      </w:r>
      <w:r w:rsidR="00E80D10" w:rsidRPr="00071AF5">
        <w:rPr>
          <w:rFonts w:cs="Arial"/>
          <w:lang w:val="en-US"/>
        </w:rPr>
        <w:t xml:space="preserve">For </w:t>
      </w:r>
      <w:r w:rsidR="00E80D10" w:rsidRPr="00071AF5">
        <w:rPr>
          <w:rFonts w:cs="Arial"/>
          <w:i/>
          <w:lang w:val="en-US"/>
        </w:rPr>
        <w:t>Participant Selection</w:t>
      </w:r>
      <w:r w:rsidR="00E80D10" w:rsidRPr="00071AF5">
        <w:rPr>
          <w:rFonts w:cs="Arial"/>
          <w:lang w:val="en-US"/>
        </w:rPr>
        <w:t xml:space="preserve"> only two studies </w:t>
      </w:r>
      <w:r w:rsidR="00007D87" w:rsidRPr="00071AF5">
        <w:rPr>
          <w:rFonts w:cs="Arial"/>
          <w:lang w:val="en-US"/>
        </w:rPr>
        <w:t>[56, 17</w:t>
      </w:r>
      <w:r w:rsidR="00E80D10" w:rsidRPr="00071AF5">
        <w:rPr>
          <w:rFonts w:cs="Arial"/>
          <w:lang w:val="en-US"/>
        </w:rPr>
        <w:t>] were considered to be at low risk of bias; a few studies</w:t>
      </w:r>
      <w:r w:rsidR="00007D87" w:rsidRPr="00071AF5">
        <w:rPr>
          <w:rFonts w:cs="Arial"/>
          <w:lang w:val="en-US"/>
        </w:rPr>
        <w:t xml:space="preserve"> [17, 40, 56, 57</w:t>
      </w:r>
      <w:r w:rsidR="00E80D10" w:rsidRPr="00071AF5">
        <w:rPr>
          <w:rFonts w:cs="Arial"/>
          <w:lang w:val="en-US"/>
        </w:rPr>
        <w:t xml:space="preserve">,] used a true consecutive sample frame; risk of bias was high </w:t>
      </w:r>
      <w:r w:rsidR="00FB0599" w:rsidRPr="00071AF5">
        <w:rPr>
          <w:rFonts w:cs="Arial"/>
          <w:lang w:val="en-US"/>
        </w:rPr>
        <w:t xml:space="preserve">in twelve </w:t>
      </w:r>
      <w:r w:rsidR="00E80D10" w:rsidRPr="00071AF5">
        <w:rPr>
          <w:rFonts w:cs="Arial"/>
          <w:lang w:val="en-US"/>
        </w:rPr>
        <w:t>[</w:t>
      </w:r>
      <w:r w:rsidR="002F1683" w:rsidRPr="00071AF5">
        <w:rPr>
          <w:rFonts w:cs="Arial"/>
          <w:lang w:val="en-US"/>
        </w:rPr>
        <w:t xml:space="preserve">24, 38, 44, 46-50, 58, 59, 61, 66] </w:t>
      </w:r>
      <w:r w:rsidR="00FB0599" w:rsidRPr="00071AF5">
        <w:rPr>
          <w:rFonts w:cs="Arial"/>
          <w:lang w:val="en-US"/>
        </w:rPr>
        <w:t>and</w:t>
      </w:r>
      <w:r w:rsidR="00E80D10" w:rsidRPr="00071AF5">
        <w:rPr>
          <w:rFonts w:cs="Arial"/>
          <w:lang w:val="en-US"/>
        </w:rPr>
        <w:t xml:space="preserve"> unclear </w:t>
      </w:r>
      <w:r w:rsidR="00FB0599" w:rsidRPr="00071AF5">
        <w:rPr>
          <w:rFonts w:cs="Arial"/>
          <w:lang w:val="en-US"/>
        </w:rPr>
        <w:t xml:space="preserve">in eleven </w:t>
      </w:r>
      <w:r w:rsidR="00E80D10" w:rsidRPr="00071AF5">
        <w:rPr>
          <w:rFonts w:cs="Arial"/>
          <w:lang w:val="en-US"/>
        </w:rPr>
        <w:t>[</w:t>
      </w:r>
      <w:r w:rsidR="002F1683" w:rsidRPr="00071AF5">
        <w:rPr>
          <w:rFonts w:cs="Arial"/>
          <w:lang w:val="en-US"/>
        </w:rPr>
        <w:t xml:space="preserve">16, 39-40, 43, 45, 57, 60, 64-65, </w:t>
      </w:r>
      <w:r w:rsidR="00F3218F" w:rsidRPr="00071AF5">
        <w:rPr>
          <w:rFonts w:cs="Arial"/>
          <w:lang w:val="en-US"/>
        </w:rPr>
        <w:t xml:space="preserve">67-68] </w:t>
      </w:r>
      <w:r w:rsidR="00FB0599" w:rsidRPr="00071AF5">
        <w:rPr>
          <w:rFonts w:cs="Arial"/>
          <w:lang w:val="en-US"/>
        </w:rPr>
        <w:t>studies</w:t>
      </w:r>
      <w:r w:rsidR="00E80D10" w:rsidRPr="00071AF5">
        <w:rPr>
          <w:rFonts w:cs="Arial"/>
          <w:lang w:val="en-US"/>
        </w:rPr>
        <w:t>.</w:t>
      </w:r>
    </w:p>
    <w:p w:rsidR="00E80D10" w:rsidRPr="00071AF5" w:rsidRDefault="00526F72" w:rsidP="00E80D10">
      <w:pPr>
        <w:autoSpaceDE w:val="0"/>
        <w:autoSpaceDN w:val="0"/>
        <w:adjustRightInd w:val="0"/>
        <w:spacing w:after="0" w:line="240" w:lineRule="auto"/>
        <w:contextualSpacing/>
        <w:rPr>
          <w:rFonts w:cs="Arial"/>
          <w:lang w:val="en-US"/>
        </w:rPr>
      </w:pPr>
      <w:r w:rsidRPr="00071AF5">
        <w:rPr>
          <w:rFonts w:cs="Arial"/>
          <w:lang w:val="en-US"/>
        </w:rPr>
        <w:t xml:space="preserve"> </w:t>
      </w:r>
      <w:r w:rsidR="00E80D10" w:rsidRPr="00071AF5">
        <w:rPr>
          <w:rFonts w:cs="Arial"/>
          <w:lang w:val="en-US"/>
        </w:rPr>
        <w:t xml:space="preserve">For the </w:t>
      </w:r>
      <w:r w:rsidR="00E80D10" w:rsidRPr="00071AF5">
        <w:rPr>
          <w:rFonts w:cs="Arial"/>
          <w:i/>
          <w:lang w:val="en-US"/>
        </w:rPr>
        <w:t>Index test</w:t>
      </w:r>
      <w:r w:rsidR="00E80D10" w:rsidRPr="00071AF5">
        <w:rPr>
          <w:rFonts w:cs="Arial"/>
          <w:lang w:val="en-US"/>
        </w:rPr>
        <w:t xml:space="preserve"> </w:t>
      </w:r>
      <w:r w:rsidR="00FB0599" w:rsidRPr="00071AF5">
        <w:rPr>
          <w:rFonts w:cs="Arial"/>
          <w:lang w:val="en-US"/>
        </w:rPr>
        <w:t>seven</w:t>
      </w:r>
      <w:r w:rsidR="00E80D10" w:rsidRPr="00071AF5">
        <w:rPr>
          <w:rFonts w:cs="Arial"/>
          <w:lang w:val="en-US"/>
        </w:rPr>
        <w:t xml:space="preserve"> studies were graded as low risk [</w:t>
      </w:r>
      <w:r w:rsidR="00F3218F" w:rsidRPr="00071AF5">
        <w:rPr>
          <w:rFonts w:cs="Arial"/>
          <w:lang w:val="en-US"/>
        </w:rPr>
        <w:t xml:space="preserve">17, 24, 39, 44-45, 48-49] </w:t>
      </w:r>
      <w:r w:rsidR="00E80D10" w:rsidRPr="00071AF5">
        <w:rPr>
          <w:rFonts w:cs="Arial"/>
          <w:lang w:val="en-US"/>
        </w:rPr>
        <w:t xml:space="preserve">and </w:t>
      </w:r>
      <w:r w:rsidR="00FB0599" w:rsidRPr="00071AF5">
        <w:rPr>
          <w:rFonts w:cs="Arial"/>
          <w:lang w:val="en-US"/>
        </w:rPr>
        <w:t>seven</w:t>
      </w:r>
      <w:r w:rsidR="00E80D10" w:rsidRPr="00071AF5">
        <w:rPr>
          <w:rFonts w:cs="Arial"/>
          <w:lang w:val="en-US"/>
        </w:rPr>
        <w:t xml:space="preserve"> as unclear risk [</w:t>
      </w:r>
      <w:r w:rsidR="00F446ED" w:rsidRPr="00071AF5">
        <w:rPr>
          <w:rFonts w:cs="Arial"/>
          <w:lang w:val="en-US"/>
        </w:rPr>
        <w:t>43, 50, 59-61, 65-66</w:t>
      </w:r>
      <w:r w:rsidR="00E80D10" w:rsidRPr="00071AF5">
        <w:rPr>
          <w:rFonts w:cs="Arial"/>
          <w:lang w:val="en-US"/>
        </w:rPr>
        <w:t xml:space="preserve">]; </w:t>
      </w:r>
      <w:r w:rsidR="00F446ED" w:rsidRPr="00071AF5">
        <w:rPr>
          <w:rFonts w:cs="Arial"/>
          <w:lang w:val="en-US"/>
        </w:rPr>
        <w:t>eleven</w:t>
      </w:r>
      <w:r w:rsidR="00E80D10" w:rsidRPr="00071AF5">
        <w:rPr>
          <w:rFonts w:cs="Arial"/>
          <w:lang w:val="en-US"/>
        </w:rPr>
        <w:t xml:space="preserve"> studies [</w:t>
      </w:r>
      <w:r w:rsidR="00F446ED" w:rsidRPr="00071AF5">
        <w:rPr>
          <w:rFonts w:cs="Arial"/>
          <w:lang w:val="en-US"/>
        </w:rPr>
        <w:t>16, 38, 40, 46-47, 56-58, 64, 67-68</w:t>
      </w:r>
      <w:r w:rsidR="00E80D10" w:rsidRPr="00071AF5">
        <w:rPr>
          <w:rFonts w:cs="Arial"/>
          <w:lang w:val="en-US"/>
        </w:rPr>
        <w:t>] were considered to be at high risk of bias because the threshold used was not pre-specified and the optimal cut-off level was determined from ROC analyses; consequently, the accuracy of the ¹</w:t>
      </w:r>
      <w:r w:rsidR="00E80D10" w:rsidRPr="00071AF5">
        <w:rPr>
          <w:rFonts w:cs="Cambria Math"/>
          <w:lang w:val="en-US"/>
        </w:rPr>
        <w:t>⁸</w:t>
      </w:r>
      <w:r w:rsidR="00E80D10" w:rsidRPr="00071AF5">
        <w:rPr>
          <w:rFonts w:cs="Arial"/>
          <w:lang w:val="en-US"/>
        </w:rPr>
        <w:t xml:space="preserve">F-FDG biomarker reported in those studies might appear to be overestimated. </w:t>
      </w:r>
    </w:p>
    <w:p w:rsidR="00E80D10" w:rsidRPr="00071AF5" w:rsidRDefault="00526F72" w:rsidP="00E80D10">
      <w:pPr>
        <w:autoSpaceDE w:val="0"/>
        <w:autoSpaceDN w:val="0"/>
        <w:adjustRightInd w:val="0"/>
        <w:spacing w:after="0" w:line="240" w:lineRule="auto"/>
        <w:contextualSpacing/>
        <w:rPr>
          <w:rFonts w:cs="Arial"/>
          <w:lang w:val="en-US"/>
        </w:rPr>
      </w:pPr>
      <w:r w:rsidRPr="00071AF5">
        <w:rPr>
          <w:rFonts w:cs="Arial"/>
          <w:lang w:val="en-US"/>
        </w:rPr>
        <w:t xml:space="preserve"> </w:t>
      </w:r>
      <w:r w:rsidR="00E80D10" w:rsidRPr="00071AF5">
        <w:rPr>
          <w:rFonts w:cs="Arial"/>
          <w:lang w:val="en-US"/>
        </w:rPr>
        <w:t xml:space="preserve">The risk of bias was unclear for the </w:t>
      </w:r>
      <w:r w:rsidR="00E80D10" w:rsidRPr="00071AF5">
        <w:rPr>
          <w:rFonts w:cs="Arial"/>
          <w:i/>
          <w:lang w:val="en-US"/>
        </w:rPr>
        <w:t>Reference Standard</w:t>
      </w:r>
      <w:r w:rsidR="00E80D10" w:rsidRPr="00071AF5">
        <w:rPr>
          <w:rFonts w:cs="Arial"/>
          <w:lang w:val="en-US"/>
        </w:rPr>
        <w:t xml:space="preserve"> domain in the 1</w:t>
      </w:r>
      <w:r w:rsidR="006173F6" w:rsidRPr="00071AF5">
        <w:rPr>
          <w:rFonts w:cs="Arial"/>
          <w:lang w:val="en-US"/>
        </w:rPr>
        <w:t>6</w:t>
      </w:r>
      <w:r w:rsidR="00E80D10" w:rsidRPr="00071AF5">
        <w:rPr>
          <w:rFonts w:cs="Arial"/>
          <w:lang w:val="en-US"/>
        </w:rPr>
        <w:t xml:space="preserve"> studies [</w:t>
      </w:r>
      <w:r w:rsidR="00054907" w:rsidRPr="00071AF5">
        <w:rPr>
          <w:rFonts w:cs="Arial"/>
          <w:lang w:val="en-US"/>
        </w:rPr>
        <w:t>38, 40, 43, 46-48, 56-60, 64-68</w:t>
      </w:r>
      <w:r w:rsidR="00E80D10" w:rsidRPr="00071AF5">
        <w:rPr>
          <w:rFonts w:cs="Arial"/>
          <w:lang w:val="en-US"/>
        </w:rPr>
        <w:t>] mainly due to no reporting of whether clinicians conducting follow-up assessments were aware of the initial ¹</w:t>
      </w:r>
      <w:r w:rsidR="00E80D10" w:rsidRPr="00071AF5">
        <w:rPr>
          <w:rFonts w:cs="Cambria Math"/>
          <w:lang w:val="en-US"/>
        </w:rPr>
        <w:t>⁸</w:t>
      </w:r>
      <w:r w:rsidR="00E80D10" w:rsidRPr="00071AF5">
        <w:rPr>
          <w:rFonts w:cs="Arial"/>
          <w:lang w:val="en-US"/>
        </w:rPr>
        <w:t xml:space="preserve">F-FDG biomarker analysis results; </w:t>
      </w:r>
      <w:r w:rsidR="006173F6" w:rsidRPr="00071AF5">
        <w:rPr>
          <w:rFonts w:cs="Arial"/>
          <w:lang w:val="en-US"/>
        </w:rPr>
        <w:t>6/16</w:t>
      </w:r>
      <w:r w:rsidR="00E80D10" w:rsidRPr="00071AF5">
        <w:rPr>
          <w:rFonts w:cs="Arial"/>
          <w:lang w:val="en-US"/>
        </w:rPr>
        <w:t xml:space="preserve"> studies did not clearly report the reference standards for diagnosing Alzheimer’s disease dementia or other types of dementia; the risk of bias was low in the nine [</w:t>
      </w:r>
      <w:r w:rsidR="00054907" w:rsidRPr="00071AF5">
        <w:rPr>
          <w:rFonts w:cs="Arial"/>
          <w:lang w:val="en-US"/>
        </w:rPr>
        <w:t>16-17, 24, 39, 44-45, 49-50, 61</w:t>
      </w:r>
      <w:r w:rsidR="00E80D10" w:rsidRPr="00071AF5">
        <w:rPr>
          <w:rFonts w:cs="Arial"/>
          <w:lang w:val="en-US"/>
        </w:rPr>
        <w:t xml:space="preserve">] remaining studies. </w:t>
      </w:r>
    </w:p>
    <w:p w:rsidR="00E80D10" w:rsidRPr="00071AF5" w:rsidRDefault="00526F72" w:rsidP="00E80D10">
      <w:pPr>
        <w:autoSpaceDE w:val="0"/>
        <w:autoSpaceDN w:val="0"/>
        <w:adjustRightInd w:val="0"/>
        <w:spacing w:after="0" w:line="240" w:lineRule="auto"/>
        <w:contextualSpacing/>
        <w:rPr>
          <w:rFonts w:cs="Arial"/>
          <w:lang w:val="en-US"/>
        </w:rPr>
      </w:pPr>
      <w:r w:rsidRPr="00071AF5">
        <w:rPr>
          <w:rFonts w:cs="Arial"/>
          <w:lang w:val="en-US"/>
        </w:rPr>
        <w:t xml:space="preserve"> </w:t>
      </w:r>
      <w:r w:rsidR="00E80D10" w:rsidRPr="00071AF5">
        <w:rPr>
          <w:rFonts w:cs="Arial"/>
          <w:lang w:val="en-US"/>
        </w:rPr>
        <w:t xml:space="preserve">The risk of bias was high for </w:t>
      </w:r>
      <w:r w:rsidR="00E80D10" w:rsidRPr="00071AF5">
        <w:rPr>
          <w:rFonts w:cs="Arial"/>
          <w:i/>
          <w:lang w:val="en-US"/>
        </w:rPr>
        <w:t>Flow and Timing</w:t>
      </w:r>
      <w:r w:rsidR="00E80D10" w:rsidRPr="00071AF5">
        <w:rPr>
          <w:rFonts w:cs="Arial"/>
          <w:lang w:val="en-US"/>
        </w:rPr>
        <w:t xml:space="preserve"> domain in eight studies [</w:t>
      </w:r>
      <w:r w:rsidR="00F5158F" w:rsidRPr="00071AF5">
        <w:rPr>
          <w:rFonts w:cs="Arial"/>
          <w:lang w:val="en-US"/>
        </w:rPr>
        <w:t>39-40, 45, 49, 56, 59, 65, 67</w:t>
      </w:r>
      <w:r w:rsidR="00E80D10" w:rsidRPr="00071AF5">
        <w:rPr>
          <w:rFonts w:cs="Arial"/>
          <w:lang w:val="en-US"/>
        </w:rPr>
        <w:t xml:space="preserve">] because a number of participants were excluded from the analyses and unclear in </w:t>
      </w:r>
      <w:r w:rsidR="006173F6" w:rsidRPr="00071AF5">
        <w:rPr>
          <w:rFonts w:cs="Arial"/>
          <w:lang w:val="en-US"/>
        </w:rPr>
        <w:t xml:space="preserve">six </w:t>
      </w:r>
      <w:r w:rsidR="00E80D10" w:rsidRPr="00071AF5">
        <w:rPr>
          <w:rFonts w:cs="Arial"/>
          <w:lang w:val="en-US"/>
        </w:rPr>
        <w:t>studies [</w:t>
      </w:r>
      <w:r w:rsidR="00F5158F" w:rsidRPr="00071AF5">
        <w:rPr>
          <w:rFonts w:cs="Arial"/>
          <w:lang w:val="en-US"/>
        </w:rPr>
        <w:t>16, 46-48, 66, 68</w:t>
      </w:r>
      <w:r w:rsidR="00E80D10" w:rsidRPr="00071AF5">
        <w:rPr>
          <w:rFonts w:cs="Arial"/>
          <w:lang w:val="en-US"/>
        </w:rPr>
        <w:t>] due to poor reporting; the risk of bias was low in eleven studies [</w:t>
      </w:r>
      <w:r w:rsidR="00F5158F" w:rsidRPr="00071AF5">
        <w:rPr>
          <w:rFonts w:cs="Arial"/>
          <w:lang w:val="en-US"/>
        </w:rPr>
        <w:t>17, 24, 38, 43-44, 51, 57-58, 60-61, 64</w:t>
      </w:r>
      <w:r w:rsidR="00E80D10" w:rsidRPr="00071AF5">
        <w:rPr>
          <w:rFonts w:cs="Arial"/>
          <w:lang w:val="en-US"/>
        </w:rPr>
        <w:t>].</w:t>
      </w:r>
    </w:p>
    <w:p w:rsidR="00E80D10" w:rsidRPr="00071AF5" w:rsidRDefault="00054907" w:rsidP="00C07238">
      <w:pPr>
        <w:spacing w:line="240" w:lineRule="auto"/>
        <w:contextualSpacing/>
        <w:rPr>
          <w:lang w:val="en-US"/>
        </w:rPr>
      </w:pPr>
      <w:r w:rsidRPr="00071AF5">
        <w:rPr>
          <w:lang w:val="en-US"/>
        </w:rPr>
        <w:t xml:space="preserve"> </w:t>
      </w:r>
    </w:p>
    <w:sectPr w:rsidR="00E80D10" w:rsidRPr="00071AF5" w:rsidSect="00CD294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78" w:rsidRDefault="00A76878" w:rsidP="00F20CD4">
      <w:pPr>
        <w:spacing w:after="0" w:line="240" w:lineRule="auto"/>
      </w:pPr>
      <w:r>
        <w:separator/>
      </w:r>
    </w:p>
  </w:endnote>
  <w:endnote w:type="continuationSeparator" w:id="0">
    <w:p w:rsidR="00A76878" w:rsidRDefault="00A76878" w:rsidP="00F2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20B0604020202020204"/>
    <w:charset w:val="00"/>
    <w:family w:val="swiss"/>
    <w:notTrueType/>
    <w:pitch w:val="default"/>
    <w:sig w:usb0="00000003" w:usb1="00000000" w:usb2="00000000" w:usb3="00000000" w:csb0="00000001" w:csb1="00000000"/>
  </w:font>
  <w:font w:name="AdvTT3713a231">
    <w:panose1 w:val="020B0604020202020204"/>
    <w:charset w:val="00"/>
    <w:family w:val="roman"/>
    <w:notTrueType/>
    <w:pitch w:val="default"/>
    <w:sig w:usb0="00000003" w:usb1="00000000" w:usb2="00000000" w:usb3="00000000" w:csb0="00000001" w:csb1="00000000"/>
  </w:font>
  <w:font w:name="AdvTT5235d5a9">
    <w:panose1 w:val="020B0604020202020204"/>
    <w:charset w:val="00"/>
    <w:family w:val="roman"/>
    <w:notTrueType/>
    <w:pitch w:val="default"/>
    <w:sig w:usb0="00000003" w:usb1="00000000" w:usb2="00000000" w:usb3="00000000" w:csb0="00000001" w:csb1="00000000"/>
  </w:font>
  <w:font w:name="AdvTT5235d5a9+fb">
    <w:panose1 w:val="020B0604020202020204"/>
    <w:charset w:val="00"/>
    <w:family w:val="auto"/>
    <w:notTrueType/>
    <w:pitch w:val="default"/>
    <w:sig w:usb0="00000003" w:usb1="00000000" w:usb2="00000000" w:usb3="00000000" w:csb0="00000001" w:csb1="00000000"/>
  </w:font>
  <w:font w:name="AdvTT5235d5a9+20">
    <w:panose1 w:val="020B0604020202020204"/>
    <w:charset w:val="00"/>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dvPSA88A">
    <w:altName w:val="Times New Roman"/>
    <w:panose1 w:val="020B0604020202020204"/>
    <w:charset w:val="00"/>
    <w:family w:val="roman"/>
    <w:notTrueType/>
    <w:pitch w:val="default"/>
    <w:sig w:usb0="00000003" w:usb1="00000000" w:usb2="00000000" w:usb3="00000000" w:csb0="00000001" w:csb1="00000000"/>
  </w:font>
  <w:font w:name="AdvTT5843c571">
    <w:panose1 w:val="020B0604020202020204"/>
    <w:charset w:val="00"/>
    <w:family w:val="swiss"/>
    <w:notTrueType/>
    <w:pitch w:val="default"/>
    <w:sig w:usb0="00000003" w:usb1="00000000" w:usb2="00000000" w:usb3="00000000" w:csb0="00000001" w:csb1="00000000"/>
  </w:font>
  <w:font w:name="PD4MLArialUnicodeMS">
    <w:panose1 w:val="020B0604020202020204"/>
    <w:charset w:val="00"/>
    <w:family w:val="auto"/>
    <w:notTrueType/>
    <w:pitch w:val="default"/>
    <w:sig w:usb0="00000003" w:usb1="00000000" w:usb2="00000000" w:usb3="00000000" w:csb0="00000001" w:csb1="00000000"/>
  </w:font>
  <w:font w:name="AdvP49811">
    <w:panose1 w:val="020B0604020202020204"/>
    <w:charset w:val="00"/>
    <w:family w:val="roman"/>
    <w:notTrueType/>
    <w:pitch w:val="default"/>
    <w:sig w:usb0="00000003" w:usb1="00000000" w:usb2="00000000" w:usb3="00000000" w:csb0="00000001" w:csb1="00000000"/>
  </w:font>
  <w:font w:name="AdvPi1">
    <w:panose1 w:val="020B0604020202020204"/>
    <w:charset w:val="00"/>
    <w:family w:val="roman"/>
    <w:notTrueType/>
    <w:pitch w:val="default"/>
    <w:sig w:usb0="00000003" w:usb1="00000000" w:usb2="00000000" w:usb3="00000000" w:csb0="00000001" w:csb1="00000000"/>
  </w:font>
  <w:font w:name="AdvP7DA6">
    <w:panose1 w:val="020B0604020202020204"/>
    <w:charset w:val="00"/>
    <w:family w:val="auto"/>
    <w:notTrueType/>
    <w:pitch w:val="default"/>
    <w:sig w:usb0="00000003" w:usb1="00000000" w:usb2="00000000" w:usb3="00000000" w:csb0="00000001" w:csb1="00000000"/>
  </w:font>
  <w:font w:name="AdvP3EAA99">
    <w:panose1 w:val="020B0604020202020204"/>
    <w:charset w:val="00"/>
    <w:family w:val="roman"/>
    <w:notTrueType/>
    <w:pitch w:val="default"/>
    <w:sig w:usb0="00000003" w:usb1="00000000" w:usb2="00000000" w:usb3="00000000" w:csb0="00000001" w:csb1="00000000"/>
  </w:font>
  <w:font w:name="MTSY">
    <w:altName w:val="Arial Unicode MS"/>
    <w:panose1 w:val="020B0604020202020204"/>
    <w:charset w:val="81"/>
    <w:family w:val="auto"/>
    <w:notTrueType/>
    <w:pitch w:val="default"/>
    <w:sig w:usb0="00000001" w:usb1="09060000" w:usb2="00000010" w:usb3="00000000" w:csb0="00080000" w:csb1="00000000"/>
  </w:font>
  <w:font w:name="CMSY10">
    <w:panose1 w:val="020B0604020202020204"/>
    <w:charset w:val="00"/>
    <w:family w:val="auto"/>
    <w:notTrueType/>
    <w:pitch w:val="default"/>
    <w:sig w:usb0="00000003" w:usb1="00000000" w:usb2="00000000" w:usb3="00000000" w:csb0="00000001" w:csb1="00000000"/>
  </w:font>
  <w:font w:name="KmlmkpAdvTT3713a231">
    <w:panose1 w:val="020B0604020202020204"/>
    <w:charset w:val="00"/>
    <w:family w:val="roman"/>
    <w:notTrueType/>
    <w:pitch w:val="default"/>
    <w:sig w:usb0="00000003" w:usb1="00000000" w:usb2="00000000" w:usb3="00000000" w:csb0="00000001" w:csb1="00000000"/>
  </w:font>
  <w:font w:name="HbjhywAdvTT3713a231+22">
    <w:altName w:val="MS Mincho"/>
    <w:panose1 w:val="020B0604020202020204"/>
    <w:charset w:val="80"/>
    <w:family w:val="auto"/>
    <w:notTrueType/>
    <w:pitch w:val="default"/>
    <w:sig w:usb0="00000000" w:usb1="08070000" w:usb2="00000010" w:usb3="00000000" w:csb0="00020000" w:csb1="00000000"/>
  </w:font>
  <w:font w:name="BxqgkfAdvTT3713a231">
    <w:panose1 w:val="020B0604020202020204"/>
    <w:charset w:val="00"/>
    <w:family w:val="roman"/>
    <w:notTrueType/>
    <w:pitch w:val="default"/>
    <w:sig w:usb0="00000003" w:usb1="00000000" w:usb2="00000000" w:usb3="00000000" w:csb0="00000001" w:csb1="00000000"/>
  </w:font>
  <w:font w:name="KvbrspAdvP0004">
    <w:panose1 w:val="020B0604020202020204"/>
    <w:charset w:val="00"/>
    <w:family w:val="swiss"/>
    <w:notTrueType/>
    <w:pitch w:val="default"/>
    <w:sig w:usb0="00000003" w:usb1="00000000" w:usb2="00000000" w:usb3="00000000" w:csb0="00000001" w:csb1="00000000"/>
  </w:font>
  <w:font w:name="JmrpjhAdvP0005">
    <w:panose1 w:val="020B0604020202020204"/>
    <w:charset w:val="00"/>
    <w:family w:val="swiss"/>
    <w:notTrueType/>
    <w:pitch w:val="default"/>
    <w:sig w:usb0="00000003" w:usb1="00000000" w:usb2="00000000" w:usb3="00000000" w:csb0="00000001" w:csb1="00000000"/>
  </w:font>
  <w:font w:name="YqvxjrAdvTT50a2f13e.I">
    <w:panose1 w:val="020B0604020202020204"/>
    <w:charset w:val="00"/>
    <w:family w:val="roman"/>
    <w:notTrueType/>
    <w:pitch w:val="default"/>
    <w:sig w:usb0="00000003" w:usb1="00000000" w:usb2="00000000" w:usb3="00000000" w:csb0="00000001" w:csb1="00000000"/>
  </w:font>
  <w:font w:name="YwqkwkAdvTT3713a231+03">
    <w:panose1 w:val="020B0604020202020204"/>
    <w:charset w:val="00"/>
    <w:family w:val="auto"/>
    <w:notTrueType/>
    <w:pitch w:val="default"/>
    <w:sig w:usb0="00000003" w:usb1="00000000" w:usb2="00000000" w:usb3="00000000" w:csb0="00000001" w:csb1="00000000"/>
  </w:font>
  <w:font w:name="VpnnbrAdvTT3713a231+20">
    <w:panose1 w:val="020B0604020202020204"/>
    <w:charset w:val="00"/>
    <w:family w:val="swiss"/>
    <w:notTrueType/>
    <w:pitch w:val="default"/>
    <w:sig w:usb0="00000003" w:usb1="00000000" w:usb2="00000000" w:usb3="00000000" w:csb0="00000001" w:csb1="00000000"/>
  </w:font>
  <w:font w:name="AdvOT35fdff1a">
    <w:panose1 w:val="020B0604020202020204"/>
    <w:charset w:val="00"/>
    <w:family w:val="roman"/>
    <w:notTrueType/>
    <w:pitch w:val="default"/>
    <w:sig w:usb0="00000003" w:usb1="00000000" w:usb2="00000000" w:usb3="00000000" w:csb0="00000001" w:csb1="00000000"/>
  </w:font>
  <w:font w:name="AdvOT35fdff1a+20">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76932"/>
      <w:docPartObj>
        <w:docPartGallery w:val="Page Numbers (Bottom of Page)"/>
        <w:docPartUnique/>
      </w:docPartObj>
    </w:sdtPr>
    <w:sdtEndPr>
      <w:rPr>
        <w:noProof/>
      </w:rPr>
    </w:sdtEndPr>
    <w:sdtContent>
      <w:p w:rsidR="00071AF5" w:rsidRDefault="00071AF5" w:rsidP="00F20C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1AF5" w:rsidRDefault="0007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78" w:rsidRDefault="00A76878" w:rsidP="00F20CD4">
      <w:pPr>
        <w:spacing w:after="0" w:line="240" w:lineRule="auto"/>
      </w:pPr>
      <w:r>
        <w:separator/>
      </w:r>
    </w:p>
  </w:footnote>
  <w:footnote w:type="continuationSeparator" w:id="0">
    <w:p w:rsidR="00A76878" w:rsidRDefault="00A76878" w:rsidP="00F2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2C"/>
    <w:multiLevelType w:val="hybridMultilevel"/>
    <w:tmpl w:val="8F727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97201"/>
    <w:multiLevelType w:val="hybridMultilevel"/>
    <w:tmpl w:val="A106E51A"/>
    <w:lvl w:ilvl="0" w:tplc="970C24D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2F97B7B"/>
    <w:multiLevelType w:val="hybridMultilevel"/>
    <w:tmpl w:val="9E827B0C"/>
    <w:lvl w:ilvl="0" w:tplc="470CE50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9AB"/>
    <w:multiLevelType w:val="hybridMultilevel"/>
    <w:tmpl w:val="4C0A9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A1283"/>
    <w:multiLevelType w:val="hybridMultilevel"/>
    <w:tmpl w:val="A24E0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C59A9"/>
    <w:multiLevelType w:val="hybridMultilevel"/>
    <w:tmpl w:val="3BC2E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65B85"/>
    <w:multiLevelType w:val="hybridMultilevel"/>
    <w:tmpl w:val="C526C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D4B1F"/>
    <w:multiLevelType w:val="hybridMultilevel"/>
    <w:tmpl w:val="7A8E40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31A669D"/>
    <w:multiLevelType w:val="hybridMultilevel"/>
    <w:tmpl w:val="EDC66FA0"/>
    <w:lvl w:ilvl="0" w:tplc="1F2C4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E102E"/>
    <w:multiLevelType w:val="hybridMultilevel"/>
    <w:tmpl w:val="6FBCEF50"/>
    <w:lvl w:ilvl="0" w:tplc="B0A41EA8">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B2A48"/>
    <w:multiLevelType w:val="hybridMultilevel"/>
    <w:tmpl w:val="7B308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1F501E"/>
    <w:multiLevelType w:val="hybridMultilevel"/>
    <w:tmpl w:val="B5A89820"/>
    <w:lvl w:ilvl="0" w:tplc="457C3D5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4"/>
  </w:num>
  <w:num w:numId="6">
    <w:abstractNumId w:val="6"/>
  </w:num>
  <w:num w:numId="7">
    <w:abstractNumId w:val="0"/>
  </w:num>
  <w:num w:numId="8">
    <w:abstractNumId w:val="1"/>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4E"/>
    <w:rsid w:val="000071E9"/>
    <w:rsid w:val="00007D87"/>
    <w:rsid w:val="00012DEA"/>
    <w:rsid w:val="0002277E"/>
    <w:rsid w:val="00023A06"/>
    <w:rsid w:val="00024025"/>
    <w:rsid w:val="00024413"/>
    <w:rsid w:val="00025912"/>
    <w:rsid w:val="00027C6B"/>
    <w:rsid w:val="00031BBE"/>
    <w:rsid w:val="00031D11"/>
    <w:rsid w:val="0003267E"/>
    <w:rsid w:val="0003346A"/>
    <w:rsid w:val="0004653D"/>
    <w:rsid w:val="00054907"/>
    <w:rsid w:val="00054AF7"/>
    <w:rsid w:val="000553D8"/>
    <w:rsid w:val="0005666B"/>
    <w:rsid w:val="000707D2"/>
    <w:rsid w:val="00071AF5"/>
    <w:rsid w:val="00072025"/>
    <w:rsid w:val="000722E5"/>
    <w:rsid w:val="00074256"/>
    <w:rsid w:val="00075C58"/>
    <w:rsid w:val="00081A35"/>
    <w:rsid w:val="00087CC5"/>
    <w:rsid w:val="00090074"/>
    <w:rsid w:val="000915D5"/>
    <w:rsid w:val="00091850"/>
    <w:rsid w:val="00096B3D"/>
    <w:rsid w:val="000B28A6"/>
    <w:rsid w:val="000B3152"/>
    <w:rsid w:val="000B45ED"/>
    <w:rsid w:val="000B503D"/>
    <w:rsid w:val="000C0344"/>
    <w:rsid w:val="000C4946"/>
    <w:rsid w:val="000C72F2"/>
    <w:rsid w:val="000D0988"/>
    <w:rsid w:val="000D3E86"/>
    <w:rsid w:val="000D428D"/>
    <w:rsid w:val="000D5BF8"/>
    <w:rsid w:val="000E3493"/>
    <w:rsid w:val="000F411B"/>
    <w:rsid w:val="000F66B4"/>
    <w:rsid w:val="00104019"/>
    <w:rsid w:val="0010521F"/>
    <w:rsid w:val="001055F9"/>
    <w:rsid w:val="001062C9"/>
    <w:rsid w:val="00106771"/>
    <w:rsid w:val="0011034F"/>
    <w:rsid w:val="001165A4"/>
    <w:rsid w:val="00121EED"/>
    <w:rsid w:val="001338BC"/>
    <w:rsid w:val="00146858"/>
    <w:rsid w:val="001573C8"/>
    <w:rsid w:val="00157454"/>
    <w:rsid w:val="00160372"/>
    <w:rsid w:val="001607DB"/>
    <w:rsid w:val="00167D75"/>
    <w:rsid w:val="001701C9"/>
    <w:rsid w:val="00173A35"/>
    <w:rsid w:val="001749C8"/>
    <w:rsid w:val="001776A9"/>
    <w:rsid w:val="00185B03"/>
    <w:rsid w:val="001B0BD4"/>
    <w:rsid w:val="001B5D9B"/>
    <w:rsid w:val="001C164E"/>
    <w:rsid w:val="001C2E77"/>
    <w:rsid w:val="001C6A5A"/>
    <w:rsid w:val="001D2D72"/>
    <w:rsid w:val="001D2FE3"/>
    <w:rsid w:val="001D3BA8"/>
    <w:rsid w:val="001E2C88"/>
    <w:rsid w:val="001E3BED"/>
    <w:rsid w:val="001F01E4"/>
    <w:rsid w:val="002017F2"/>
    <w:rsid w:val="00203DAC"/>
    <w:rsid w:val="00207D70"/>
    <w:rsid w:val="00210D2B"/>
    <w:rsid w:val="00212093"/>
    <w:rsid w:val="002126A6"/>
    <w:rsid w:val="002145BA"/>
    <w:rsid w:val="00217E5D"/>
    <w:rsid w:val="00222282"/>
    <w:rsid w:val="00222B28"/>
    <w:rsid w:val="002243BB"/>
    <w:rsid w:val="00227811"/>
    <w:rsid w:val="00227903"/>
    <w:rsid w:val="002340BD"/>
    <w:rsid w:val="002353E5"/>
    <w:rsid w:val="00235D0B"/>
    <w:rsid w:val="0023732E"/>
    <w:rsid w:val="002409DB"/>
    <w:rsid w:val="00257E25"/>
    <w:rsid w:val="00261D84"/>
    <w:rsid w:val="00277BAD"/>
    <w:rsid w:val="00280213"/>
    <w:rsid w:val="00280917"/>
    <w:rsid w:val="0028453B"/>
    <w:rsid w:val="00284E31"/>
    <w:rsid w:val="00287E10"/>
    <w:rsid w:val="00297662"/>
    <w:rsid w:val="002A0449"/>
    <w:rsid w:val="002A204E"/>
    <w:rsid w:val="002A5D57"/>
    <w:rsid w:val="002A7986"/>
    <w:rsid w:val="002B25C9"/>
    <w:rsid w:val="002C2962"/>
    <w:rsid w:val="002C3DCD"/>
    <w:rsid w:val="002C4FF2"/>
    <w:rsid w:val="002C537D"/>
    <w:rsid w:val="002C5997"/>
    <w:rsid w:val="002C7675"/>
    <w:rsid w:val="002C7B80"/>
    <w:rsid w:val="002D3ABB"/>
    <w:rsid w:val="002D7B8A"/>
    <w:rsid w:val="002E307D"/>
    <w:rsid w:val="002E3329"/>
    <w:rsid w:val="002F1683"/>
    <w:rsid w:val="002F473B"/>
    <w:rsid w:val="002F6101"/>
    <w:rsid w:val="00300025"/>
    <w:rsid w:val="00313916"/>
    <w:rsid w:val="003148AF"/>
    <w:rsid w:val="00315DF6"/>
    <w:rsid w:val="003205B2"/>
    <w:rsid w:val="0032103C"/>
    <w:rsid w:val="00322A2E"/>
    <w:rsid w:val="00325AE3"/>
    <w:rsid w:val="00331DDE"/>
    <w:rsid w:val="00334B47"/>
    <w:rsid w:val="00335568"/>
    <w:rsid w:val="00337C69"/>
    <w:rsid w:val="003505AF"/>
    <w:rsid w:val="003506BB"/>
    <w:rsid w:val="003568F6"/>
    <w:rsid w:val="00357951"/>
    <w:rsid w:val="00360F58"/>
    <w:rsid w:val="00362FE9"/>
    <w:rsid w:val="00364525"/>
    <w:rsid w:val="00370676"/>
    <w:rsid w:val="003715EB"/>
    <w:rsid w:val="00372FDC"/>
    <w:rsid w:val="00374454"/>
    <w:rsid w:val="003854E6"/>
    <w:rsid w:val="00386562"/>
    <w:rsid w:val="00395B04"/>
    <w:rsid w:val="003A0352"/>
    <w:rsid w:val="003A12D2"/>
    <w:rsid w:val="003A179B"/>
    <w:rsid w:val="003A537A"/>
    <w:rsid w:val="003A5604"/>
    <w:rsid w:val="003A5DF7"/>
    <w:rsid w:val="003A7013"/>
    <w:rsid w:val="003B101D"/>
    <w:rsid w:val="003B25F7"/>
    <w:rsid w:val="003B57BA"/>
    <w:rsid w:val="003B7C79"/>
    <w:rsid w:val="003B7CAF"/>
    <w:rsid w:val="003C3CC9"/>
    <w:rsid w:val="003C51F5"/>
    <w:rsid w:val="003C7D38"/>
    <w:rsid w:val="003D1BF4"/>
    <w:rsid w:val="003E2033"/>
    <w:rsid w:val="003E27B2"/>
    <w:rsid w:val="003E2834"/>
    <w:rsid w:val="003E4ECA"/>
    <w:rsid w:val="003F405B"/>
    <w:rsid w:val="003F53F8"/>
    <w:rsid w:val="003F6C4C"/>
    <w:rsid w:val="003F76E8"/>
    <w:rsid w:val="00401E12"/>
    <w:rsid w:val="00406440"/>
    <w:rsid w:val="004070C4"/>
    <w:rsid w:val="00414229"/>
    <w:rsid w:val="00417CDC"/>
    <w:rsid w:val="00420021"/>
    <w:rsid w:val="00430A9A"/>
    <w:rsid w:val="00431889"/>
    <w:rsid w:val="00432093"/>
    <w:rsid w:val="00433606"/>
    <w:rsid w:val="00434FFC"/>
    <w:rsid w:val="00435F8F"/>
    <w:rsid w:val="004427EB"/>
    <w:rsid w:val="004474D6"/>
    <w:rsid w:val="00451F72"/>
    <w:rsid w:val="0045420C"/>
    <w:rsid w:val="004607E7"/>
    <w:rsid w:val="00460BD5"/>
    <w:rsid w:val="00462A99"/>
    <w:rsid w:val="00462B5A"/>
    <w:rsid w:val="004632EA"/>
    <w:rsid w:val="00470922"/>
    <w:rsid w:val="0047142A"/>
    <w:rsid w:val="004751BE"/>
    <w:rsid w:val="0047649A"/>
    <w:rsid w:val="00484FDE"/>
    <w:rsid w:val="00492759"/>
    <w:rsid w:val="004945F7"/>
    <w:rsid w:val="004A0B64"/>
    <w:rsid w:val="004A0D01"/>
    <w:rsid w:val="004A1688"/>
    <w:rsid w:val="004A1C6B"/>
    <w:rsid w:val="004A44DF"/>
    <w:rsid w:val="004B3E78"/>
    <w:rsid w:val="004B460D"/>
    <w:rsid w:val="004B5FC7"/>
    <w:rsid w:val="004D178C"/>
    <w:rsid w:val="004D3634"/>
    <w:rsid w:val="004D4EE9"/>
    <w:rsid w:val="004D73F6"/>
    <w:rsid w:val="004E03F0"/>
    <w:rsid w:val="004E0EC6"/>
    <w:rsid w:val="004E1E51"/>
    <w:rsid w:val="004E5007"/>
    <w:rsid w:val="004F3067"/>
    <w:rsid w:val="004F6B26"/>
    <w:rsid w:val="004F754A"/>
    <w:rsid w:val="004F7F30"/>
    <w:rsid w:val="00506492"/>
    <w:rsid w:val="00517073"/>
    <w:rsid w:val="00517116"/>
    <w:rsid w:val="00517D75"/>
    <w:rsid w:val="005202E7"/>
    <w:rsid w:val="00525631"/>
    <w:rsid w:val="005261E1"/>
    <w:rsid w:val="00526F72"/>
    <w:rsid w:val="0053115A"/>
    <w:rsid w:val="005406FA"/>
    <w:rsid w:val="0054299F"/>
    <w:rsid w:val="00543068"/>
    <w:rsid w:val="00543776"/>
    <w:rsid w:val="0055315B"/>
    <w:rsid w:val="00553E1E"/>
    <w:rsid w:val="00554FBE"/>
    <w:rsid w:val="00555A8E"/>
    <w:rsid w:val="00557A74"/>
    <w:rsid w:val="00561856"/>
    <w:rsid w:val="0056193F"/>
    <w:rsid w:val="00562DC0"/>
    <w:rsid w:val="005646AE"/>
    <w:rsid w:val="00566138"/>
    <w:rsid w:val="00567A47"/>
    <w:rsid w:val="005731CB"/>
    <w:rsid w:val="0057655C"/>
    <w:rsid w:val="00581BB1"/>
    <w:rsid w:val="00583E64"/>
    <w:rsid w:val="005853C4"/>
    <w:rsid w:val="0058736C"/>
    <w:rsid w:val="00587CCE"/>
    <w:rsid w:val="00592E16"/>
    <w:rsid w:val="00597404"/>
    <w:rsid w:val="005A0F6F"/>
    <w:rsid w:val="005A1300"/>
    <w:rsid w:val="005A1378"/>
    <w:rsid w:val="005A4D48"/>
    <w:rsid w:val="005A798A"/>
    <w:rsid w:val="005C083C"/>
    <w:rsid w:val="005C3ADC"/>
    <w:rsid w:val="005D05B3"/>
    <w:rsid w:val="005D4E86"/>
    <w:rsid w:val="005D56BA"/>
    <w:rsid w:val="005F291B"/>
    <w:rsid w:val="005F497B"/>
    <w:rsid w:val="0060026F"/>
    <w:rsid w:val="00605BFB"/>
    <w:rsid w:val="00607B27"/>
    <w:rsid w:val="00611AAA"/>
    <w:rsid w:val="006125AC"/>
    <w:rsid w:val="0061666C"/>
    <w:rsid w:val="006173F6"/>
    <w:rsid w:val="00631245"/>
    <w:rsid w:val="00633A30"/>
    <w:rsid w:val="0063581F"/>
    <w:rsid w:val="0064395B"/>
    <w:rsid w:val="0064517D"/>
    <w:rsid w:val="00646A15"/>
    <w:rsid w:val="00650FE8"/>
    <w:rsid w:val="00653D14"/>
    <w:rsid w:val="00655862"/>
    <w:rsid w:val="0065641F"/>
    <w:rsid w:val="00657501"/>
    <w:rsid w:val="00657A5F"/>
    <w:rsid w:val="0066090A"/>
    <w:rsid w:val="00660AA7"/>
    <w:rsid w:val="006633F0"/>
    <w:rsid w:val="006666E2"/>
    <w:rsid w:val="00677A56"/>
    <w:rsid w:val="0068384C"/>
    <w:rsid w:val="0069038A"/>
    <w:rsid w:val="00696753"/>
    <w:rsid w:val="006A30EE"/>
    <w:rsid w:val="006B13A9"/>
    <w:rsid w:val="006C10C0"/>
    <w:rsid w:val="006C269B"/>
    <w:rsid w:val="006C4056"/>
    <w:rsid w:val="006D05C8"/>
    <w:rsid w:val="006D1A8A"/>
    <w:rsid w:val="006D765B"/>
    <w:rsid w:val="006D79FB"/>
    <w:rsid w:val="006E5064"/>
    <w:rsid w:val="006F4ABE"/>
    <w:rsid w:val="006F55B9"/>
    <w:rsid w:val="006F7B01"/>
    <w:rsid w:val="007007E7"/>
    <w:rsid w:val="007039B8"/>
    <w:rsid w:val="00706F93"/>
    <w:rsid w:val="00712824"/>
    <w:rsid w:val="0071299F"/>
    <w:rsid w:val="0071377B"/>
    <w:rsid w:val="007137D3"/>
    <w:rsid w:val="00714A51"/>
    <w:rsid w:val="0071743A"/>
    <w:rsid w:val="00737D87"/>
    <w:rsid w:val="00742B1B"/>
    <w:rsid w:val="00745963"/>
    <w:rsid w:val="0075293C"/>
    <w:rsid w:val="007552F9"/>
    <w:rsid w:val="00760762"/>
    <w:rsid w:val="00761243"/>
    <w:rsid w:val="00764265"/>
    <w:rsid w:val="0077092C"/>
    <w:rsid w:val="00772D54"/>
    <w:rsid w:val="0077709E"/>
    <w:rsid w:val="00780E9A"/>
    <w:rsid w:val="0078595A"/>
    <w:rsid w:val="00787B69"/>
    <w:rsid w:val="00792F55"/>
    <w:rsid w:val="00793AE2"/>
    <w:rsid w:val="00797653"/>
    <w:rsid w:val="007A74B9"/>
    <w:rsid w:val="007B240D"/>
    <w:rsid w:val="007C17D5"/>
    <w:rsid w:val="007C2E16"/>
    <w:rsid w:val="007C4076"/>
    <w:rsid w:val="007C4DEB"/>
    <w:rsid w:val="007E3FE0"/>
    <w:rsid w:val="007E751F"/>
    <w:rsid w:val="007F0E30"/>
    <w:rsid w:val="007F10F7"/>
    <w:rsid w:val="007F1343"/>
    <w:rsid w:val="007F19D1"/>
    <w:rsid w:val="007F6CE7"/>
    <w:rsid w:val="008033B0"/>
    <w:rsid w:val="008056C0"/>
    <w:rsid w:val="008101A8"/>
    <w:rsid w:val="00812FD3"/>
    <w:rsid w:val="008164E2"/>
    <w:rsid w:val="00817158"/>
    <w:rsid w:val="0082008B"/>
    <w:rsid w:val="00820E33"/>
    <w:rsid w:val="00823CAE"/>
    <w:rsid w:val="00823DAE"/>
    <w:rsid w:val="008417ED"/>
    <w:rsid w:val="00841E06"/>
    <w:rsid w:val="0084795B"/>
    <w:rsid w:val="00850689"/>
    <w:rsid w:val="00851355"/>
    <w:rsid w:val="00852178"/>
    <w:rsid w:val="00860310"/>
    <w:rsid w:val="00864D84"/>
    <w:rsid w:val="00865166"/>
    <w:rsid w:val="008654A4"/>
    <w:rsid w:val="0086727D"/>
    <w:rsid w:val="008675C1"/>
    <w:rsid w:val="0086794E"/>
    <w:rsid w:val="00872ACD"/>
    <w:rsid w:val="00876A7F"/>
    <w:rsid w:val="00882613"/>
    <w:rsid w:val="00884196"/>
    <w:rsid w:val="008919B3"/>
    <w:rsid w:val="00896F27"/>
    <w:rsid w:val="008A4C9F"/>
    <w:rsid w:val="008A64AB"/>
    <w:rsid w:val="008A64EB"/>
    <w:rsid w:val="008B28D3"/>
    <w:rsid w:val="008B32C1"/>
    <w:rsid w:val="008B4C12"/>
    <w:rsid w:val="008B7F6D"/>
    <w:rsid w:val="008C21FA"/>
    <w:rsid w:val="008C616D"/>
    <w:rsid w:val="008D6C4F"/>
    <w:rsid w:val="008E0430"/>
    <w:rsid w:val="008F62F8"/>
    <w:rsid w:val="008F69F7"/>
    <w:rsid w:val="00901882"/>
    <w:rsid w:val="00902B6A"/>
    <w:rsid w:val="00906035"/>
    <w:rsid w:val="00906D0E"/>
    <w:rsid w:val="00907B08"/>
    <w:rsid w:val="009118A5"/>
    <w:rsid w:val="00920E6A"/>
    <w:rsid w:val="009325E0"/>
    <w:rsid w:val="00935C19"/>
    <w:rsid w:val="00940D7F"/>
    <w:rsid w:val="009421FC"/>
    <w:rsid w:val="00945057"/>
    <w:rsid w:val="00945730"/>
    <w:rsid w:val="0095049A"/>
    <w:rsid w:val="00950F78"/>
    <w:rsid w:val="00951995"/>
    <w:rsid w:val="009527B8"/>
    <w:rsid w:val="00953FFC"/>
    <w:rsid w:val="00955164"/>
    <w:rsid w:val="00957442"/>
    <w:rsid w:val="00965F29"/>
    <w:rsid w:val="00972DB2"/>
    <w:rsid w:val="00974A28"/>
    <w:rsid w:val="00980C6F"/>
    <w:rsid w:val="00981F70"/>
    <w:rsid w:val="00983A2E"/>
    <w:rsid w:val="00984004"/>
    <w:rsid w:val="00986A02"/>
    <w:rsid w:val="009950A3"/>
    <w:rsid w:val="009961FB"/>
    <w:rsid w:val="00996563"/>
    <w:rsid w:val="009A3E1A"/>
    <w:rsid w:val="009B5E32"/>
    <w:rsid w:val="009C0304"/>
    <w:rsid w:val="009D2976"/>
    <w:rsid w:val="009D4B9D"/>
    <w:rsid w:val="009E7132"/>
    <w:rsid w:val="009E7BBE"/>
    <w:rsid w:val="009E7C6D"/>
    <w:rsid w:val="009F0817"/>
    <w:rsid w:val="009F2CD6"/>
    <w:rsid w:val="009F355B"/>
    <w:rsid w:val="00A00908"/>
    <w:rsid w:val="00A02477"/>
    <w:rsid w:val="00A02D0B"/>
    <w:rsid w:val="00A0585C"/>
    <w:rsid w:val="00A10E67"/>
    <w:rsid w:val="00A1182F"/>
    <w:rsid w:val="00A119EF"/>
    <w:rsid w:val="00A2267C"/>
    <w:rsid w:val="00A24B45"/>
    <w:rsid w:val="00A33479"/>
    <w:rsid w:val="00A3347F"/>
    <w:rsid w:val="00A344BA"/>
    <w:rsid w:val="00A370CA"/>
    <w:rsid w:val="00A40903"/>
    <w:rsid w:val="00A4224A"/>
    <w:rsid w:val="00A440C7"/>
    <w:rsid w:val="00A55700"/>
    <w:rsid w:val="00A62F66"/>
    <w:rsid w:val="00A65C61"/>
    <w:rsid w:val="00A65F9C"/>
    <w:rsid w:val="00A7259D"/>
    <w:rsid w:val="00A7298C"/>
    <w:rsid w:val="00A73142"/>
    <w:rsid w:val="00A76878"/>
    <w:rsid w:val="00A77A04"/>
    <w:rsid w:val="00A807EC"/>
    <w:rsid w:val="00A80C13"/>
    <w:rsid w:val="00A817D8"/>
    <w:rsid w:val="00A82E8B"/>
    <w:rsid w:val="00A82FC9"/>
    <w:rsid w:val="00A834C7"/>
    <w:rsid w:val="00A842F1"/>
    <w:rsid w:val="00A90AEB"/>
    <w:rsid w:val="00A94D8F"/>
    <w:rsid w:val="00AA2A0A"/>
    <w:rsid w:val="00AA4B08"/>
    <w:rsid w:val="00AA7BDE"/>
    <w:rsid w:val="00AB00B0"/>
    <w:rsid w:val="00AB173A"/>
    <w:rsid w:val="00AB2A22"/>
    <w:rsid w:val="00AB374C"/>
    <w:rsid w:val="00AB7568"/>
    <w:rsid w:val="00AC2154"/>
    <w:rsid w:val="00AC7934"/>
    <w:rsid w:val="00AD2A74"/>
    <w:rsid w:val="00AD3C36"/>
    <w:rsid w:val="00AD5AE6"/>
    <w:rsid w:val="00AE2EF4"/>
    <w:rsid w:val="00AF4BF1"/>
    <w:rsid w:val="00AF5469"/>
    <w:rsid w:val="00B0711D"/>
    <w:rsid w:val="00B07433"/>
    <w:rsid w:val="00B076C9"/>
    <w:rsid w:val="00B146AC"/>
    <w:rsid w:val="00B26617"/>
    <w:rsid w:val="00B3064C"/>
    <w:rsid w:val="00B37E9C"/>
    <w:rsid w:val="00B422B9"/>
    <w:rsid w:val="00B4480A"/>
    <w:rsid w:val="00B44CA4"/>
    <w:rsid w:val="00B47484"/>
    <w:rsid w:val="00B536BA"/>
    <w:rsid w:val="00B559D7"/>
    <w:rsid w:val="00B61C74"/>
    <w:rsid w:val="00B6657D"/>
    <w:rsid w:val="00B66AEA"/>
    <w:rsid w:val="00B67BDC"/>
    <w:rsid w:val="00B72806"/>
    <w:rsid w:val="00B75D70"/>
    <w:rsid w:val="00B87F23"/>
    <w:rsid w:val="00B9499B"/>
    <w:rsid w:val="00B9788D"/>
    <w:rsid w:val="00BA511D"/>
    <w:rsid w:val="00BB2245"/>
    <w:rsid w:val="00BC6B6C"/>
    <w:rsid w:val="00BC7584"/>
    <w:rsid w:val="00BC798F"/>
    <w:rsid w:val="00BD2C81"/>
    <w:rsid w:val="00BE019D"/>
    <w:rsid w:val="00BE0780"/>
    <w:rsid w:val="00BE1619"/>
    <w:rsid w:val="00BE172A"/>
    <w:rsid w:val="00BE67D1"/>
    <w:rsid w:val="00BE6C70"/>
    <w:rsid w:val="00BF0FB6"/>
    <w:rsid w:val="00BF66C0"/>
    <w:rsid w:val="00C02AC1"/>
    <w:rsid w:val="00C06A83"/>
    <w:rsid w:val="00C07238"/>
    <w:rsid w:val="00C073F4"/>
    <w:rsid w:val="00C07EFF"/>
    <w:rsid w:val="00C108BA"/>
    <w:rsid w:val="00C1139F"/>
    <w:rsid w:val="00C11CA6"/>
    <w:rsid w:val="00C16B1A"/>
    <w:rsid w:val="00C3057E"/>
    <w:rsid w:val="00C35EAF"/>
    <w:rsid w:val="00C35F9E"/>
    <w:rsid w:val="00C40749"/>
    <w:rsid w:val="00C40A0A"/>
    <w:rsid w:val="00C40EA2"/>
    <w:rsid w:val="00C4136B"/>
    <w:rsid w:val="00C414F7"/>
    <w:rsid w:val="00C437C1"/>
    <w:rsid w:val="00C47538"/>
    <w:rsid w:val="00C475B9"/>
    <w:rsid w:val="00C565C5"/>
    <w:rsid w:val="00C5771A"/>
    <w:rsid w:val="00C62315"/>
    <w:rsid w:val="00C62CE6"/>
    <w:rsid w:val="00C67523"/>
    <w:rsid w:val="00C7455F"/>
    <w:rsid w:val="00C80EE9"/>
    <w:rsid w:val="00C81C9F"/>
    <w:rsid w:val="00C82847"/>
    <w:rsid w:val="00C92B05"/>
    <w:rsid w:val="00C97604"/>
    <w:rsid w:val="00C978DF"/>
    <w:rsid w:val="00CA05C8"/>
    <w:rsid w:val="00CA13AE"/>
    <w:rsid w:val="00CA3D5B"/>
    <w:rsid w:val="00CA6941"/>
    <w:rsid w:val="00CB5D30"/>
    <w:rsid w:val="00CB5F97"/>
    <w:rsid w:val="00CB651A"/>
    <w:rsid w:val="00CB7335"/>
    <w:rsid w:val="00CC151B"/>
    <w:rsid w:val="00CC555F"/>
    <w:rsid w:val="00CD08B9"/>
    <w:rsid w:val="00CD294E"/>
    <w:rsid w:val="00CD2DFB"/>
    <w:rsid w:val="00CD52E3"/>
    <w:rsid w:val="00CD71A0"/>
    <w:rsid w:val="00CF15EF"/>
    <w:rsid w:val="00CF25F5"/>
    <w:rsid w:val="00CF782F"/>
    <w:rsid w:val="00D0047D"/>
    <w:rsid w:val="00D04EB8"/>
    <w:rsid w:val="00D053DE"/>
    <w:rsid w:val="00D25CC0"/>
    <w:rsid w:val="00D27E40"/>
    <w:rsid w:val="00D3176F"/>
    <w:rsid w:val="00D32E00"/>
    <w:rsid w:val="00D351E8"/>
    <w:rsid w:val="00D42CEE"/>
    <w:rsid w:val="00D43BB5"/>
    <w:rsid w:val="00D44CC8"/>
    <w:rsid w:val="00D50065"/>
    <w:rsid w:val="00D52910"/>
    <w:rsid w:val="00D53D62"/>
    <w:rsid w:val="00D5556C"/>
    <w:rsid w:val="00D57FC9"/>
    <w:rsid w:val="00D60AF8"/>
    <w:rsid w:val="00D723ED"/>
    <w:rsid w:val="00D7395A"/>
    <w:rsid w:val="00D81572"/>
    <w:rsid w:val="00D8244D"/>
    <w:rsid w:val="00D91F5E"/>
    <w:rsid w:val="00D95C2B"/>
    <w:rsid w:val="00D9645E"/>
    <w:rsid w:val="00DA096B"/>
    <w:rsid w:val="00DA139D"/>
    <w:rsid w:val="00DA4A3C"/>
    <w:rsid w:val="00DA5110"/>
    <w:rsid w:val="00DB6206"/>
    <w:rsid w:val="00DB627E"/>
    <w:rsid w:val="00DC0F90"/>
    <w:rsid w:val="00DC1068"/>
    <w:rsid w:val="00DC4AC7"/>
    <w:rsid w:val="00DC6BC5"/>
    <w:rsid w:val="00DC6F8C"/>
    <w:rsid w:val="00DD3C02"/>
    <w:rsid w:val="00DE20CA"/>
    <w:rsid w:val="00DE5127"/>
    <w:rsid w:val="00DF0772"/>
    <w:rsid w:val="00E03A12"/>
    <w:rsid w:val="00E1143A"/>
    <w:rsid w:val="00E127FA"/>
    <w:rsid w:val="00E12BD0"/>
    <w:rsid w:val="00E14058"/>
    <w:rsid w:val="00E1598E"/>
    <w:rsid w:val="00E16C19"/>
    <w:rsid w:val="00E177FF"/>
    <w:rsid w:val="00E17C08"/>
    <w:rsid w:val="00E22336"/>
    <w:rsid w:val="00E24DE3"/>
    <w:rsid w:val="00E30290"/>
    <w:rsid w:val="00E3196C"/>
    <w:rsid w:val="00E417F2"/>
    <w:rsid w:val="00E454A0"/>
    <w:rsid w:val="00E4564F"/>
    <w:rsid w:val="00E50C6E"/>
    <w:rsid w:val="00E56A69"/>
    <w:rsid w:val="00E57721"/>
    <w:rsid w:val="00E6367C"/>
    <w:rsid w:val="00E63D59"/>
    <w:rsid w:val="00E65967"/>
    <w:rsid w:val="00E65A1E"/>
    <w:rsid w:val="00E72FCB"/>
    <w:rsid w:val="00E76998"/>
    <w:rsid w:val="00E76A35"/>
    <w:rsid w:val="00E800AE"/>
    <w:rsid w:val="00E80D10"/>
    <w:rsid w:val="00E9176F"/>
    <w:rsid w:val="00E93183"/>
    <w:rsid w:val="00E93715"/>
    <w:rsid w:val="00EA1EE7"/>
    <w:rsid w:val="00EA4581"/>
    <w:rsid w:val="00EA623D"/>
    <w:rsid w:val="00EA6CEF"/>
    <w:rsid w:val="00EB1345"/>
    <w:rsid w:val="00EB1653"/>
    <w:rsid w:val="00EC1EE2"/>
    <w:rsid w:val="00EC54A3"/>
    <w:rsid w:val="00EC6625"/>
    <w:rsid w:val="00ED103E"/>
    <w:rsid w:val="00ED2DA4"/>
    <w:rsid w:val="00ED2F42"/>
    <w:rsid w:val="00EE665B"/>
    <w:rsid w:val="00EF0F38"/>
    <w:rsid w:val="00EF7ECC"/>
    <w:rsid w:val="00F02EA7"/>
    <w:rsid w:val="00F030A1"/>
    <w:rsid w:val="00F20579"/>
    <w:rsid w:val="00F20CD4"/>
    <w:rsid w:val="00F26816"/>
    <w:rsid w:val="00F27186"/>
    <w:rsid w:val="00F30E0B"/>
    <w:rsid w:val="00F3218F"/>
    <w:rsid w:val="00F33BAB"/>
    <w:rsid w:val="00F34D8B"/>
    <w:rsid w:val="00F446ED"/>
    <w:rsid w:val="00F44A4C"/>
    <w:rsid w:val="00F45B7C"/>
    <w:rsid w:val="00F5158F"/>
    <w:rsid w:val="00F62656"/>
    <w:rsid w:val="00F65754"/>
    <w:rsid w:val="00F74695"/>
    <w:rsid w:val="00F7558E"/>
    <w:rsid w:val="00F8080E"/>
    <w:rsid w:val="00F9199F"/>
    <w:rsid w:val="00F91C37"/>
    <w:rsid w:val="00F92C27"/>
    <w:rsid w:val="00F973A9"/>
    <w:rsid w:val="00F97913"/>
    <w:rsid w:val="00FA3EBD"/>
    <w:rsid w:val="00FB0599"/>
    <w:rsid w:val="00FB512C"/>
    <w:rsid w:val="00FB6509"/>
    <w:rsid w:val="00FC4D40"/>
    <w:rsid w:val="00FC6F4A"/>
    <w:rsid w:val="00FD2D00"/>
    <w:rsid w:val="00FD5097"/>
    <w:rsid w:val="00FE191A"/>
    <w:rsid w:val="00FE35E2"/>
    <w:rsid w:val="00FE4805"/>
    <w:rsid w:val="00FE543D"/>
    <w:rsid w:val="00FE5860"/>
    <w:rsid w:val="00FE6F72"/>
    <w:rsid w:val="00FE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CBD7"/>
  <w15:docId w15:val="{A230A59D-127A-0D40-98E3-D4029EDB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1BE"/>
    <w:pPr>
      <w:spacing w:after="12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77"/>
    <w:rPr>
      <w:rFonts w:ascii="Tahoma" w:hAnsi="Tahoma" w:cs="Tahoma"/>
      <w:sz w:val="16"/>
      <w:szCs w:val="16"/>
    </w:rPr>
  </w:style>
  <w:style w:type="paragraph" w:styleId="PlainText">
    <w:name w:val="Plain Text"/>
    <w:basedOn w:val="Normal"/>
    <w:link w:val="PlainTextChar"/>
    <w:uiPriority w:val="99"/>
    <w:unhideWhenUsed/>
    <w:rsid w:val="009950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50A3"/>
    <w:rPr>
      <w:rFonts w:ascii="Calibri" w:hAnsi="Calibri"/>
      <w:szCs w:val="21"/>
    </w:rPr>
  </w:style>
  <w:style w:type="paragraph" w:styleId="ListParagraph">
    <w:name w:val="List Paragraph"/>
    <w:basedOn w:val="Normal"/>
    <w:uiPriority w:val="34"/>
    <w:qFormat/>
    <w:rsid w:val="00173A35"/>
    <w:pPr>
      <w:ind w:left="720"/>
      <w:contextualSpacing/>
    </w:pPr>
  </w:style>
  <w:style w:type="paragraph" w:customStyle="1" w:styleId="xmsonormal">
    <w:name w:val="x_msonormal"/>
    <w:basedOn w:val="Normal"/>
    <w:rsid w:val="00E2233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56A69"/>
    <w:rPr>
      <w:color w:val="0000FF"/>
      <w:u w:val="single"/>
    </w:rPr>
  </w:style>
  <w:style w:type="paragraph" w:styleId="Header">
    <w:name w:val="header"/>
    <w:basedOn w:val="Normal"/>
    <w:link w:val="HeaderChar"/>
    <w:uiPriority w:val="99"/>
    <w:unhideWhenUsed/>
    <w:rsid w:val="00F2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D4"/>
  </w:style>
  <w:style w:type="paragraph" w:styleId="Footer">
    <w:name w:val="footer"/>
    <w:basedOn w:val="Normal"/>
    <w:link w:val="FooterChar"/>
    <w:uiPriority w:val="99"/>
    <w:unhideWhenUsed/>
    <w:rsid w:val="00F2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D4"/>
  </w:style>
  <w:style w:type="character" w:styleId="Strong">
    <w:name w:val="Strong"/>
    <w:basedOn w:val="DefaultParagraphFont"/>
    <w:uiPriority w:val="22"/>
    <w:qFormat/>
    <w:rsid w:val="00BE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744">
      <w:bodyDiv w:val="1"/>
      <w:marLeft w:val="0"/>
      <w:marRight w:val="0"/>
      <w:marTop w:val="0"/>
      <w:marBottom w:val="0"/>
      <w:divBdr>
        <w:top w:val="none" w:sz="0" w:space="0" w:color="auto"/>
        <w:left w:val="none" w:sz="0" w:space="0" w:color="auto"/>
        <w:bottom w:val="none" w:sz="0" w:space="0" w:color="auto"/>
        <w:right w:val="none" w:sz="0" w:space="0" w:color="auto"/>
      </w:divBdr>
    </w:div>
    <w:div w:id="96677533">
      <w:bodyDiv w:val="1"/>
      <w:marLeft w:val="0"/>
      <w:marRight w:val="0"/>
      <w:marTop w:val="0"/>
      <w:marBottom w:val="0"/>
      <w:divBdr>
        <w:top w:val="none" w:sz="0" w:space="0" w:color="auto"/>
        <w:left w:val="none" w:sz="0" w:space="0" w:color="auto"/>
        <w:bottom w:val="none" w:sz="0" w:space="0" w:color="auto"/>
        <w:right w:val="none" w:sz="0" w:space="0" w:color="auto"/>
      </w:divBdr>
    </w:div>
    <w:div w:id="121460012">
      <w:bodyDiv w:val="1"/>
      <w:marLeft w:val="0"/>
      <w:marRight w:val="0"/>
      <w:marTop w:val="0"/>
      <w:marBottom w:val="0"/>
      <w:divBdr>
        <w:top w:val="none" w:sz="0" w:space="0" w:color="auto"/>
        <w:left w:val="none" w:sz="0" w:space="0" w:color="auto"/>
        <w:bottom w:val="none" w:sz="0" w:space="0" w:color="auto"/>
        <w:right w:val="none" w:sz="0" w:space="0" w:color="auto"/>
      </w:divBdr>
    </w:div>
    <w:div w:id="205798336">
      <w:bodyDiv w:val="1"/>
      <w:marLeft w:val="0"/>
      <w:marRight w:val="0"/>
      <w:marTop w:val="0"/>
      <w:marBottom w:val="0"/>
      <w:divBdr>
        <w:top w:val="none" w:sz="0" w:space="0" w:color="auto"/>
        <w:left w:val="none" w:sz="0" w:space="0" w:color="auto"/>
        <w:bottom w:val="none" w:sz="0" w:space="0" w:color="auto"/>
        <w:right w:val="none" w:sz="0" w:space="0" w:color="auto"/>
      </w:divBdr>
    </w:div>
    <w:div w:id="702560641">
      <w:bodyDiv w:val="1"/>
      <w:marLeft w:val="0"/>
      <w:marRight w:val="0"/>
      <w:marTop w:val="0"/>
      <w:marBottom w:val="0"/>
      <w:divBdr>
        <w:top w:val="none" w:sz="0" w:space="0" w:color="auto"/>
        <w:left w:val="none" w:sz="0" w:space="0" w:color="auto"/>
        <w:bottom w:val="none" w:sz="0" w:space="0" w:color="auto"/>
        <w:right w:val="none" w:sz="0" w:space="0" w:color="auto"/>
      </w:divBdr>
    </w:div>
    <w:div w:id="726034714">
      <w:bodyDiv w:val="1"/>
      <w:marLeft w:val="0"/>
      <w:marRight w:val="0"/>
      <w:marTop w:val="0"/>
      <w:marBottom w:val="0"/>
      <w:divBdr>
        <w:top w:val="none" w:sz="0" w:space="0" w:color="auto"/>
        <w:left w:val="none" w:sz="0" w:space="0" w:color="auto"/>
        <w:bottom w:val="none" w:sz="0" w:space="0" w:color="auto"/>
        <w:right w:val="none" w:sz="0" w:space="0" w:color="auto"/>
      </w:divBdr>
    </w:div>
    <w:div w:id="903299318">
      <w:bodyDiv w:val="1"/>
      <w:marLeft w:val="0"/>
      <w:marRight w:val="0"/>
      <w:marTop w:val="0"/>
      <w:marBottom w:val="0"/>
      <w:divBdr>
        <w:top w:val="none" w:sz="0" w:space="0" w:color="auto"/>
        <w:left w:val="none" w:sz="0" w:space="0" w:color="auto"/>
        <w:bottom w:val="none" w:sz="0" w:space="0" w:color="auto"/>
        <w:right w:val="none" w:sz="0" w:space="0" w:color="auto"/>
      </w:divBdr>
    </w:div>
    <w:div w:id="931863006">
      <w:bodyDiv w:val="1"/>
      <w:marLeft w:val="0"/>
      <w:marRight w:val="0"/>
      <w:marTop w:val="0"/>
      <w:marBottom w:val="0"/>
      <w:divBdr>
        <w:top w:val="none" w:sz="0" w:space="0" w:color="auto"/>
        <w:left w:val="none" w:sz="0" w:space="0" w:color="auto"/>
        <w:bottom w:val="none" w:sz="0" w:space="0" w:color="auto"/>
        <w:right w:val="none" w:sz="0" w:space="0" w:color="auto"/>
      </w:divBdr>
    </w:div>
    <w:div w:id="1181819788">
      <w:bodyDiv w:val="1"/>
      <w:marLeft w:val="0"/>
      <w:marRight w:val="0"/>
      <w:marTop w:val="0"/>
      <w:marBottom w:val="0"/>
      <w:divBdr>
        <w:top w:val="none" w:sz="0" w:space="0" w:color="auto"/>
        <w:left w:val="none" w:sz="0" w:space="0" w:color="auto"/>
        <w:bottom w:val="none" w:sz="0" w:space="0" w:color="auto"/>
        <w:right w:val="none" w:sz="0" w:space="0" w:color="auto"/>
      </w:divBdr>
    </w:div>
    <w:div w:id="1356149125">
      <w:bodyDiv w:val="1"/>
      <w:marLeft w:val="0"/>
      <w:marRight w:val="0"/>
      <w:marTop w:val="0"/>
      <w:marBottom w:val="0"/>
      <w:divBdr>
        <w:top w:val="none" w:sz="0" w:space="0" w:color="auto"/>
        <w:left w:val="none" w:sz="0" w:space="0" w:color="auto"/>
        <w:bottom w:val="none" w:sz="0" w:space="0" w:color="auto"/>
        <w:right w:val="none" w:sz="0" w:space="0" w:color="auto"/>
      </w:divBdr>
      <w:divsChild>
        <w:div w:id="656571690">
          <w:marLeft w:val="0"/>
          <w:marRight w:val="0"/>
          <w:marTop w:val="0"/>
          <w:marBottom w:val="0"/>
          <w:divBdr>
            <w:top w:val="none" w:sz="0" w:space="0" w:color="auto"/>
            <w:left w:val="none" w:sz="0" w:space="0" w:color="auto"/>
            <w:bottom w:val="none" w:sz="0" w:space="0" w:color="auto"/>
            <w:right w:val="none" w:sz="0" w:space="0" w:color="auto"/>
          </w:divBdr>
        </w:div>
      </w:divsChild>
    </w:div>
    <w:div w:id="1650016879">
      <w:bodyDiv w:val="1"/>
      <w:marLeft w:val="0"/>
      <w:marRight w:val="0"/>
      <w:marTop w:val="0"/>
      <w:marBottom w:val="0"/>
      <w:divBdr>
        <w:top w:val="none" w:sz="0" w:space="0" w:color="auto"/>
        <w:left w:val="none" w:sz="0" w:space="0" w:color="auto"/>
        <w:bottom w:val="none" w:sz="0" w:space="0" w:color="auto"/>
        <w:right w:val="none" w:sz="0" w:space="0" w:color="auto"/>
      </w:divBdr>
    </w:div>
    <w:div w:id="1816946888">
      <w:bodyDiv w:val="1"/>
      <w:marLeft w:val="0"/>
      <w:marRight w:val="0"/>
      <w:marTop w:val="0"/>
      <w:marBottom w:val="0"/>
      <w:divBdr>
        <w:top w:val="none" w:sz="0" w:space="0" w:color="auto"/>
        <w:left w:val="none" w:sz="0" w:space="0" w:color="auto"/>
        <w:bottom w:val="none" w:sz="0" w:space="0" w:color="auto"/>
        <w:right w:val="none" w:sz="0" w:space="0" w:color="auto"/>
      </w:divBdr>
    </w:div>
    <w:div w:id="18438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e.cochrane.org/sections/documents/view?version=z1603171616270313284309727812803&amp;format=REV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ie.cochrane.org/sections/documents/view?version=z1603171616270313284309727812803&amp;format=REV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0A33-B2C2-E74A-82BB-EE021E88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22697</Words>
  <Characters>129379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151773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Smailagic</dc:creator>
  <cp:lastModifiedBy>Beth Kumar</cp:lastModifiedBy>
  <cp:revision>2</cp:revision>
  <cp:lastPrinted>2016-08-09T16:28:00Z</cp:lastPrinted>
  <dcterms:created xsi:type="dcterms:W3CDTF">2018-06-07T15:39:00Z</dcterms:created>
  <dcterms:modified xsi:type="dcterms:W3CDTF">2018-06-07T15:39:00Z</dcterms:modified>
</cp:coreProperties>
</file>