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C42" w:rsidRPr="002E5EE9" w:rsidRDefault="00101B7B">
      <w:pPr>
        <w:rPr>
          <w:lang w:val="en-US"/>
        </w:rPr>
      </w:pPr>
      <w:r w:rsidRPr="002E5EE9">
        <w:rPr>
          <w:lang w:val="en-US"/>
        </w:rPr>
        <w:t>Supplementary</w:t>
      </w:r>
      <w:r w:rsidR="004577B7" w:rsidRPr="002E5EE9">
        <w:rPr>
          <w:lang w:val="en-US"/>
        </w:rPr>
        <w:t xml:space="preserve"> </w:t>
      </w:r>
      <w:r w:rsidR="00BE1842" w:rsidRPr="002E5EE9">
        <w:rPr>
          <w:lang w:val="en-US"/>
        </w:rPr>
        <w:t>Table</w:t>
      </w:r>
      <w:r w:rsidR="00D37927" w:rsidRPr="002E5EE9">
        <w:rPr>
          <w:lang w:val="en-US"/>
        </w:rPr>
        <w:t xml:space="preserve"> 2</w:t>
      </w:r>
      <w:r w:rsidR="002E5EE9">
        <w:rPr>
          <w:lang w:val="en-US"/>
        </w:rPr>
        <w:t>.</w:t>
      </w:r>
      <w:r w:rsidR="00BE1842" w:rsidRPr="002E5EE9">
        <w:rPr>
          <w:lang w:val="en-US"/>
        </w:rPr>
        <w:t xml:space="preserve"> </w:t>
      </w:r>
      <w:r w:rsidR="009E281F" w:rsidRPr="002E5EE9">
        <w:rPr>
          <w:lang w:val="en-US"/>
        </w:rPr>
        <w:t xml:space="preserve">Characteristics of excluded </w:t>
      </w:r>
      <w:r w:rsidR="00426E3B" w:rsidRPr="002E5EE9">
        <w:rPr>
          <w:lang w:val="en-US"/>
        </w:rPr>
        <w:t xml:space="preserve">DTA </w:t>
      </w:r>
      <w:r w:rsidR="009E281F" w:rsidRPr="002E5EE9">
        <w:rPr>
          <w:lang w:val="en-US"/>
        </w:rPr>
        <w:t>studies</w:t>
      </w:r>
    </w:p>
    <w:p w:rsidR="00A82917" w:rsidRPr="002E5EE9" w:rsidRDefault="00A82917">
      <w:pPr>
        <w:rPr>
          <w:lang w:val="en-US"/>
        </w:rPr>
      </w:pPr>
    </w:p>
    <w:tbl>
      <w:tblPr>
        <w:tblStyle w:val="TableGrid"/>
        <w:tblW w:w="0" w:type="auto"/>
        <w:tblBorders>
          <w:insideV w:val="none" w:sz="0" w:space="0" w:color="auto"/>
        </w:tblBorders>
        <w:tblLook w:val="04A0" w:firstRow="1" w:lastRow="0" w:firstColumn="1" w:lastColumn="0" w:noHBand="0" w:noVBand="1"/>
      </w:tblPr>
      <w:tblGrid>
        <w:gridCol w:w="2943"/>
        <w:gridCol w:w="11231"/>
      </w:tblGrid>
      <w:tr w:rsidR="009D63F9" w:rsidRPr="002E5EE9" w:rsidTr="006B5AE1">
        <w:tc>
          <w:tcPr>
            <w:tcW w:w="2943" w:type="dxa"/>
          </w:tcPr>
          <w:p w:rsidR="009D63F9" w:rsidRPr="002E5EE9" w:rsidRDefault="009D63F9">
            <w:pPr>
              <w:rPr>
                <w:b/>
                <w:lang w:val="en-US"/>
              </w:rPr>
            </w:pPr>
            <w:r w:rsidRPr="002E5EE9">
              <w:rPr>
                <w:b/>
                <w:lang w:val="en-US"/>
              </w:rPr>
              <w:t>Study</w:t>
            </w:r>
            <w:r w:rsidR="00105AE8" w:rsidRPr="002E5EE9">
              <w:rPr>
                <w:b/>
                <w:lang w:val="en-US"/>
              </w:rPr>
              <w:t xml:space="preserve">     </w:t>
            </w:r>
          </w:p>
        </w:tc>
        <w:tc>
          <w:tcPr>
            <w:tcW w:w="11231" w:type="dxa"/>
          </w:tcPr>
          <w:p w:rsidR="009D63F9" w:rsidRPr="002E5EE9" w:rsidRDefault="009D63F9">
            <w:pPr>
              <w:rPr>
                <w:b/>
                <w:lang w:val="en-US"/>
              </w:rPr>
            </w:pPr>
            <w:r w:rsidRPr="002E5EE9">
              <w:rPr>
                <w:b/>
                <w:lang w:val="en-US"/>
              </w:rPr>
              <w:t>Reason for exclusion</w:t>
            </w:r>
          </w:p>
        </w:tc>
      </w:tr>
      <w:tr w:rsidR="00A84C40" w:rsidRPr="002E5EE9" w:rsidTr="006B5AE1">
        <w:tc>
          <w:tcPr>
            <w:tcW w:w="2943" w:type="dxa"/>
          </w:tcPr>
          <w:p w:rsidR="00A84C40" w:rsidRPr="002E5EE9" w:rsidRDefault="00A84C40">
            <w:pPr>
              <w:rPr>
                <w:b/>
                <w:lang w:val="en-US"/>
              </w:rPr>
            </w:pPr>
            <w:proofErr w:type="spellStart"/>
            <w:r w:rsidRPr="002E5EE9">
              <w:rPr>
                <w:b/>
                <w:lang w:val="en-US"/>
              </w:rPr>
              <w:t>Bastin</w:t>
            </w:r>
            <w:proofErr w:type="spellEnd"/>
            <w:r w:rsidRPr="002E5EE9">
              <w:rPr>
                <w:b/>
                <w:lang w:val="en-US"/>
              </w:rPr>
              <w:t xml:space="preserve"> 2010</w:t>
            </w:r>
          </w:p>
        </w:tc>
        <w:tc>
          <w:tcPr>
            <w:tcW w:w="11231" w:type="dxa"/>
          </w:tcPr>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Insufficient data to complete 2 x 2 tables. Additional data were requested from the trial investigators.</w:t>
            </w:r>
          </w:p>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(Author's email on 14th August 2012)</w:t>
            </w:r>
          </w:p>
        </w:tc>
      </w:tr>
      <w:tr w:rsidR="00A84C40" w:rsidRPr="002E5EE9" w:rsidTr="006B5AE1">
        <w:tc>
          <w:tcPr>
            <w:tcW w:w="2943" w:type="dxa"/>
          </w:tcPr>
          <w:p w:rsidR="00A84C40" w:rsidRPr="002E5EE9" w:rsidRDefault="00A84C40">
            <w:pPr>
              <w:rPr>
                <w:b/>
                <w:lang w:val="en-US"/>
              </w:rPr>
            </w:pPr>
            <w:r w:rsidRPr="002E5EE9">
              <w:rPr>
                <w:b/>
                <w:lang w:val="en-US"/>
              </w:rPr>
              <w:t>Beckett 2010</w:t>
            </w:r>
          </w:p>
        </w:tc>
        <w:tc>
          <w:tcPr>
            <w:tcW w:w="11231" w:type="dxa"/>
          </w:tcPr>
          <w:p w:rsidR="00A84C40" w:rsidRPr="002E5EE9" w:rsidRDefault="00A84C40">
            <w:pPr>
              <w:rPr>
                <w:rFonts w:cs="Arial"/>
                <w:lang w:val="en-US"/>
              </w:rPr>
            </w:pPr>
            <w:r w:rsidRPr="002E5EE9">
              <w:rPr>
                <w:rFonts w:cs="Arial"/>
                <w:lang w:val="en-US"/>
              </w:rPr>
              <w:t xml:space="preserve">Study design: threshold not used. The focus of the study was to compare annual changes in </w:t>
            </w:r>
            <w:proofErr w:type="spellStart"/>
            <w:r w:rsidRPr="002E5EE9">
              <w:rPr>
                <w:rFonts w:cs="Arial"/>
                <w:lang w:val="en-US"/>
              </w:rPr>
              <w:t>rCMRglc</w:t>
            </w:r>
            <w:proofErr w:type="spellEnd"/>
            <w:r w:rsidRPr="002E5EE9">
              <w:rPr>
                <w:rFonts w:cs="Arial"/>
                <w:lang w:val="en-US"/>
              </w:rPr>
              <w:t xml:space="preserve"> levels between MCI converters and MCI non-converters at follow-up (ADNI study).</w:t>
            </w:r>
          </w:p>
        </w:tc>
      </w:tr>
      <w:tr w:rsidR="009D63F9" w:rsidRPr="002E5EE9" w:rsidTr="006B5AE1">
        <w:tc>
          <w:tcPr>
            <w:tcW w:w="2943" w:type="dxa"/>
          </w:tcPr>
          <w:p w:rsidR="009D63F9" w:rsidRPr="002E5EE9" w:rsidRDefault="00A67993">
            <w:pPr>
              <w:rPr>
                <w:b/>
                <w:lang w:val="en-US"/>
              </w:rPr>
            </w:pPr>
            <w:r w:rsidRPr="002E5EE9">
              <w:rPr>
                <w:b/>
                <w:lang w:val="en-US"/>
              </w:rPr>
              <w:t>Cabral 2015</w:t>
            </w:r>
            <w:r w:rsidR="00B6115B" w:rsidRPr="002E5EE9">
              <w:rPr>
                <w:b/>
                <w:lang w:val="en-US"/>
              </w:rPr>
              <w:t>*</w:t>
            </w:r>
          </w:p>
        </w:tc>
        <w:tc>
          <w:tcPr>
            <w:tcW w:w="11231" w:type="dxa"/>
          </w:tcPr>
          <w:p w:rsidR="00B625F7" w:rsidRPr="002E5EE9" w:rsidRDefault="00A67993">
            <w:pPr>
              <w:rPr>
                <w:rFonts w:cs="Arial"/>
                <w:lang w:val="en-US"/>
              </w:rPr>
            </w:pPr>
            <w:r w:rsidRPr="002E5EE9">
              <w:rPr>
                <w:rFonts w:cs="Arial"/>
                <w:lang w:val="en-US"/>
              </w:rPr>
              <w:t xml:space="preserve">Study design: baseline </w:t>
            </w:r>
            <w:r w:rsidRPr="002E5EE9">
              <w:rPr>
                <w:rFonts w:cs="Arial"/>
                <w:vertAlign w:val="superscript"/>
                <w:lang w:val="en-US"/>
              </w:rPr>
              <w:t>18</w:t>
            </w:r>
            <w:r w:rsidR="00F95144" w:rsidRPr="002E5EE9">
              <w:rPr>
                <w:rFonts w:cs="Arial"/>
                <w:lang w:val="en-US"/>
              </w:rPr>
              <w:t>F-</w:t>
            </w:r>
            <w:r w:rsidRPr="002E5EE9">
              <w:rPr>
                <w:rFonts w:cs="Arial"/>
                <w:lang w:val="en-US"/>
              </w:rPr>
              <w:t>FDG images/a threshold not used for predicting conversion from MCI to AD dementia; for</w:t>
            </w:r>
            <w:r w:rsidR="00B625F7" w:rsidRPr="002E5EE9">
              <w:rPr>
                <w:rFonts w:cs="Arial"/>
                <w:lang w:val="en-US"/>
              </w:rPr>
              <w:t xml:space="preserve"> each MCI-converter participant, all the available </w:t>
            </w:r>
            <w:r w:rsidR="00B625F7" w:rsidRPr="002E5EE9">
              <w:rPr>
                <w:rFonts w:cs="Arial"/>
                <w:vertAlign w:val="superscript"/>
                <w:lang w:val="en-US"/>
              </w:rPr>
              <w:t>18</w:t>
            </w:r>
            <w:r w:rsidR="00B625F7" w:rsidRPr="002E5EE9">
              <w:rPr>
                <w:rFonts w:cs="Arial"/>
                <w:lang w:val="en-US"/>
              </w:rPr>
              <w:t>FDG images were labelled according to the temporal distance between their acquisition time and the moment of conversion (e.g.</w:t>
            </w:r>
            <w:r w:rsidR="002E5EE9">
              <w:rPr>
                <w:rFonts w:cs="Arial"/>
                <w:lang w:val="en-US"/>
              </w:rPr>
              <w:t>,</w:t>
            </w:r>
            <w:r w:rsidR="00B625F7" w:rsidRPr="002E5EE9">
              <w:rPr>
                <w:rFonts w:cs="Arial"/>
                <w:lang w:val="en-US"/>
              </w:rPr>
              <w:t xml:space="preserve"> TC24; TC18; TC6; TC0); baseline </w:t>
            </w:r>
            <w:r w:rsidR="00B625F7" w:rsidRPr="002E5EE9">
              <w:rPr>
                <w:rFonts w:cs="Arial"/>
                <w:vertAlign w:val="superscript"/>
                <w:lang w:val="en-US"/>
              </w:rPr>
              <w:t>18</w:t>
            </w:r>
            <w:r w:rsidR="00B625F7" w:rsidRPr="002E5EE9">
              <w:rPr>
                <w:rFonts w:cs="Arial"/>
                <w:lang w:val="en-US"/>
              </w:rPr>
              <w:t xml:space="preserve">FDG images were used only for MCI-non-converters. Focus of the study was to predict conversion from MCI to AD dementia with </w:t>
            </w:r>
            <w:r w:rsidR="00B625F7" w:rsidRPr="002E5EE9">
              <w:rPr>
                <w:rFonts w:cs="Arial"/>
                <w:vertAlign w:val="superscript"/>
                <w:lang w:val="en-US"/>
              </w:rPr>
              <w:t>18</w:t>
            </w:r>
            <w:r w:rsidR="00B625F7" w:rsidRPr="002E5EE9">
              <w:rPr>
                <w:rFonts w:cs="Arial"/>
                <w:lang w:val="en-US"/>
              </w:rPr>
              <w:t>FDG images at different prodromal stages. Data for creating 2X2 table not available</w:t>
            </w:r>
            <w:r w:rsidR="00350340" w:rsidRPr="002E5EE9">
              <w:rPr>
                <w:rFonts w:cs="Arial"/>
                <w:lang w:val="en-US"/>
              </w:rPr>
              <w:t>. ADNI study.</w:t>
            </w:r>
          </w:p>
          <w:p w:rsidR="009D63F9" w:rsidRPr="002E5EE9" w:rsidRDefault="00B3619B">
            <w:pPr>
              <w:rPr>
                <w:rFonts w:cs="Arial"/>
                <w:i/>
                <w:lang w:val="en-US"/>
              </w:rPr>
            </w:pPr>
            <w:r w:rsidRPr="002E5EE9">
              <w:rPr>
                <w:rFonts w:cs="Arial"/>
                <w:i/>
                <w:u w:val="single"/>
                <w:lang w:val="en-US"/>
              </w:rPr>
              <w:t>Conclusion:</w:t>
            </w:r>
            <w:r w:rsidRPr="002E5EE9">
              <w:rPr>
                <w:rFonts w:cs="Arial"/>
                <w:lang w:val="en-US"/>
              </w:rPr>
              <w:t xml:space="preserve"> </w:t>
            </w:r>
            <w:r w:rsidR="00A30AA2" w:rsidRPr="002E5EE9">
              <w:rPr>
                <w:rFonts w:cs="Arial"/>
                <w:lang w:val="en-US"/>
              </w:rPr>
              <w:t>“</w:t>
            </w:r>
            <w:r w:rsidRPr="002E5EE9">
              <w:rPr>
                <w:i/>
                <w:lang w:val="en-US"/>
              </w:rPr>
              <w:t xml:space="preserve">The accuracy of the prediction of whether an MCI patient will convert to AD or not begins to decrease only 12 months before conversion, but even at 24 months </w:t>
            </w:r>
            <w:r w:rsidR="002E5EE9">
              <w:rPr>
                <w:i/>
                <w:lang w:val="en-US"/>
              </w:rPr>
              <w:t>before the time of conversion (</w:t>
            </w:r>
            <w:r w:rsidRPr="002E5EE9">
              <w:rPr>
                <w:i/>
                <w:lang w:val="en-US"/>
              </w:rPr>
              <w:t xml:space="preserve">TC), </w:t>
            </w:r>
            <w:r w:rsidRPr="002E5EE9">
              <w:rPr>
                <w:lang w:val="en-US"/>
              </w:rPr>
              <w:t xml:space="preserve">around </w:t>
            </w:r>
            <w:r w:rsidRPr="002E5EE9">
              <w:rPr>
                <w:i/>
                <w:lang w:val="en-US"/>
              </w:rPr>
              <w:t>70% of the converters were correctly identified</w:t>
            </w:r>
            <w:r w:rsidR="00A30AA2" w:rsidRPr="002E5EE9">
              <w:rPr>
                <w:i/>
                <w:lang w:val="en-US"/>
              </w:rPr>
              <w:t>.”</w:t>
            </w:r>
          </w:p>
        </w:tc>
      </w:tr>
      <w:tr w:rsidR="009D63F9" w:rsidRPr="002E5EE9" w:rsidTr="006B5AE1">
        <w:tc>
          <w:tcPr>
            <w:tcW w:w="2943" w:type="dxa"/>
          </w:tcPr>
          <w:p w:rsidR="009D63F9" w:rsidRPr="002E5EE9" w:rsidRDefault="00B625F7">
            <w:pPr>
              <w:rPr>
                <w:b/>
                <w:lang w:val="en-US"/>
              </w:rPr>
            </w:pPr>
            <w:proofErr w:type="spellStart"/>
            <w:r w:rsidRPr="002E5EE9">
              <w:rPr>
                <w:b/>
                <w:lang w:val="en-US"/>
              </w:rPr>
              <w:t>Caroli</w:t>
            </w:r>
            <w:proofErr w:type="spellEnd"/>
            <w:r w:rsidRPr="002E5EE9">
              <w:rPr>
                <w:b/>
                <w:lang w:val="en-US"/>
              </w:rPr>
              <w:t xml:space="preserve"> 2012</w:t>
            </w:r>
            <w:r w:rsidR="00B6115B" w:rsidRPr="002E5EE9">
              <w:rPr>
                <w:b/>
                <w:lang w:val="en-US"/>
              </w:rPr>
              <w:t>*</w:t>
            </w:r>
          </w:p>
        </w:tc>
        <w:tc>
          <w:tcPr>
            <w:tcW w:w="11231" w:type="dxa"/>
          </w:tcPr>
          <w:p w:rsidR="004F0AA3" w:rsidRPr="002E5EE9" w:rsidRDefault="004F0AA3">
            <w:pPr>
              <w:rPr>
                <w:rFonts w:cs="Arial"/>
                <w:lang w:val="en-US"/>
              </w:rPr>
            </w:pPr>
            <w:r w:rsidRPr="002E5EE9">
              <w:rPr>
                <w:rFonts w:cs="Arial"/>
                <w:lang w:val="en-US"/>
              </w:rPr>
              <w:t xml:space="preserve">Participants: AD patients (mild and moderate); MCI-AD converters (fast and slow converters); healthy controls </w:t>
            </w:r>
          </w:p>
          <w:p w:rsidR="009D63F9" w:rsidRPr="002E5EE9" w:rsidRDefault="004F0AA3" w:rsidP="004F0AA3">
            <w:pPr>
              <w:rPr>
                <w:rFonts w:cs="Arial"/>
                <w:lang w:val="en-US"/>
              </w:rPr>
            </w:pPr>
            <w:r w:rsidRPr="002E5EE9">
              <w:rPr>
                <w:rFonts w:cs="Arial"/>
                <w:lang w:val="en-US"/>
              </w:rPr>
              <w:t>Study design: cross-sectional</w:t>
            </w:r>
            <w:r w:rsidR="00350340" w:rsidRPr="002E5EE9">
              <w:rPr>
                <w:rFonts w:cs="Arial"/>
                <w:lang w:val="en-US"/>
              </w:rPr>
              <w:t>. ADNI study.</w:t>
            </w:r>
          </w:p>
          <w:p w:rsidR="004F0AA3" w:rsidRPr="002E5EE9" w:rsidRDefault="004F0AA3" w:rsidP="004F0AA3">
            <w:pPr>
              <w:rPr>
                <w:rFonts w:cs="Arial"/>
                <w:lang w:val="en-US"/>
              </w:rPr>
            </w:pPr>
            <w:r w:rsidRPr="002E5EE9">
              <w:rPr>
                <w:rFonts w:cs="Arial"/>
                <w:lang w:val="en-US"/>
              </w:rPr>
              <w:t>Target condition: not conversion from MCI to AD dementia</w:t>
            </w:r>
          </w:p>
          <w:p w:rsidR="004F0AA3" w:rsidRPr="002E5EE9" w:rsidRDefault="004F0AA3" w:rsidP="004F0AA3">
            <w:pPr>
              <w:contextualSpacing/>
              <w:rPr>
                <w:lang w:val="en-US"/>
              </w:rPr>
            </w:pPr>
            <w:r w:rsidRPr="002E5EE9">
              <w:rPr>
                <w:lang w:val="en-US"/>
              </w:rPr>
              <w:t>Aim: to distinguish moderate or mild AD dementia patients and MCI patients who subsequently converted to AD dementia from normal older adults</w:t>
            </w:r>
          </w:p>
          <w:p w:rsidR="004F0AA3" w:rsidRPr="002E5EE9" w:rsidRDefault="00B3619B" w:rsidP="004F0AA3">
            <w:pPr>
              <w:contextualSpacing/>
              <w:rPr>
                <w:i/>
                <w:lang w:val="en-US"/>
              </w:rPr>
            </w:pPr>
            <w:r w:rsidRPr="002E5EE9">
              <w:rPr>
                <w:i/>
                <w:u w:val="single"/>
                <w:lang w:val="en-US"/>
              </w:rPr>
              <w:t>Conclusion:</w:t>
            </w:r>
            <w:r w:rsidRPr="002E5EE9">
              <w:rPr>
                <w:lang w:val="en-US"/>
              </w:rPr>
              <w:t xml:space="preserve"> </w:t>
            </w:r>
            <w:r w:rsidRPr="002E5EE9">
              <w:rPr>
                <w:i/>
                <w:lang w:val="en-US"/>
              </w:rPr>
              <w:t>“The three tested techniques have the potential to help detect AD in research and clinical settings. Additional efforts are needed to clarify their ability to address particular scientific and clinical questions. Their incremental diagnostic value over other imaging and biologic markers make them easier to implement by other groups for these purposes”</w:t>
            </w:r>
          </w:p>
        </w:tc>
      </w:tr>
      <w:tr w:rsidR="009D63F9" w:rsidRPr="002E5EE9" w:rsidTr="006B5AE1">
        <w:tc>
          <w:tcPr>
            <w:tcW w:w="2943" w:type="dxa"/>
          </w:tcPr>
          <w:p w:rsidR="009D63F9" w:rsidRPr="002E5EE9" w:rsidRDefault="00085F0B">
            <w:pPr>
              <w:rPr>
                <w:b/>
                <w:lang w:val="en-US"/>
              </w:rPr>
            </w:pPr>
            <w:proofErr w:type="spellStart"/>
            <w:r w:rsidRPr="002E5EE9">
              <w:rPr>
                <w:b/>
                <w:lang w:val="en-US"/>
              </w:rPr>
              <w:t>Caroli</w:t>
            </w:r>
            <w:proofErr w:type="spellEnd"/>
            <w:r w:rsidRPr="002E5EE9">
              <w:rPr>
                <w:b/>
                <w:lang w:val="en-US"/>
              </w:rPr>
              <w:t xml:space="preserve"> 2015</w:t>
            </w:r>
            <w:r w:rsidR="00B6115B" w:rsidRPr="002E5EE9">
              <w:rPr>
                <w:b/>
                <w:lang w:val="en-US"/>
              </w:rPr>
              <w:t>*</w:t>
            </w:r>
          </w:p>
        </w:tc>
        <w:tc>
          <w:tcPr>
            <w:tcW w:w="11231" w:type="dxa"/>
          </w:tcPr>
          <w:p w:rsidR="009D63F9" w:rsidRPr="002E5EE9" w:rsidRDefault="00740021" w:rsidP="00F95144">
            <w:pPr>
              <w:rPr>
                <w:lang w:val="en-US"/>
              </w:rPr>
            </w:pPr>
            <w:r w:rsidRPr="002E5EE9">
              <w:rPr>
                <w:lang w:val="en-US"/>
              </w:rPr>
              <w:t xml:space="preserve">Participants: </w:t>
            </w:r>
            <w:r w:rsidR="00350340" w:rsidRPr="002E5EE9">
              <w:rPr>
                <w:lang w:val="en-US"/>
              </w:rPr>
              <w:t xml:space="preserve">ADNI </w:t>
            </w:r>
            <w:r w:rsidRPr="002E5EE9">
              <w:rPr>
                <w:lang w:val="en-US"/>
              </w:rPr>
              <w:t xml:space="preserve">MCI patients </w:t>
            </w:r>
            <w:r w:rsidR="002E5EE9" w:rsidRPr="002E5EE9">
              <w:rPr>
                <w:lang w:val="en-US"/>
              </w:rPr>
              <w:t>categorized</w:t>
            </w:r>
            <w:r w:rsidRPr="002E5EE9">
              <w:rPr>
                <w:lang w:val="en-US"/>
              </w:rPr>
              <w:t xml:space="preserve"> as</w:t>
            </w:r>
            <w:r w:rsidR="00F95144" w:rsidRPr="002E5EE9">
              <w:rPr>
                <w:lang w:val="en-US"/>
              </w:rPr>
              <w:t>: A-/N-; A+/N-; A+/N+; SNAP (suspected non-AD disease pathology)</w:t>
            </w:r>
            <w:r w:rsidR="00350340" w:rsidRPr="002E5EE9">
              <w:rPr>
                <w:lang w:val="en-US"/>
              </w:rPr>
              <w:t xml:space="preserve">. </w:t>
            </w:r>
          </w:p>
          <w:p w:rsidR="00A30AA2" w:rsidRPr="002E5EE9" w:rsidRDefault="00A30AA2" w:rsidP="00C9034E">
            <w:pPr>
              <w:rPr>
                <w:lang w:val="en-US"/>
              </w:rPr>
            </w:pPr>
            <w:r w:rsidRPr="002E5EE9">
              <w:rPr>
                <w:lang w:val="en-US"/>
              </w:rPr>
              <w:t>Index test: combined</w:t>
            </w:r>
          </w:p>
          <w:p w:rsidR="00C9034E" w:rsidRPr="002E5EE9" w:rsidRDefault="00C9034E" w:rsidP="00C9034E">
            <w:pPr>
              <w:rPr>
                <w:rFonts w:cs="Arial"/>
                <w:lang w:val="en-US"/>
              </w:rPr>
            </w:pPr>
            <w:r w:rsidRPr="002E5EE9">
              <w:rPr>
                <w:lang w:val="en-US"/>
              </w:rPr>
              <w:t xml:space="preserve">MCI participants with only hypometabolism present/absent pathology at baseline were not considered. </w:t>
            </w:r>
            <w:r w:rsidRPr="002E5EE9">
              <w:rPr>
                <w:rFonts w:cs="Arial"/>
                <w:lang w:val="en-US"/>
              </w:rPr>
              <w:t xml:space="preserve">The accuracy of baseline </w:t>
            </w:r>
            <w:r w:rsidRPr="002E5EE9">
              <w:rPr>
                <w:rFonts w:cs="Arial"/>
                <w:vertAlign w:val="superscript"/>
                <w:lang w:val="en-US"/>
              </w:rPr>
              <w:t>18</w:t>
            </w:r>
            <w:r w:rsidRPr="002E5EE9">
              <w:rPr>
                <w:rFonts w:cs="Arial"/>
                <w:lang w:val="en-US"/>
              </w:rPr>
              <w:t>F-FDG PET scan alone in predicting the progression from MCI to dementia was not assessed</w:t>
            </w:r>
          </w:p>
          <w:p w:rsidR="00735286" w:rsidRPr="002E5EE9" w:rsidRDefault="00735286" w:rsidP="00735286">
            <w:pPr>
              <w:rPr>
                <w:rFonts w:cs="Arial"/>
                <w:lang w:val="en-US"/>
              </w:rPr>
            </w:pPr>
            <w:r w:rsidRPr="002E5EE9">
              <w:rPr>
                <w:rFonts w:cs="Arial"/>
                <w:u w:val="single"/>
                <w:lang w:val="en-US"/>
              </w:rPr>
              <w:t>Aim:</w:t>
            </w:r>
            <w:r w:rsidRPr="002E5EE9">
              <w:rPr>
                <w:rFonts w:cs="Arial"/>
                <w:lang w:val="en-US"/>
              </w:rPr>
              <w:t xml:space="preserve"> to investigate predictors of progressive cognitive deterioration in patients with SNAP</w:t>
            </w:r>
          </w:p>
          <w:p w:rsidR="00F95144" w:rsidRPr="002E5EE9" w:rsidRDefault="00C9034E" w:rsidP="00735286">
            <w:pPr>
              <w:rPr>
                <w:rFonts w:cs="Arial"/>
                <w:lang w:val="en-US"/>
              </w:rPr>
            </w:pPr>
            <w:r w:rsidRPr="002E5EE9">
              <w:rPr>
                <w:lang w:val="en-US"/>
              </w:rPr>
              <w:t>Index test: combined biomarkers of amyloid pathology (CSF Aβ</w:t>
            </w:r>
            <w:r w:rsidRPr="002E5EE9">
              <w:rPr>
                <w:vertAlign w:val="subscript"/>
                <w:lang w:val="en-US"/>
              </w:rPr>
              <w:t>42</w:t>
            </w:r>
            <w:r w:rsidRPr="002E5EE9">
              <w:rPr>
                <w:lang w:val="en-US"/>
              </w:rPr>
              <w:t>) and neurodegeneration pathology (</w:t>
            </w:r>
            <w:r w:rsidRPr="002E5EE9">
              <w:rPr>
                <w:rFonts w:cs="Arial"/>
                <w:vertAlign w:val="superscript"/>
                <w:lang w:val="en-US"/>
              </w:rPr>
              <w:t>18</w:t>
            </w:r>
            <w:r w:rsidRPr="002E5EE9">
              <w:rPr>
                <w:rFonts w:cs="Arial"/>
                <w:lang w:val="en-US"/>
              </w:rPr>
              <w:t>F-FDG PET and MRI)</w:t>
            </w:r>
          </w:p>
          <w:p w:rsidR="00ED7080" w:rsidRPr="002E5EE9" w:rsidRDefault="00ED7080" w:rsidP="00735286">
            <w:pPr>
              <w:rPr>
                <w:color w:val="FF0000"/>
                <w:lang w:val="en-US"/>
              </w:rPr>
            </w:pPr>
            <w:r w:rsidRPr="002E5EE9">
              <w:rPr>
                <w:rFonts w:cs="Arial"/>
                <w:u w:val="single"/>
                <w:lang w:val="en-US"/>
              </w:rPr>
              <w:t>Conclusion:</w:t>
            </w:r>
            <w:r w:rsidRPr="002E5EE9">
              <w:rPr>
                <w:rFonts w:cs="Arial"/>
                <w:lang w:val="en-US"/>
              </w:rPr>
              <w:t xml:space="preserve"> </w:t>
            </w:r>
            <w:r w:rsidRPr="002E5EE9">
              <w:rPr>
                <w:lang w:val="en-US"/>
              </w:rPr>
              <w:t xml:space="preserve">a specific risk progression profile assessed; the accuracy of </w:t>
            </w:r>
            <w:r w:rsidRPr="002E5EE9">
              <w:rPr>
                <w:vertAlign w:val="superscript"/>
                <w:lang w:val="en-US"/>
              </w:rPr>
              <w:t>18</w:t>
            </w:r>
            <w:r w:rsidRPr="002E5EE9">
              <w:rPr>
                <w:lang w:val="en-US"/>
              </w:rPr>
              <w:t>F-FDG PET in combination with other biomarkers, or alone, was not reported.</w:t>
            </w:r>
          </w:p>
        </w:tc>
      </w:tr>
      <w:tr w:rsidR="00A84C40" w:rsidRPr="002E5EE9" w:rsidTr="006B5AE1">
        <w:tc>
          <w:tcPr>
            <w:tcW w:w="2943" w:type="dxa"/>
          </w:tcPr>
          <w:p w:rsidR="00A84C40" w:rsidRPr="002E5EE9" w:rsidRDefault="00A84C40">
            <w:pPr>
              <w:rPr>
                <w:b/>
                <w:lang w:val="en-US"/>
              </w:rPr>
            </w:pPr>
            <w:proofErr w:type="spellStart"/>
            <w:r w:rsidRPr="002E5EE9">
              <w:rPr>
                <w:b/>
                <w:lang w:val="en-US"/>
              </w:rPr>
              <w:lastRenderedPageBreak/>
              <w:t>Charil</w:t>
            </w:r>
            <w:proofErr w:type="spellEnd"/>
            <w:r w:rsidRPr="002E5EE9">
              <w:rPr>
                <w:b/>
                <w:lang w:val="en-US"/>
              </w:rPr>
              <w:t xml:space="preserve"> 2011</w:t>
            </w:r>
          </w:p>
        </w:tc>
        <w:tc>
          <w:tcPr>
            <w:tcW w:w="11231" w:type="dxa"/>
          </w:tcPr>
          <w:p w:rsidR="00A84C40" w:rsidRPr="002E5EE9" w:rsidRDefault="00A84C40" w:rsidP="00F95144">
            <w:pPr>
              <w:rPr>
                <w:lang w:val="en-US"/>
              </w:rPr>
            </w:pPr>
            <w:r w:rsidRPr="002E5EE9">
              <w:rPr>
                <w:rFonts w:cs="Arial"/>
                <w:lang w:val="en-US"/>
              </w:rPr>
              <w:t>Study design: threshold not used. The focus of the study was to investigate annual changes in FDG-PET scans in different study groups (ADNI study).</w:t>
            </w:r>
          </w:p>
        </w:tc>
      </w:tr>
      <w:tr w:rsidR="00A84C40" w:rsidRPr="002E5EE9" w:rsidTr="006B5AE1">
        <w:tc>
          <w:tcPr>
            <w:tcW w:w="2943" w:type="dxa"/>
          </w:tcPr>
          <w:p w:rsidR="00A84C40" w:rsidRPr="002E5EE9" w:rsidRDefault="00A84C40">
            <w:pPr>
              <w:rPr>
                <w:b/>
                <w:lang w:val="en-US"/>
              </w:rPr>
            </w:pPr>
            <w:r w:rsidRPr="002E5EE9">
              <w:rPr>
                <w:b/>
                <w:lang w:val="en-US"/>
              </w:rPr>
              <w:t>Chen 2010</w:t>
            </w:r>
          </w:p>
        </w:tc>
        <w:tc>
          <w:tcPr>
            <w:tcW w:w="11231" w:type="dxa"/>
          </w:tcPr>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Target condition: not conversion from MCI to dementia.</w:t>
            </w:r>
          </w:p>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The focus of the study was the measurement of the cerebral metabolic rate for glucose over a 12-month period (ADNI study).</w:t>
            </w:r>
          </w:p>
        </w:tc>
      </w:tr>
      <w:tr w:rsidR="00507F82" w:rsidRPr="002E5EE9" w:rsidTr="006B5AE1">
        <w:tc>
          <w:tcPr>
            <w:tcW w:w="2943" w:type="dxa"/>
          </w:tcPr>
          <w:p w:rsidR="00507F82" w:rsidRPr="002E5EE9" w:rsidRDefault="00507F82">
            <w:pPr>
              <w:rPr>
                <w:b/>
                <w:lang w:val="en-US"/>
              </w:rPr>
            </w:pPr>
            <w:r w:rsidRPr="002E5EE9">
              <w:rPr>
                <w:b/>
                <w:lang w:val="en-US"/>
              </w:rPr>
              <w:t xml:space="preserve">Chen </w:t>
            </w:r>
            <w:r w:rsidR="007321DA" w:rsidRPr="002E5EE9">
              <w:rPr>
                <w:b/>
                <w:lang w:val="en-US"/>
              </w:rPr>
              <w:t xml:space="preserve">X </w:t>
            </w:r>
            <w:r w:rsidRPr="002E5EE9">
              <w:rPr>
                <w:b/>
                <w:lang w:val="en-US"/>
              </w:rPr>
              <w:t>2015</w:t>
            </w:r>
            <w:r w:rsidR="00B6115B" w:rsidRPr="002E5EE9">
              <w:rPr>
                <w:b/>
                <w:lang w:val="en-US"/>
              </w:rPr>
              <w:t>*</w:t>
            </w:r>
          </w:p>
        </w:tc>
        <w:tc>
          <w:tcPr>
            <w:tcW w:w="11231" w:type="dxa"/>
          </w:tcPr>
          <w:p w:rsidR="00507F82" w:rsidRPr="002E5EE9" w:rsidRDefault="007321DA" w:rsidP="00F95144">
            <w:pPr>
              <w:rPr>
                <w:lang w:val="en-US"/>
              </w:rPr>
            </w:pPr>
            <w:r w:rsidRPr="002E5EE9">
              <w:rPr>
                <w:lang w:val="en-US"/>
              </w:rPr>
              <w:t>Conference Abstract publication.</w:t>
            </w:r>
            <w:r w:rsidR="00350340" w:rsidRPr="002E5EE9">
              <w:rPr>
                <w:lang w:val="en-US"/>
              </w:rPr>
              <w:t xml:space="preserve"> ADNI participants.</w:t>
            </w:r>
          </w:p>
          <w:p w:rsidR="007321DA" w:rsidRPr="002E5EE9" w:rsidRDefault="007321DA" w:rsidP="00F95144">
            <w:pPr>
              <w:rPr>
                <w:rFonts w:cs="Arial"/>
                <w:lang w:val="en-US"/>
              </w:rPr>
            </w:pPr>
            <w:r w:rsidRPr="002E5EE9">
              <w:rPr>
                <w:lang w:val="en-US"/>
              </w:rPr>
              <w:t xml:space="preserve">Data for creating 2X2 table not available. </w:t>
            </w:r>
            <w:r w:rsidRPr="002E5EE9">
              <w:rPr>
                <w:rFonts w:cs="Arial"/>
                <w:lang w:val="en-US"/>
              </w:rPr>
              <w:t>Additional information (e.g.</w:t>
            </w:r>
            <w:r w:rsidR="002E5EE9">
              <w:rPr>
                <w:rFonts w:cs="Arial"/>
                <w:lang w:val="en-US"/>
              </w:rPr>
              <w:t>,</w:t>
            </w:r>
            <w:r w:rsidRPr="002E5EE9">
              <w:rPr>
                <w:rFonts w:cs="Arial"/>
                <w:lang w:val="en-US"/>
              </w:rPr>
              <w:t xml:space="preserve"> whether there is a full paper published, etc.) and missing data were requested from the author but no further information was available at the time this review was prepared.</w:t>
            </w:r>
          </w:p>
        </w:tc>
      </w:tr>
      <w:tr w:rsidR="00A84C40" w:rsidRPr="002E5EE9" w:rsidTr="006B5AE1">
        <w:tc>
          <w:tcPr>
            <w:tcW w:w="2943" w:type="dxa"/>
          </w:tcPr>
          <w:p w:rsidR="00A84C40" w:rsidRPr="002E5EE9" w:rsidRDefault="00A84C40">
            <w:pPr>
              <w:rPr>
                <w:b/>
                <w:lang w:val="en-US"/>
              </w:rPr>
            </w:pPr>
            <w:proofErr w:type="spellStart"/>
            <w:r w:rsidRPr="002E5EE9">
              <w:rPr>
                <w:b/>
                <w:lang w:val="en-US"/>
              </w:rPr>
              <w:t>Chetelat</w:t>
            </w:r>
            <w:proofErr w:type="spellEnd"/>
            <w:r w:rsidRPr="002E5EE9">
              <w:rPr>
                <w:b/>
                <w:lang w:val="en-US"/>
              </w:rPr>
              <w:t xml:space="preserve"> 2001</w:t>
            </w:r>
          </w:p>
        </w:tc>
        <w:tc>
          <w:tcPr>
            <w:tcW w:w="11231" w:type="dxa"/>
          </w:tcPr>
          <w:p w:rsidR="00A84C40" w:rsidRPr="002E5EE9" w:rsidRDefault="00A84C40" w:rsidP="00A84C40">
            <w:pPr>
              <w:spacing w:after="120"/>
              <w:contextualSpacing/>
              <w:rPr>
                <w:rFonts w:eastAsia="Times New Roman" w:cs="Arial"/>
                <w:lang w:val="en-US" w:eastAsia="en-GB"/>
              </w:rPr>
            </w:pPr>
            <w:r w:rsidRPr="002E5EE9">
              <w:rPr>
                <w:rFonts w:eastAsia="Times New Roman" w:cs="Arial"/>
                <w:lang w:val="en-US" w:eastAsia="en-GB"/>
              </w:rPr>
              <w:t>Study design: threshold not used. The focus of the study was to statistically compare initial PET data of people who developed ADD to those who did not at follow-up.</w:t>
            </w:r>
          </w:p>
        </w:tc>
      </w:tr>
      <w:tr w:rsidR="00A84C40" w:rsidRPr="002E5EE9" w:rsidTr="006B5AE1">
        <w:tc>
          <w:tcPr>
            <w:tcW w:w="2943" w:type="dxa"/>
          </w:tcPr>
          <w:p w:rsidR="00A84C40" w:rsidRPr="002E5EE9" w:rsidRDefault="00A84C40">
            <w:pPr>
              <w:rPr>
                <w:b/>
                <w:lang w:val="en-US"/>
              </w:rPr>
            </w:pPr>
            <w:proofErr w:type="spellStart"/>
            <w:r w:rsidRPr="002E5EE9">
              <w:rPr>
                <w:b/>
                <w:lang w:val="en-US"/>
              </w:rPr>
              <w:t>Chetelat</w:t>
            </w:r>
            <w:proofErr w:type="spellEnd"/>
            <w:r w:rsidRPr="002E5EE9">
              <w:rPr>
                <w:b/>
                <w:lang w:val="en-US"/>
              </w:rPr>
              <w:t xml:space="preserve"> 2005</w:t>
            </w:r>
          </w:p>
        </w:tc>
        <w:tc>
          <w:tcPr>
            <w:tcW w:w="11231" w:type="dxa"/>
          </w:tcPr>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Target condition: not conversion from MCI to dementia.</w:t>
            </w:r>
          </w:p>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The focus of the study was the measurement of the cerebral metabolic rate for glucose and comparison between that measurement and neuropsychological assessment in predicting global cognitive deterioration in people with MCI over an 18-month period</w:t>
            </w:r>
          </w:p>
        </w:tc>
      </w:tr>
      <w:tr w:rsidR="00A84C40" w:rsidRPr="002E5EE9" w:rsidTr="006B5AE1">
        <w:tc>
          <w:tcPr>
            <w:tcW w:w="2943" w:type="dxa"/>
          </w:tcPr>
          <w:p w:rsidR="00A84C40" w:rsidRPr="002E5EE9" w:rsidRDefault="00A84C40">
            <w:pPr>
              <w:rPr>
                <w:b/>
                <w:lang w:val="en-US"/>
              </w:rPr>
            </w:pPr>
            <w:proofErr w:type="spellStart"/>
            <w:r w:rsidRPr="002E5EE9">
              <w:rPr>
                <w:b/>
                <w:lang w:val="en-US"/>
              </w:rPr>
              <w:t>Desikan</w:t>
            </w:r>
            <w:proofErr w:type="spellEnd"/>
            <w:r w:rsidRPr="002E5EE9">
              <w:rPr>
                <w:b/>
                <w:lang w:val="en-US"/>
              </w:rPr>
              <w:t xml:space="preserve"> 2010</w:t>
            </w:r>
          </w:p>
        </w:tc>
        <w:tc>
          <w:tcPr>
            <w:tcW w:w="11231" w:type="dxa"/>
          </w:tcPr>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Insufficient data to complete 2 x 2 tables. Additional data were requested from the trial investigators but no further information was available at the time this review was prepared.</w:t>
            </w:r>
          </w:p>
          <w:p w:rsidR="00A84C40" w:rsidRPr="002E5EE9" w:rsidRDefault="00A84C40"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(ADNI study).</w:t>
            </w:r>
          </w:p>
        </w:tc>
      </w:tr>
      <w:tr w:rsidR="00226C6E" w:rsidRPr="002E5EE9" w:rsidTr="006B5AE1">
        <w:tc>
          <w:tcPr>
            <w:tcW w:w="2943" w:type="dxa"/>
          </w:tcPr>
          <w:p w:rsidR="00226C6E" w:rsidRPr="002E5EE9" w:rsidRDefault="00226C6E">
            <w:pPr>
              <w:rPr>
                <w:b/>
                <w:lang w:val="en-US"/>
              </w:rPr>
            </w:pPr>
            <w:proofErr w:type="spellStart"/>
            <w:r w:rsidRPr="002E5EE9">
              <w:rPr>
                <w:b/>
                <w:lang w:val="en-US"/>
              </w:rPr>
              <w:t>Drzezga</w:t>
            </w:r>
            <w:proofErr w:type="spellEnd"/>
            <w:r w:rsidRPr="002E5EE9">
              <w:rPr>
                <w:b/>
                <w:lang w:val="en-US"/>
              </w:rPr>
              <w:t xml:space="preserve"> 2003</w:t>
            </w:r>
          </w:p>
        </w:tc>
        <w:tc>
          <w:tcPr>
            <w:tcW w:w="11231" w:type="dxa"/>
          </w:tcPr>
          <w:p w:rsidR="00226C6E" w:rsidRPr="002E5EE9" w:rsidRDefault="00226C6E" w:rsidP="00226C6E">
            <w:pPr>
              <w:pStyle w:val="NormalWeb"/>
              <w:rPr>
                <w:rFonts w:asciiTheme="minorHAnsi" w:hAnsiTheme="minorHAnsi" w:cs="Arial"/>
                <w:sz w:val="22"/>
                <w:szCs w:val="22"/>
                <w:lang w:val="en-US"/>
              </w:rPr>
            </w:pPr>
            <w:r w:rsidRPr="002E5EE9">
              <w:rPr>
                <w:rFonts w:asciiTheme="minorHAnsi" w:hAnsiTheme="minorHAnsi" w:cs="Arial"/>
                <w:sz w:val="22"/>
                <w:szCs w:val="22"/>
                <w:lang w:val="en-US"/>
              </w:rPr>
              <w:t>Insufficient data to complete 2 x 2 table</w:t>
            </w:r>
            <w:r w:rsidR="002E53BF" w:rsidRPr="002E5EE9">
              <w:rPr>
                <w:rFonts w:asciiTheme="minorHAnsi" w:hAnsiTheme="minorHAnsi" w:cs="Arial"/>
                <w:sz w:val="22"/>
                <w:szCs w:val="22"/>
                <w:lang w:val="en-US"/>
              </w:rPr>
              <w:t>s</w:t>
            </w:r>
            <w:r w:rsidRPr="002E5EE9">
              <w:rPr>
                <w:rFonts w:asciiTheme="minorHAnsi" w:hAnsiTheme="minorHAnsi" w:cs="Arial"/>
                <w:sz w:val="22"/>
                <w:szCs w:val="22"/>
                <w:lang w:val="en-US"/>
              </w:rPr>
              <w:t>. Additional data were requested from the trial investigators but no further information was available at the time this review was prepared.</w:t>
            </w:r>
          </w:p>
          <w:p w:rsidR="00226C6E" w:rsidRPr="002E5EE9" w:rsidRDefault="00226C6E" w:rsidP="00A84C40">
            <w:pPr>
              <w:pStyle w:val="NormalWeb"/>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The focus of the study was to evaluate changes in the baseline and follow-up ¹</w:t>
            </w:r>
            <w:r w:rsidRPr="002E5EE9">
              <w:rPr>
                <w:rFonts w:asciiTheme="minorHAnsi" w:hAnsiTheme="minorHAnsi" w:cs="Cambria Math"/>
                <w:sz w:val="22"/>
                <w:szCs w:val="22"/>
                <w:lang w:val="en-US"/>
              </w:rPr>
              <w:t>⁸</w:t>
            </w:r>
            <w:r w:rsidRPr="002E5EE9">
              <w:rPr>
                <w:rFonts w:asciiTheme="minorHAnsi" w:hAnsiTheme="minorHAnsi" w:cs="Arial"/>
                <w:sz w:val="22"/>
                <w:szCs w:val="22"/>
                <w:lang w:val="en-US"/>
              </w:rPr>
              <w:t>F-FDG-PET scans.</w:t>
            </w:r>
          </w:p>
        </w:tc>
      </w:tr>
      <w:tr w:rsidR="00226C6E" w:rsidRPr="002E5EE9" w:rsidTr="006B5AE1">
        <w:tc>
          <w:tcPr>
            <w:tcW w:w="2943" w:type="dxa"/>
          </w:tcPr>
          <w:p w:rsidR="00226C6E" w:rsidRPr="002E5EE9" w:rsidRDefault="00226C6E">
            <w:pPr>
              <w:rPr>
                <w:b/>
                <w:lang w:val="en-US"/>
              </w:rPr>
            </w:pPr>
            <w:r w:rsidRPr="002E5EE9">
              <w:rPr>
                <w:b/>
                <w:lang w:val="en-US"/>
              </w:rPr>
              <w:t>Forsberg 2008</w:t>
            </w:r>
          </w:p>
        </w:tc>
        <w:tc>
          <w:tcPr>
            <w:tcW w:w="11231" w:type="dxa"/>
          </w:tcPr>
          <w:p w:rsidR="00226C6E" w:rsidRPr="002E5EE9" w:rsidRDefault="00226C6E" w:rsidP="00A84C40">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 xml:space="preserve">Study design: threshold not used. The focus of the study was to compare </w:t>
            </w:r>
            <w:proofErr w:type="spellStart"/>
            <w:r w:rsidRPr="002E5EE9">
              <w:rPr>
                <w:rFonts w:asciiTheme="minorHAnsi" w:hAnsiTheme="minorHAnsi" w:cs="Arial"/>
                <w:sz w:val="22"/>
                <w:szCs w:val="22"/>
                <w:lang w:val="en-US"/>
              </w:rPr>
              <w:t>rCMRglc</w:t>
            </w:r>
            <w:proofErr w:type="spellEnd"/>
            <w:r w:rsidRPr="002E5EE9">
              <w:rPr>
                <w:rFonts w:asciiTheme="minorHAnsi" w:hAnsiTheme="minorHAnsi" w:cs="Arial"/>
                <w:sz w:val="22"/>
                <w:szCs w:val="22"/>
                <w:lang w:val="en-US"/>
              </w:rPr>
              <w:t xml:space="preserve"> levels between MCI converters and MCI non-converters at follow-up.</w:t>
            </w:r>
          </w:p>
        </w:tc>
      </w:tr>
      <w:tr w:rsidR="009D63F9" w:rsidRPr="002E5EE9" w:rsidTr="006B5AE1">
        <w:tc>
          <w:tcPr>
            <w:tcW w:w="2943" w:type="dxa"/>
          </w:tcPr>
          <w:p w:rsidR="009D63F9" w:rsidRPr="002E5EE9" w:rsidRDefault="00A77EE4">
            <w:pPr>
              <w:rPr>
                <w:b/>
                <w:lang w:val="en-US"/>
              </w:rPr>
            </w:pPr>
            <w:proofErr w:type="spellStart"/>
            <w:r w:rsidRPr="002E5EE9">
              <w:rPr>
                <w:b/>
                <w:lang w:val="en-US"/>
              </w:rPr>
              <w:t>Galluzzi</w:t>
            </w:r>
            <w:proofErr w:type="spellEnd"/>
            <w:r w:rsidRPr="002E5EE9">
              <w:rPr>
                <w:b/>
                <w:lang w:val="en-US"/>
              </w:rPr>
              <w:t xml:space="preserve"> 2013</w:t>
            </w:r>
            <w:r w:rsidR="00B6115B" w:rsidRPr="002E5EE9">
              <w:rPr>
                <w:b/>
                <w:lang w:val="en-US"/>
              </w:rPr>
              <w:t>*</w:t>
            </w:r>
          </w:p>
        </w:tc>
        <w:tc>
          <w:tcPr>
            <w:tcW w:w="11231" w:type="dxa"/>
          </w:tcPr>
          <w:p w:rsidR="009D63F9" w:rsidRPr="002E5EE9" w:rsidRDefault="00BD6798">
            <w:pPr>
              <w:contextualSpacing/>
              <w:rPr>
                <w:lang w:val="en-US"/>
              </w:rPr>
            </w:pPr>
            <w:r w:rsidRPr="002E5EE9">
              <w:rPr>
                <w:lang w:val="en-US"/>
              </w:rPr>
              <w:t>Aim: to support the use of biomarkers in the diagnosis of MCI due to AD disease according to the revised NIA-AA</w:t>
            </w:r>
            <w:r w:rsidR="00596D64" w:rsidRPr="002E5EE9">
              <w:rPr>
                <w:lang w:val="en-US"/>
              </w:rPr>
              <w:t xml:space="preserve"> diagnostic criteria; </w:t>
            </w:r>
            <w:r w:rsidRPr="002E5EE9">
              <w:rPr>
                <w:rFonts w:cs="Arial"/>
                <w:lang w:val="en-US"/>
              </w:rPr>
              <w:t xml:space="preserve">the accuracy of baseline </w:t>
            </w:r>
            <w:r w:rsidRPr="002E5EE9">
              <w:rPr>
                <w:rFonts w:cs="Arial"/>
                <w:vertAlign w:val="superscript"/>
                <w:lang w:val="en-US"/>
              </w:rPr>
              <w:t>18</w:t>
            </w:r>
            <w:r w:rsidRPr="002E5EE9">
              <w:rPr>
                <w:rFonts w:cs="Arial"/>
                <w:lang w:val="en-US"/>
              </w:rPr>
              <w:t xml:space="preserve">F-FDG PET </w:t>
            </w:r>
            <w:r w:rsidR="00596D64" w:rsidRPr="002E5EE9">
              <w:rPr>
                <w:rFonts w:cs="Arial"/>
                <w:lang w:val="en-US"/>
              </w:rPr>
              <w:t>as a single test</w:t>
            </w:r>
            <w:r w:rsidRPr="002E5EE9">
              <w:rPr>
                <w:rFonts w:cs="Arial"/>
                <w:lang w:val="en-US"/>
              </w:rPr>
              <w:t xml:space="preserve"> in predicting the p</w:t>
            </w:r>
            <w:r w:rsidR="00596D64" w:rsidRPr="002E5EE9">
              <w:rPr>
                <w:rFonts w:cs="Arial"/>
                <w:lang w:val="en-US"/>
              </w:rPr>
              <w:t>rogression from MCI to dementia not assessed.</w:t>
            </w:r>
          </w:p>
          <w:p w:rsidR="00C472C1" w:rsidRPr="002E5EE9" w:rsidRDefault="00C472C1">
            <w:pPr>
              <w:contextualSpacing/>
              <w:rPr>
                <w:lang w:val="en-US"/>
              </w:rPr>
            </w:pPr>
            <w:r w:rsidRPr="002E5EE9">
              <w:rPr>
                <w:lang w:val="en-US"/>
              </w:rPr>
              <w:t xml:space="preserve">Participants: </w:t>
            </w:r>
            <w:r w:rsidR="002E5EE9" w:rsidRPr="002E5EE9">
              <w:rPr>
                <w:lang w:val="en-US"/>
              </w:rPr>
              <w:t>categorized</w:t>
            </w:r>
            <w:r w:rsidRPr="002E5EE9">
              <w:rPr>
                <w:lang w:val="en-US"/>
              </w:rPr>
              <w:t xml:space="preserve"> by biomarker profile: </w:t>
            </w:r>
            <w:proofErr w:type="spellStart"/>
            <w:r w:rsidRPr="002E5EE9">
              <w:rPr>
                <w:lang w:val="en-US"/>
              </w:rPr>
              <w:t>i</w:t>
            </w:r>
            <w:proofErr w:type="spellEnd"/>
            <w:r w:rsidRPr="002E5EE9">
              <w:rPr>
                <w:lang w:val="en-US"/>
              </w:rPr>
              <w:t>) A</w:t>
            </w:r>
            <w:r w:rsidR="002E5EE9" w:rsidRPr="002E5EE9">
              <w:rPr>
                <w:lang w:val="en-US"/>
              </w:rPr>
              <w:t>β</w:t>
            </w:r>
            <w:r w:rsidRPr="002E5EE9">
              <w:rPr>
                <w:vertAlign w:val="subscript"/>
                <w:lang w:val="en-US"/>
              </w:rPr>
              <w:t>42</w:t>
            </w:r>
            <w:r w:rsidRPr="002E5EE9">
              <w:rPr>
                <w:lang w:val="en-US"/>
              </w:rPr>
              <w:t>; ii) A</w:t>
            </w:r>
            <w:r w:rsidR="002E5EE9" w:rsidRPr="002E5EE9">
              <w:rPr>
                <w:lang w:val="en-US"/>
              </w:rPr>
              <w:t>β</w:t>
            </w:r>
            <w:r w:rsidRPr="002E5EE9">
              <w:rPr>
                <w:vertAlign w:val="subscript"/>
                <w:lang w:val="en-US"/>
              </w:rPr>
              <w:t>42</w:t>
            </w:r>
            <w:r w:rsidRPr="002E5EE9">
              <w:rPr>
                <w:lang w:val="en-US"/>
              </w:rPr>
              <w:t xml:space="preserve"> and </w:t>
            </w:r>
            <w:r w:rsidRPr="002E5EE9">
              <w:rPr>
                <w:vertAlign w:val="superscript"/>
                <w:lang w:val="en-US"/>
              </w:rPr>
              <w:t>18</w:t>
            </w:r>
            <w:r w:rsidRPr="002E5EE9">
              <w:rPr>
                <w:lang w:val="en-US"/>
              </w:rPr>
              <w:t>F-FDG PET or tau; iii) A</w:t>
            </w:r>
            <w:r w:rsidR="002E5EE9" w:rsidRPr="002E5EE9">
              <w:rPr>
                <w:lang w:val="en-US"/>
              </w:rPr>
              <w:t>β</w:t>
            </w:r>
            <w:r w:rsidRPr="002E5EE9">
              <w:rPr>
                <w:vertAlign w:val="subscript"/>
                <w:lang w:val="en-US"/>
              </w:rPr>
              <w:t>42</w:t>
            </w:r>
            <w:r w:rsidRPr="002E5EE9">
              <w:rPr>
                <w:lang w:val="en-US"/>
              </w:rPr>
              <w:t xml:space="preserve"> and </w:t>
            </w:r>
            <w:r w:rsidRPr="002E5EE9">
              <w:rPr>
                <w:vertAlign w:val="superscript"/>
                <w:lang w:val="en-US"/>
              </w:rPr>
              <w:t>18</w:t>
            </w:r>
            <w:r w:rsidRPr="002E5EE9">
              <w:rPr>
                <w:lang w:val="en-US"/>
              </w:rPr>
              <w:t xml:space="preserve">F-FDG PET or tau, and </w:t>
            </w:r>
            <w:r w:rsidR="002E5EE9" w:rsidRPr="002E5EE9">
              <w:rPr>
                <w:lang w:val="en-US"/>
              </w:rPr>
              <w:t>hippocampal</w:t>
            </w:r>
            <w:r w:rsidR="00E41301" w:rsidRPr="002E5EE9">
              <w:rPr>
                <w:lang w:val="en-US"/>
              </w:rPr>
              <w:t xml:space="preserve"> volume</w:t>
            </w:r>
            <w:r w:rsidRPr="002E5EE9">
              <w:rPr>
                <w:lang w:val="en-US"/>
              </w:rPr>
              <w:t xml:space="preserve">; iv) all biomarkers; v) any other biomarker combination; vi) </w:t>
            </w:r>
            <w:r w:rsidR="002A2416" w:rsidRPr="002E5EE9">
              <w:rPr>
                <w:lang w:val="en-US"/>
              </w:rPr>
              <w:t>no abnormal biomarkers</w:t>
            </w:r>
          </w:p>
          <w:p w:rsidR="00BD6798" w:rsidRPr="002E5EE9" w:rsidRDefault="00BD6798">
            <w:pPr>
              <w:contextualSpacing/>
              <w:rPr>
                <w:lang w:val="en-US"/>
              </w:rPr>
            </w:pPr>
            <w:r w:rsidRPr="002E5EE9">
              <w:rPr>
                <w:lang w:val="en-US"/>
              </w:rPr>
              <w:t>Index test: combined biomarkers</w:t>
            </w:r>
          </w:p>
          <w:p w:rsidR="00BD6798" w:rsidRPr="002E5EE9" w:rsidRDefault="00BD6798">
            <w:pPr>
              <w:contextualSpacing/>
              <w:rPr>
                <w:lang w:val="en-US"/>
              </w:rPr>
            </w:pPr>
            <w:r w:rsidRPr="002E5EE9">
              <w:rPr>
                <w:lang w:val="en-US"/>
              </w:rPr>
              <w:lastRenderedPageBreak/>
              <w:t xml:space="preserve">The accuracy (sensitivity/specificity) of the biomarkers not assessed. Data for creating 2x2 </w:t>
            </w:r>
            <w:r w:rsidR="00ED7080" w:rsidRPr="002E5EE9">
              <w:rPr>
                <w:lang w:val="en-US"/>
              </w:rPr>
              <w:t>tables</w:t>
            </w:r>
            <w:r w:rsidRPr="002E5EE9">
              <w:rPr>
                <w:lang w:val="en-US"/>
              </w:rPr>
              <w:t xml:space="preserve"> not available</w:t>
            </w:r>
            <w:r w:rsidR="00ED7080" w:rsidRPr="002E5EE9">
              <w:rPr>
                <w:lang w:val="en-US"/>
              </w:rPr>
              <w:t xml:space="preserve">. </w:t>
            </w:r>
            <w:r w:rsidR="00ED7080" w:rsidRPr="002E5EE9">
              <w:rPr>
                <w:rFonts w:cs="Arial"/>
                <w:lang w:val="en-US"/>
              </w:rPr>
              <w:t>A specific</w:t>
            </w:r>
            <w:r w:rsidR="00ED7080" w:rsidRPr="002E5EE9">
              <w:rPr>
                <w:rFonts w:cs="Arial"/>
                <w:u w:val="single"/>
                <w:lang w:val="en-US"/>
              </w:rPr>
              <w:t xml:space="preserve"> </w:t>
            </w:r>
            <w:r w:rsidR="00ED7080" w:rsidRPr="002E5EE9">
              <w:rPr>
                <w:lang w:val="en-US"/>
              </w:rPr>
              <w:t>risk progression profile assessed</w:t>
            </w:r>
          </w:p>
        </w:tc>
      </w:tr>
      <w:tr w:rsidR="00226C6E" w:rsidRPr="002E5EE9" w:rsidTr="006B5AE1">
        <w:tc>
          <w:tcPr>
            <w:tcW w:w="2943" w:type="dxa"/>
          </w:tcPr>
          <w:p w:rsidR="00226C6E" w:rsidRPr="002E5EE9" w:rsidRDefault="00226C6E">
            <w:pPr>
              <w:rPr>
                <w:b/>
                <w:lang w:val="en-US"/>
              </w:rPr>
            </w:pPr>
            <w:proofErr w:type="spellStart"/>
            <w:r w:rsidRPr="002E5EE9">
              <w:rPr>
                <w:b/>
                <w:lang w:val="en-US"/>
              </w:rPr>
              <w:lastRenderedPageBreak/>
              <w:t>Garibotto</w:t>
            </w:r>
            <w:proofErr w:type="spellEnd"/>
            <w:r w:rsidRPr="002E5EE9">
              <w:rPr>
                <w:b/>
                <w:lang w:val="en-US"/>
              </w:rPr>
              <w:t xml:space="preserve"> 2008</w:t>
            </w:r>
          </w:p>
        </w:tc>
        <w:tc>
          <w:tcPr>
            <w:tcW w:w="11231" w:type="dxa"/>
          </w:tcPr>
          <w:p w:rsidR="00226C6E" w:rsidRPr="002E5EE9" w:rsidRDefault="00226C6E" w:rsidP="007321DA">
            <w:pPr>
              <w:rPr>
                <w:lang w:val="en-US"/>
              </w:rPr>
            </w:pPr>
            <w:r w:rsidRPr="002E5EE9">
              <w:rPr>
                <w:rFonts w:cs="Arial"/>
                <w:lang w:val="en-US"/>
              </w:rPr>
              <w:t>Study design: threshold not used. The focus of the study was to assess education and occupation as proxies for reserve in aMCI converters.</w:t>
            </w:r>
          </w:p>
        </w:tc>
      </w:tr>
      <w:tr w:rsidR="00226C6E" w:rsidRPr="002E5EE9" w:rsidTr="006B5AE1">
        <w:tc>
          <w:tcPr>
            <w:tcW w:w="2943" w:type="dxa"/>
          </w:tcPr>
          <w:p w:rsidR="00226C6E" w:rsidRPr="002E5EE9" w:rsidRDefault="00226C6E">
            <w:pPr>
              <w:rPr>
                <w:b/>
                <w:lang w:val="en-US"/>
              </w:rPr>
            </w:pPr>
            <w:r w:rsidRPr="002E5EE9">
              <w:rPr>
                <w:b/>
                <w:lang w:val="en-US"/>
              </w:rPr>
              <w:t>Gray 2012</w:t>
            </w:r>
          </w:p>
        </w:tc>
        <w:tc>
          <w:tcPr>
            <w:tcW w:w="11231" w:type="dxa"/>
          </w:tcPr>
          <w:p w:rsidR="00226C6E" w:rsidRPr="002E5EE9" w:rsidRDefault="00226C6E" w:rsidP="007321DA">
            <w:pPr>
              <w:rPr>
                <w:lang w:val="en-US"/>
              </w:rPr>
            </w:pPr>
            <w:r w:rsidRPr="002E5EE9">
              <w:rPr>
                <w:rFonts w:cs="Arial"/>
                <w:lang w:val="en-US"/>
              </w:rPr>
              <w:t xml:space="preserve">Study design: threshold not used. The focus of the study was to investigate the value of combining cross-sectional and longitudinal multi-region </w:t>
            </w:r>
            <w:r w:rsidR="00151059" w:rsidRPr="002E5EE9">
              <w:rPr>
                <w:rFonts w:cs="Arial"/>
                <w:vertAlign w:val="superscript"/>
                <w:lang w:val="en-US"/>
              </w:rPr>
              <w:t>18</w:t>
            </w:r>
            <w:r w:rsidRPr="002E5EE9">
              <w:rPr>
                <w:rFonts w:cs="Arial"/>
                <w:lang w:val="en-US"/>
              </w:rPr>
              <w:t>FDG-PET information for classification of Alzheimer's disease (ADNI study).</w:t>
            </w:r>
          </w:p>
        </w:tc>
      </w:tr>
      <w:tr w:rsidR="00226C6E" w:rsidRPr="002E5EE9" w:rsidTr="006B5AE1">
        <w:tc>
          <w:tcPr>
            <w:tcW w:w="2943" w:type="dxa"/>
          </w:tcPr>
          <w:p w:rsidR="00226C6E" w:rsidRPr="002E5EE9" w:rsidRDefault="00226C6E">
            <w:pPr>
              <w:rPr>
                <w:b/>
                <w:lang w:val="en-US"/>
              </w:rPr>
            </w:pPr>
            <w:r w:rsidRPr="002E5EE9">
              <w:rPr>
                <w:b/>
                <w:lang w:val="en-US"/>
              </w:rPr>
              <w:t>Hunt 2007</w:t>
            </w:r>
          </w:p>
        </w:tc>
        <w:tc>
          <w:tcPr>
            <w:tcW w:w="11231" w:type="dxa"/>
          </w:tcPr>
          <w:p w:rsidR="00226C6E" w:rsidRPr="002E5EE9" w:rsidRDefault="00226C6E" w:rsidP="007321DA">
            <w:pPr>
              <w:rPr>
                <w:lang w:val="en-US"/>
              </w:rPr>
            </w:pPr>
            <w:r w:rsidRPr="002E5EE9">
              <w:rPr>
                <w:rFonts w:cs="Arial"/>
                <w:lang w:val="en-US"/>
              </w:rPr>
              <w:t xml:space="preserve">Study design: threshold not used. The focus of the study was to compare </w:t>
            </w:r>
            <w:proofErr w:type="spellStart"/>
            <w:r w:rsidRPr="002E5EE9">
              <w:rPr>
                <w:rFonts w:cs="Arial"/>
                <w:lang w:val="en-US"/>
              </w:rPr>
              <w:t>rCMRglc</w:t>
            </w:r>
            <w:proofErr w:type="spellEnd"/>
            <w:r w:rsidRPr="002E5EE9">
              <w:rPr>
                <w:rFonts w:cs="Arial"/>
                <w:lang w:val="en-US"/>
              </w:rPr>
              <w:t xml:space="preserve"> levels between MCI converters and MCI non-converters at follow-up.</w:t>
            </w:r>
          </w:p>
        </w:tc>
      </w:tr>
      <w:tr w:rsidR="00226C6E" w:rsidRPr="002E5EE9" w:rsidTr="006B5AE1">
        <w:tc>
          <w:tcPr>
            <w:tcW w:w="2943" w:type="dxa"/>
          </w:tcPr>
          <w:p w:rsidR="00226C6E" w:rsidRPr="002E5EE9" w:rsidRDefault="00226C6E">
            <w:pPr>
              <w:rPr>
                <w:b/>
                <w:lang w:val="en-US"/>
              </w:rPr>
            </w:pPr>
            <w:r w:rsidRPr="002E5EE9">
              <w:rPr>
                <w:b/>
                <w:lang w:val="en-US"/>
              </w:rPr>
              <w:t>Ishii 2009</w:t>
            </w:r>
          </w:p>
        </w:tc>
        <w:tc>
          <w:tcPr>
            <w:tcW w:w="11231" w:type="dxa"/>
          </w:tcPr>
          <w:p w:rsidR="00226C6E" w:rsidRPr="002E5EE9" w:rsidRDefault="00226C6E" w:rsidP="00226C6E">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Insufficient data to complete 2 x 2 tables. Additional data were requested from the trial investigators but no further information was available at the time this review was prepared.</w:t>
            </w:r>
          </w:p>
          <w:p w:rsidR="00226C6E" w:rsidRPr="002E5EE9" w:rsidRDefault="00226C6E" w:rsidP="00226C6E">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 xml:space="preserve">Study design: threshold not used. The focus of the study was to compare </w:t>
            </w:r>
            <w:proofErr w:type="spellStart"/>
            <w:r w:rsidRPr="002E5EE9">
              <w:rPr>
                <w:rFonts w:asciiTheme="minorHAnsi" w:hAnsiTheme="minorHAnsi" w:cs="Arial"/>
                <w:sz w:val="22"/>
                <w:szCs w:val="22"/>
                <w:lang w:val="en-US"/>
              </w:rPr>
              <w:t>rCMRglc</w:t>
            </w:r>
            <w:proofErr w:type="spellEnd"/>
            <w:r w:rsidRPr="002E5EE9">
              <w:rPr>
                <w:rFonts w:asciiTheme="minorHAnsi" w:hAnsiTheme="minorHAnsi" w:cs="Arial"/>
                <w:sz w:val="22"/>
                <w:szCs w:val="22"/>
                <w:lang w:val="en-US"/>
              </w:rPr>
              <w:t xml:space="preserve"> levels between MCI converters and MCI non-converters at follow-up.</w:t>
            </w:r>
          </w:p>
        </w:tc>
      </w:tr>
      <w:tr w:rsidR="00226C6E" w:rsidRPr="002E5EE9" w:rsidTr="006B5AE1">
        <w:tc>
          <w:tcPr>
            <w:tcW w:w="2943" w:type="dxa"/>
          </w:tcPr>
          <w:p w:rsidR="00226C6E" w:rsidRPr="002E5EE9" w:rsidRDefault="00226C6E">
            <w:pPr>
              <w:rPr>
                <w:b/>
                <w:lang w:val="en-US"/>
              </w:rPr>
            </w:pPr>
            <w:r w:rsidRPr="002E5EE9">
              <w:rPr>
                <w:b/>
                <w:lang w:val="en-US"/>
              </w:rPr>
              <w:t>Ishii 2011</w:t>
            </w:r>
          </w:p>
        </w:tc>
        <w:tc>
          <w:tcPr>
            <w:tcW w:w="11231" w:type="dxa"/>
          </w:tcPr>
          <w:p w:rsidR="00226C6E" w:rsidRPr="002E5EE9" w:rsidRDefault="00226C6E" w:rsidP="007321DA">
            <w:pPr>
              <w:rPr>
                <w:lang w:val="en-US"/>
              </w:rPr>
            </w:pPr>
            <w:r w:rsidRPr="002E5EE9">
              <w:rPr>
                <w:rFonts w:cs="Arial"/>
                <w:lang w:val="en-US"/>
              </w:rPr>
              <w:t>Insufficient data to complete 2 x 2 table</w:t>
            </w:r>
            <w:r w:rsidR="00646399" w:rsidRPr="002E5EE9">
              <w:rPr>
                <w:rFonts w:cs="Arial"/>
                <w:lang w:val="en-US"/>
              </w:rPr>
              <w:t>s</w:t>
            </w:r>
            <w:r w:rsidRPr="002E5EE9">
              <w:rPr>
                <w:rFonts w:cs="Arial"/>
                <w:lang w:val="en-US"/>
              </w:rPr>
              <w:t>. Additional data were requested from the trial investigators but no further information was available at the time this review was prepared.</w:t>
            </w:r>
          </w:p>
        </w:tc>
      </w:tr>
      <w:tr w:rsidR="00507F82" w:rsidRPr="002E5EE9" w:rsidTr="006B5AE1">
        <w:tc>
          <w:tcPr>
            <w:tcW w:w="2943" w:type="dxa"/>
          </w:tcPr>
          <w:p w:rsidR="00507F82" w:rsidRPr="002E5EE9" w:rsidRDefault="00507F82">
            <w:pPr>
              <w:rPr>
                <w:b/>
                <w:lang w:val="en-US"/>
              </w:rPr>
            </w:pPr>
            <w:r w:rsidRPr="002E5EE9">
              <w:rPr>
                <w:b/>
                <w:lang w:val="en-US"/>
              </w:rPr>
              <w:t>Ishii 2014</w:t>
            </w:r>
            <w:r w:rsidR="00B6115B" w:rsidRPr="002E5EE9">
              <w:rPr>
                <w:b/>
                <w:lang w:val="en-US"/>
              </w:rPr>
              <w:t>*</w:t>
            </w:r>
          </w:p>
        </w:tc>
        <w:tc>
          <w:tcPr>
            <w:tcW w:w="11231" w:type="dxa"/>
          </w:tcPr>
          <w:p w:rsidR="007321DA" w:rsidRPr="002E5EE9" w:rsidRDefault="007321DA" w:rsidP="007321DA">
            <w:pPr>
              <w:rPr>
                <w:lang w:val="en-US"/>
              </w:rPr>
            </w:pPr>
            <w:r w:rsidRPr="002E5EE9">
              <w:rPr>
                <w:lang w:val="en-US"/>
              </w:rPr>
              <w:t>Conference Abstract publication.</w:t>
            </w:r>
          </w:p>
          <w:p w:rsidR="00507F82" w:rsidRPr="002E5EE9" w:rsidRDefault="007321DA">
            <w:pPr>
              <w:rPr>
                <w:rFonts w:cs="Arial"/>
                <w:lang w:val="en-US"/>
              </w:rPr>
            </w:pPr>
            <w:r w:rsidRPr="002E5EE9">
              <w:rPr>
                <w:lang w:val="en-US"/>
              </w:rPr>
              <w:t>Data for creating 2X2 table</w:t>
            </w:r>
            <w:r w:rsidR="00226C6E" w:rsidRPr="002E5EE9">
              <w:rPr>
                <w:lang w:val="en-US"/>
              </w:rPr>
              <w:t>s</w:t>
            </w:r>
            <w:r w:rsidRPr="002E5EE9">
              <w:rPr>
                <w:lang w:val="en-US"/>
              </w:rPr>
              <w:t xml:space="preserve"> not available. </w:t>
            </w:r>
            <w:r w:rsidRPr="002E5EE9">
              <w:rPr>
                <w:rFonts w:cs="Arial"/>
                <w:lang w:val="en-US"/>
              </w:rPr>
              <w:t>Additional information (e.g.</w:t>
            </w:r>
            <w:r w:rsidR="002E5EE9">
              <w:rPr>
                <w:rFonts w:cs="Arial"/>
                <w:lang w:val="en-US"/>
              </w:rPr>
              <w:t>,</w:t>
            </w:r>
            <w:r w:rsidRPr="002E5EE9">
              <w:rPr>
                <w:rFonts w:cs="Arial"/>
                <w:lang w:val="en-US"/>
              </w:rPr>
              <w:t xml:space="preserve"> whether there is a full paper published, etc.) and missing data were requested from the author but no further information was available at the time this review was prepared.</w:t>
            </w:r>
          </w:p>
        </w:tc>
      </w:tr>
      <w:tr w:rsidR="00226C6E" w:rsidRPr="002E5EE9" w:rsidTr="006B5AE1">
        <w:tc>
          <w:tcPr>
            <w:tcW w:w="2943" w:type="dxa"/>
          </w:tcPr>
          <w:p w:rsidR="00226C6E" w:rsidRPr="002E5EE9" w:rsidRDefault="00226C6E">
            <w:pPr>
              <w:rPr>
                <w:b/>
                <w:lang w:val="en-US"/>
              </w:rPr>
            </w:pPr>
            <w:proofErr w:type="spellStart"/>
            <w:r w:rsidRPr="002E5EE9">
              <w:rPr>
                <w:b/>
                <w:lang w:val="en-US"/>
              </w:rPr>
              <w:t>Jagust</w:t>
            </w:r>
            <w:proofErr w:type="spellEnd"/>
            <w:r w:rsidRPr="002E5EE9">
              <w:rPr>
                <w:b/>
                <w:lang w:val="en-US"/>
              </w:rPr>
              <w:t xml:space="preserve"> 2007</w:t>
            </w:r>
          </w:p>
        </w:tc>
        <w:tc>
          <w:tcPr>
            <w:tcW w:w="11231" w:type="dxa"/>
          </w:tcPr>
          <w:p w:rsidR="00D1138F" w:rsidRPr="002E5EE9" w:rsidRDefault="00D1138F" w:rsidP="00D1138F">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Target condition: not conversion from MCI to dementia.</w:t>
            </w:r>
          </w:p>
          <w:p w:rsidR="00226C6E" w:rsidRPr="002E5EE9" w:rsidRDefault="00D1138F"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w:t>
            </w:r>
          </w:p>
        </w:tc>
      </w:tr>
      <w:tr w:rsidR="00226C6E" w:rsidRPr="002E5EE9" w:rsidTr="006B5AE1">
        <w:tc>
          <w:tcPr>
            <w:tcW w:w="2943" w:type="dxa"/>
          </w:tcPr>
          <w:p w:rsidR="00226C6E" w:rsidRPr="002E5EE9" w:rsidRDefault="00226C6E">
            <w:pPr>
              <w:rPr>
                <w:b/>
                <w:lang w:val="en-US"/>
              </w:rPr>
            </w:pPr>
            <w:r w:rsidRPr="002E5EE9">
              <w:rPr>
                <w:b/>
                <w:lang w:val="en-US"/>
              </w:rPr>
              <w:t>Kadir 2012</w:t>
            </w:r>
          </w:p>
        </w:tc>
        <w:tc>
          <w:tcPr>
            <w:tcW w:w="11231" w:type="dxa"/>
          </w:tcPr>
          <w:p w:rsidR="00226C6E" w:rsidRPr="002E5EE9" w:rsidRDefault="00D1138F" w:rsidP="007321DA">
            <w:pPr>
              <w:rPr>
                <w:lang w:val="en-US"/>
              </w:rPr>
            </w:pPr>
            <w:r w:rsidRPr="002E5EE9">
              <w:rPr>
                <w:rFonts w:cs="Arial"/>
                <w:lang w:val="en-US"/>
              </w:rPr>
              <w:t>Study design: threshold not used. The focus of the study was to examine dynamic changes in FDG imaging at different stages of Alzheimer's disease.</w:t>
            </w:r>
          </w:p>
        </w:tc>
      </w:tr>
      <w:tr w:rsidR="00226C6E" w:rsidRPr="002E5EE9" w:rsidTr="006B5AE1">
        <w:tc>
          <w:tcPr>
            <w:tcW w:w="2943" w:type="dxa"/>
          </w:tcPr>
          <w:p w:rsidR="00226C6E" w:rsidRPr="002E5EE9" w:rsidRDefault="00226C6E">
            <w:pPr>
              <w:rPr>
                <w:b/>
                <w:lang w:val="en-US"/>
              </w:rPr>
            </w:pPr>
            <w:r w:rsidRPr="002E5EE9">
              <w:rPr>
                <w:b/>
                <w:lang w:val="en-US"/>
              </w:rPr>
              <w:t>Kawashima 2012</w:t>
            </w:r>
          </w:p>
        </w:tc>
        <w:tc>
          <w:tcPr>
            <w:tcW w:w="11231" w:type="dxa"/>
          </w:tcPr>
          <w:p w:rsidR="00226C6E" w:rsidRPr="002E5EE9" w:rsidRDefault="00D1138F" w:rsidP="007321DA">
            <w:pPr>
              <w:rPr>
                <w:lang w:val="en-US"/>
              </w:rPr>
            </w:pPr>
            <w:r w:rsidRPr="002E5EE9">
              <w:rPr>
                <w:rFonts w:cs="Arial"/>
                <w:lang w:val="en-US"/>
              </w:rPr>
              <w:t>Study design: threshold not used. The focus of the study was to examine the association between baseline profiles and</w:t>
            </w:r>
            <w:r w:rsidR="00596D64" w:rsidRPr="002E5EE9">
              <w:rPr>
                <w:rFonts w:cs="Arial"/>
                <w:lang w:val="en-US"/>
              </w:rPr>
              <w:t xml:space="preserve"> risk of early conversion to AD dementia</w:t>
            </w:r>
            <w:r w:rsidRPr="002E5EE9">
              <w:rPr>
                <w:rFonts w:cs="Arial"/>
                <w:lang w:val="en-US"/>
              </w:rPr>
              <w:t xml:space="preserve"> (ADNI study).</w:t>
            </w:r>
          </w:p>
        </w:tc>
      </w:tr>
      <w:tr w:rsidR="00226C6E" w:rsidRPr="002E5EE9" w:rsidTr="006B5AE1">
        <w:tc>
          <w:tcPr>
            <w:tcW w:w="2943" w:type="dxa"/>
          </w:tcPr>
          <w:p w:rsidR="00226C6E" w:rsidRPr="002E5EE9" w:rsidRDefault="00226C6E">
            <w:pPr>
              <w:rPr>
                <w:b/>
                <w:lang w:val="en-US"/>
              </w:rPr>
            </w:pPr>
            <w:r w:rsidRPr="002E5EE9">
              <w:rPr>
                <w:b/>
                <w:lang w:val="en-US"/>
              </w:rPr>
              <w:t>Kim 2010</w:t>
            </w:r>
          </w:p>
        </w:tc>
        <w:tc>
          <w:tcPr>
            <w:tcW w:w="11231" w:type="dxa"/>
          </w:tcPr>
          <w:p w:rsidR="00646399"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Insufficient data to complete 2 x 2 tables. Additional data were requested from the trial investigators.</w:t>
            </w:r>
          </w:p>
          <w:p w:rsidR="00226C6E"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(Author's email on 4th October 2013)</w:t>
            </w:r>
          </w:p>
        </w:tc>
      </w:tr>
      <w:tr w:rsidR="00226C6E" w:rsidRPr="002E5EE9" w:rsidTr="006B5AE1">
        <w:tc>
          <w:tcPr>
            <w:tcW w:w="2943" w:type="dxa"/>
          </w:tcPr>
          <w:p w:rsidR="00226C6E" w:rsidRPr="002E5EE9" w:rsidRDefault="00226C6E">
            <w:pPr>
              <w:rPr>
                <w:b/>
                <w:lang w:val="en-US"/>
              </w:rPr>
            </w:pPr>
            <w:r w:rsidRPr="002E5EE9">
              <w:rPr>
                <w:b/>
                <w:lang w:val="en-US"/>
              </w:rPr>
              <w:t>Landau 2011</w:t>
            </w:r>
          </w:p>
        </w:tc>
        <w:tc>
          <w:tcPr>
            <w:tcW w:w="11231" w:type="dxa"/>
          </w:tcPr>
          <w:p w:rsidR="00226C6E" w:rsidRPr="002E5EE9" w:rsidRDefault="00646399" w:rsidP="007321DA">
            <w:pPr>
              <w:rPr>
                <w:lang w:val="en-US"/>
              </w:rPr>
            </w:pPr>
            <w:r w:rsidRPr="002E5EE9">
              <w:rPr>
                <w:rFonts w:cs="Arial"/>
                <w:lang w:val="en-US"/>
              </w:rPr>
              <w:t>Study design: threshold not used. The focus of the study was to assess annual changes in biomarkers (ADNI study).</w:t>
            </w:r>
          </w:p>
        </w:tc>
      </w:tr>
      <w:tr w:rsidR="00226C6E" w:rsidRPr="002E5EE9" w:rsidTr="006B5AE1">
        <w:tc>
          <w:tcPr>
            <w:tcW w:w="2943" w:type="dxa"/>
          </w:tcPr>
          <w:p w:rsidR="00226C6E" w:rsidRPr="002E5EE9" w:rsidRDefault="00226C6E">
            <w:pPr>
              <w:rPr>
                <w:b/>
                <w:lang w:val="en-US"/>
              </w:rPr>
            </w:pPr>
            <w:r w:rsidRPr="002E5EE9">
              <w:rPr>
                <w:b/>
                <w:lang w:val="en-US"/>
              </w:rPr>
              <w:t>Landau 2012</w:t>
            </w:r>
          </w:p>
        </w:tc>
        <w:tc>
          <w:tcPr>
            <w:tcW w:w="11231" w:type="dxa"/>
          </w:tcPr>
          <w:p w:rsidR="00226C6E" w:rsidRPr="002E5EE9" w:rsidRDefault="00646399" w:rsidP="007321DA">
            <w:pPr>
              <w:rPr>
                <w:lang w:val="en-US"/>
              </w:rPr>
            </w:pPr>
            <w:r w:rsidRPr="002E5EE9">
              <w:rPr>
                <w:rFonts w:cs="Arial"/>
                <w:lang w:val="en-US"/>
              </w:rPr>
              <w:t>Insufficient data to complete 2 x 2 tables. Additional data were requested from the trial investigators but no further information was available at the time this review was prepared</w:t>
            </w:r>
          </w:p>
        </w:tc>
      </w:tr>
      <w:tr w:rsidR="00226C6E" w:rsidRPr="002E5EE9" w:rsidTr="006B5AE1">
        <w:tc>
          <w:tcPr>
            <w:tcW w:w="2943" w:type="dxa"/>
          </w:tcPr>
          <w:p w:rsidR="00226C6E" w:rsidRPr="002E5EE9" w:rsidRDefault="00226C6E">
            <w:pPr>
              <w:rPr>
                <w:b/>
                <w:lang w:val="en-US"/>
              </w:rPr>
            </w:pPr>
            <w:r w:rsidRPr="002E5EE9">
              <w:rPr>
                <w:b/>
                <w:lang w:val="en-US"/>
              </w:rPr>
              <w:t>Lee 2011</w:t>
            </w:r>
          </w:p>
        </w:tc>
        <w:tc>
          <w:tcPr>
            <w:tcW w:w="11231" w:type="dxa"/>
          </w:tcPr>
          <w:p w:rsidR="00226C6E" w:rsidRPr="002E5EE9" w:rsidRDefault="00646399" w:rsidP="007321DA">
            <w:pPr>
              <w:rPr>
                <w:lang w:val="en-US"/>
              </w:rPr>
            </w:pPr>
            <w:r w:rsidRPr="002E5EE9">
              <w:rPr>
                <w:rFonts w:cs="Arial"/>
                <w:lang w:val="en-US"/>
              </w:rPr>
              <w:t>Insufficient data to complete 2 x 2 tables. Additional data were requested from the trial investigators but no further information was available at the time this review was prepared.</w:t>
            </w:r>
          </w:p>
        </w:tc>
      </w:tr>
      <w:tr w:rsidR="00226C6E" w:rsidRPr="002E5EE9" w:rsidTr="006B5AE1">
        <w:tc>
          <w:tcPr>
            <w:tcW w:w="2943" w:type="dxa"/>
          </w:tcPr>
          <w:p w:rsidR="00226C6E" w:rsidRPr="002E5EE9" w:rsidRDefault="00226C6E">
            <w:pPr>
              <w:rPr>
                <w:b/>
                <w:lang w:val="en-US"/>
              </w:rPr>
            </w:pPr>
            <w:r w:rsidRPr="002E5EE9">
              <w:rPr>
                <w:b/>
                <w:lang w:val="en-US"/>
              </w:rPr>
              <w:lastRenderedPageBreak/>
              <w:t>Lo 2011</w:t>
            </w:r>
          </w:p>
        </w:tc>
        <w:tc>
          <w:tcPr>
            <w:tcW w:w="11231" w:type="dxa"/>
          </w:tcPr>
          <w:p w:rsidR="00646399" w:rsidRPr="002E5EE9" w:rsidRDefault="00646399" w:rsidP="00646399">
            <w:pPr>
              <w:spacing w:after="120"/>
              <w:contextualSpacing/>
              <w:rPr>
                <w:rFonts w:eastAsia="Times New Roman" w:cs="Arial"/>
                <w:lang w:val="en-US" w:eastAsia="en-GB"/>
              </w:rPr>
            </w:pPr>
            <w:r w:rsidRPr="002E5EE9">
              <w:rPr>
                <w:rFonts w:eastAsia="Times New Roman" w:cs="Arial"/>
                <w:lang w:val="en-US" w:eastAsia="en-GB"/>
              </w:rPr>
              <w:t>Target condition: not conversion from MCI to dementia.</w:t>
            </w:r>
          </w:p>
          <w:p w:rsidR="00226C6E" w:rsidRPr="002E5EE9" w:rsidRDefault="00646399" w:rsidP="00646399">
            <w:pPr>
              <w:spacing w:after="120"/>
              <w:contextualSpacing/>
              <w:rPr>
                <w:rFonts w:eastAsia="Times New Roman" w:cs="Arial"/>
                <w:lang w:val="en-US" w:eastAsia="en-GB"/>
              </w:rPr>
            </w:pPr>
            <w:r w:rsidRPr="002E5EE9">
              <w:rPr>
                <w:rFonts w:eastAsia="Times New Roman" w:cs="Arial"/>
                <w:lang w:val="en-US" w:eastAsia="en-GB"/>
              </w:rPr>
              <w:t>Study design: threshold not used. The focus of the study was to investigate rates of change in level of FDG uptake (ADNI study).</w:t>
            </w:r>
          </w:p>
        </w:tc>
      </w:tr>
      <w:tr w:rsidR="00226C6E" w:rsidRPr="002E5EE9" w:rsidTr="006B5AE1">
        <w:tc>
          <w:tcPr>
            <w:tcW w:w="2943" w:type="dxa"/>
          </w:tcPr>
          <w:p w:rsidR="00226C6E" w:rsidRPr="002E5EE9" w:rsidRDefault="00226C6E">
            <w:pPr>
              <w:rPr>
                <w:b/>
                <w:lang w:val="en-US"/>
              </w:rPr>
            </w:pPr>
            <w:r w:rsidRPr="002E5EE9">
              <w:rPr>
                <w:b/>
                <w:lang w:val="en-US"/>
              </w:rPr>
              <w:t>Lo 2012</w:t>
            </w:r>
          </w:p>
        </w:tc>
        <w:tc>
          <w:tcPr>
            <w:tcW w:w="11231" w:type="dxa"/>
          </w:tcPr>
          <w:p w:rsidR="00646399"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Target condition: not conversion from MCI to dementia.</w:t>
            </w:r>
          </w:p>
          <w:p w:rsidR="00226C6E"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The focus of the study was to investigate the vascular contribution to longitudinal c</w:t>
            </w:r>
            <w:r w:rsidR="00596D64" w:rsidRPr="002E5EE9">
              <w:rPr>
                <w:rFonts w:asciiTheme="minorHAnsi" w:hAnsiTheme="minorHAnsi" w:cs="Arial"/>
                <w:sz w:val="22"/>
                <w:szCs w:val="22"/>
                <w:lang w:val="en-US"/>
              </w:rPr>
              <w:t xml:space="preserve">hanges of </w:t>
            </w:r>
            <w:proofErr w:type="spellStart"/>
            <w:r w:rsidR="00596D64" w:rsidRPr="002E5EE9">
              <w:rPr>
                <w:rFonts w:asciiTheme="minorHAnsi" w:hAnsiTheme="minorHAnsi" w:cs="Arial"/>
                <w:sz w:val="22"/>
                <w:szCs w:val="22"/>
                <w:lang w:val="en-US"/>
              </w:rPr>
              <w:t>rCMRglc</w:t>
            </w:r>
            <w:proofErr w:type="spellEnd"/>
            <w:r w:rsidR="00596D64" w:rsidRPr="002E5EE9">
              <w:rPr>
                <w:rFonts w:asciiTheme="minorHAnsi" w:hAnsiTheme="minorHAnsi" w:cs="Arial"/>
                <w:sz w:val="22"/>
                <w:szCs w:val="22"/>
                <w:lang w:val="en-US"/>
              </w:rPr>
              <w:t xml:space="preserve"> in MCI and AD dementia</w:t>
            </w:r>
            <w:r w:rsidRPr="002E5EE9">
              <w:rPr>
                <w:rFonts w:asciiTheme="minorHAnsi" w:hAnsiTheme="minorHAnsi" w:cs="Arial"/>
                <w:sz w:val="22"/>
                <w:szCs w:val="22"/>
                <w:lang w:val="en-US"/>
              </w:rPr>
              <w:t xml:space="preserve"> participants (ADNI study).</w:t>
            </w:r>
          </w:p>
        </w:tc>
      </w:tr>
      <w:tr w:rsidR="00226C6E" w:rsidRPr="002E5EE9" w:rsidTr="006B5AE1">
        <w:tc>
          <w:tcPr>
            <w:tcW w:w="2943" w:type="dxa"/>
          </w:tcPr>
          <w:p w:rsidR="00226C6E" w:rsidRPr="002E5EE9" w:rsidRDefault="00226C6E">
            <w:pPr>
              <w:rPr>
                <w:b/>
                <w:lang w:val="en-US"/>
              </w:rPr>
            </w:pPr>
            <w:proofErr w:type="spellStart"/>
            <w:r w:rsidRPr="002E5EE9">
              <w:rPr>
                <w:b/>
                <w:lang w:val="en-US"/>
              </w:rPr>
              <w:t>Lorenzi</w:t>
            </w:r>
            <w:proofErr w:type="spellEnd"/>
            <w:r w:rsidRPr="002E5EE9">
              <w:rPr>
                <w:b/>
                <w:lang w:val="en-US"/>
              </w:rPr>
              <w:t xml:space="preserve"> 2010</w:t>
            </w:r>
          </w:p>
        </w:tc>
        <w:tc>
          <w:tcPr>
            <w:tcW w:w="11231" w:type="dxa"/>
          </w:tcPr>
          <w:p w:rsidR="00646399"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Target condition: not conversion from MCI to dementia.</w:t>
            </w:r>
          </w:p>
          <w:p w:rsidR="00226C6E"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The focus of the study was to assess the benefit of the enrichment of MCI participants with true Alzheimer's disease cases by means of ¹</w:t>
            </w:r>
            <w:r w:rsidRPr="002E5EE9">
              <w:rPr>
                <w:rFonts w:asciiTheme="minorHAnsi" w:hAnsiTheme="minorHAnsi" w:cs="Cambria Math"/>
                <w:sz w:val="22"/>
                <w:szCs w:val="22"/>
                <w:lang w:val="en-US"/>
              </w:rPr>
              <w:t>⁸</w:t>
            </w:r>
            <w:r w:rsidRPr="002E5EE9">
              <w:rPr>
                <w:rFonts w:asciiTheme="minorHAnsi" w:hAnsiTheme="minorHAnsi" w:cs="Arial"/>
                <w:sz w:val="22"/>
                <w:szCs w:val="22"/>
                <w:lang w:val="en-US"/>
              </w:rPr>
              <w:t>F-FDG-PET scan and other biomarkers (ADNI study).</w:t>
            </w:r>
          </w:p>
        </w:tc>
      </w:tr>
      <w:tr w:rsidR="00D1138F" w:rsidRPr="002E5EE9" w:rsidTr="006B5AE1">
        <w:tc>
          <w:tcPr>
            <w:tcW w:w="2943" w:type="dxa"/>
          </w:tcPr>
          <w:p w:rsidR="00D1138F" w:rsidRPr="002E5EE9" w:rsidRDefault="00D1138F">
            <w:pPr>
              <w:rPr>
                <w:b/>
                <w:lang w:val="en-US"/>
              </w:rPr>
            </w:pPr>
            <w:proofErr w:type="spellStart"/>
            <w:r w:rsidRPr="002E5EE9">
              <w:rPr>
                <w:b/>
                <w:lang w:val="en-US"/>
              </w:rPr>
              <w:t>Lucidi</w:t>
            </w:r>
            <w:proofErr w:type="spellEnd"/>
            <w:r w:rsidRPr="002E5EE9">
              <w:rPr>
                <w:b/>
                <w:lang w:val="en-US"/>
              </w:rPr>
              <w:t xml:space="preserve"> 2012</w:t>
            </w:r>
          </w:p>
        </w:tc>
        <w:tc>
          <w:tcPr>
            <w:tcW w:w="11231" w:type="dxa"/>
          </w:tcPr>
          <w:p w:rsidR="00D1138F" w:rsidRPr="002E5EE9" w:rsidRDefault="00646399" w:rsidP="007321DA">
            <w:pPr>
              <w:rPr>
                <w:lang w:val="en-US"/>
              </w:rPr>
            </w:pPr>
            <w:r w:rsidRPr="002E5EE9">
              <w:rPr>
                <w:rFonts w:cs="Arial"/>
                <w:lang w:val="en-US"/>
              </w:rPr>
              <w:t>Insufficient data to complete 2 x 2 tables. Additional data were requested from the trial investigators but no further information was available at the time this review was prepared.</w:t>
            </w:r>
          </w:p>
        </w:tc>
      </w:tr>
      <w:tr w:rsidR="00646399" w:rsidRPr="002E5EE9" w:rsidTr="006B5AE1">
        <w:tc>
          <w:tcPr>
            <w:tcW w:w="2943" w:type="dxa"/>
          </w:tcPr>
          <w:p w:rsidR="00646399" w:rsidRPr="002E5EE9" w:rsidRDefault="00646399">
            <w:pPr>
              <w:rPr>
                <w:b/>
                <w:lang w:val="en-US"/>
              </w:rPr>
            </w:pPr>
            <w:proofErr w:type="spellStart"/>
            <w:r w:rsidRPr="002E5EE9">
              <w:rPr>
                <w:b/>
                <w:lang w:val="en-US"/>
              </w:rPr>
              <w:t>Morbelli</w:t>
            </w:r>
            <w:proofErr w:type="spellEnd"/>
            <w:r w:rsidRPr="002E5EE9">
              <w:rPr>
                <w:b/>
                <w:lang w:val="en-US"/>
              </w:rPr>
              <w:t xml:space="preserve"> 2010</w:t>
            </w:r>
          </w:p>
        </w:tc>
        <w:tc>
          <w:tcPr>
            <w:tcW w:w="11231" w:type="dxa"/>
          </w:tcPr>
          <w:p w:rsidR="00646399"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Insufficient data to complete 2 x 2 tables. Additional data were requested from the trial investigators but no further information was available at the time this review was prepared.</w:t>
            </w:r>
          </w:p>
          <w:p w:rsidR="00646399" w:rsidRPr="002E5EE9" w:rsidRDefault="00646399" w:rsidP="0064639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 xml:space="preserve">Study design: threshold not used. The focus of the study was to concurrently investigate patterns of hypometabolism and </w:t>
            </w:r>
            <w:r w:rsidR="002E53BF" w:rsidRPr="002E5EE9">
              <w:rPr>
                <w:rFonts w:asciiTheme="minorHAnsi" w:hAnsiTheme="minorHAnsi" w:cs="Arial"/>
                <w:sz w:val="22"/>
                <w:szCs w:val="22"/>
                <w:lang w:val="en-US"/>
              </w:rPr>
              <w:t>atrophy</w:t>
            </w:r>
            <w:r w:rsidRPr="002E5EE9">
              <w:rPr>
                <w:rFonts w:asciiTheme="minorHAnsi" w:hAnsiTheme="minorHAnsi" w:cs="Arial"/>
                <w:sz w:val="22"/>
                <w:szCs w:val="22"/>
                <w:lang w:val="en-US"/>
              </w:rPr>
              <w:t xml:space="preserve"> in p</w:t>
            </w:r>
            <w:r w:rsidR="00596D64" w:rsidRPr="002E5EE9">
              <w:rPr>
                <w:rFonts w:asciiTheme="minorHAnsi" w:hAnsiTheme="minorHAnsi" w:cs="Arial"/>
                <w:sz w:val="22"/>
                <w:szCs w:val="22"/>
                <w:lang w:val="en-US"/>
              </w:rPr>
              <w:t>eople with aMCI converted to AD dementia</w:t>
            </w:r>
            <w:r w:rsidRPr="002E5EE9">
              <w:rPr>
                <w:rFonts w:asciiTheme="minorHAnsi" w:hAnsiTheme="minorHAnsi" w:cs="Arial"/>
                <w:sz w:val="22"/>
                <w:szCs w:val="22"/>
                <w:lang w:val="en-US"/>
              </w:rPr>
              <w:t>.</w:t>
            </w:r>
          </w:p>
        </w:tc>
      </w:tr>
      <w:tr w:rsidR="00646399" w:rsidRPr="002E5EE9" w:rsidTr="006B5AE1">
        <w:tc>
          <w:tcPr>
            <w:tcW w:w="2943" w:type="dxa"/>
          </w:tcPr>
          <w:p w:rsidR="00646399" w:rsidRPr="002E5EE9" w:rsidRDefault="00646399">
            <w:pPr>
              <w:rPr>
                <w:b/>
                <w:lang w:val="en-US"/>
              </w:rPr>
            </w:pPr>
            <w:proofErr w:type="spellStart"/>
            <w:r w:rsidRPr="002E5EE9">
              <w:rPr>
                <w:b/>
                <w:lang w:val="en-US"/>
              </w:rPr>
              <w:t>Morbelli</w:t>
            </w:r>
            <w:proofErr w:type="spellEnd"/>
            <w:r w:rsidRPr="002E5EE9">
              <w:rPr>
                <w:b/>
                <w:lang w:val="en-US"/>
              </w:rPr>
              <w:t xml:space="preserve"> 2012</w:t>
            </w:r>
          </w:p>
        </w:tc>
        <w:tc>
          <w:tcPr>
            <w:tcW w:w="11231" w:type="dxa"/>
          </w:tcPr>
          <w:p w:rsidR="00646399" w:rsidRPr="002E5EE9" w:rsidRDefault="00646399" w:rsidP="007321DA">
            <w:pPr>
              <w:rPr>
                <w:rFonts w:cs="Arial"/>
                <w:lang w:val="en-US"/>
              </w:rPr>
            </w:pPr>
            <w:r w:rsidRPr="002E5EE9">
              <w:rPr>
                <w:rFonts w:cs="Arial"/>
                <w:lang w:val="en-US"/>
              </w:rPr>
              <w:t>Study design: threshold not used. The focus of the study was to explore resting-state metabolic connectivity in peopl</w:t>
            </w:r>
            <w:r w:rsidR="00596D64" w:rsidRPr="002E5EE9">
              <w:rPr>
                <w:rFonts w:cs="Arial"/>
                <w:lang w:val="en-US"/>
              </w:rPr>
              <w:t>e with aMCI who converted to AD dementia</w:t>
            </w:r>
            <w:r w:rsidRPr="002E5EE9">
              <w:rPr>
                <w:rFonts w:cs="Arial"/>
                <w:lang w:val="en-US"/>
              </w:rPr>
              <w:t xml:space="preserve"> at follow-up.</w:t>
            </w:r>
          </w:p>
        </w:tc>
      </w:tr>
      <w:tr w:rsidR="009D63F9" w:rsidRPr="002E5EE9" w:rsidTr="006B5AE1">
        <w:tc>
          <w:tcPr>
            <w:tcW w:w="2943" w:type="dxa"/>
          </w:tcPr>
          <w:p w:rsidR="009D63F9" w:rsidRPr="002E5EE9" w:rsidRDefault="00A77EE4">
            <w:pPr>
              <w:rPr>
                <w:lang w:val="en-US"/>
              </w:rPr>
            </w:pPr>
            <w:proofErr w:type="spellStart"/>
            <w:r w:rsidRPr="002E5EE9">
              <w:rPr>
                <w:b/>
                <w:lang w:val="en-US"/>
              </w:rPr>
              <w:t>Morbelli</w:t>
            </w:r>
            <w:proofErr w:type="spellEnd"/>
            <w:r w:rsidRPr="002E5EE9">
              <w:rPr>
                <w:b/>
                <w:lang w:val="en-US"/>
              </w:rPr>
              <w:t xml:space="preserve"> 2015</w:t>
            </w:r>
            <w:r w:rsidR="004D0A7B" w:rsidRPr="002E5EE9">
              <w:rPr>
                <w:b/>
                <w:lang w:val="en-US"/>
              </w:rPr>
              <w:t>a</w:t>
            </w:r>
            <w:r w:rsidR="00B6115B" w:rsidRPr="002E5EE9">
              <w:rPr>
                <w:b/>
                <w:lang w:val="en-US"/>
              </w:rPr>
              <w:t>*</w:t>
            </w:r>
          </w:p>
          <w:p w:rsidR="003F3C51" w:rsidRPr="002E5EE9" w:rsidRDefault="003F3C51" w:rsidP="001262FD">
            <w:pPr>
              <w:rPr>
                <w:lang w:val="en-US"/>
              </w:rPr>
            </w:pPr>
          </w:p>
        </w:tc>
        <w:tc>
          <w:tcPr>
            <w:tcW w:w="11231" w:type="dxa"/>
          </w:tcPr>
          <w:p w:rsidR="00D860F8" w:rsidRPr="002E5EE9" w:rsidRDefault="00D860F8">
            <w:pPr>
              <w:rPr>
                <w:lang w:val="en-US"/>
              </w:rPr>
            </w:pPr>
            <w:r w:rsidRPr="002E5EE9">
              <w:rPr>
                <w:lang w:val="en-US"/>
              </w:rPr>
              <w:t>Participants: patients with amnestic MCI (aMCI-converters and aMCI-non-converters) and healthy controls</w:t>
            </w:r>
          </w:p>
          <w:p w:rsidR="009D63F9" w:rsidRPr="002E5EE9" w:rsidRDefault="00D860F8">
            <w:pPr>
              <w:rPr>
                <w:lang w:val="en-US"/>
              </w:rPr>
            </w:pPr>
            <w:r w:rsidRPr="002E5EE9">
              <w:rPr>
                <w:lang w:val="en-US"/>
              </w:rPr>
              <w:t xml:space="preserve">Study design: retrospective analysis of </w:t>
            </w:r>
            <w:r w:rsidR="00AA1536" w:rsidRPr="002E5EE9">
              <w:rPr>
                <w:lang w:val="en-US"/>
              </w:rPr>
              <w:t xml:space="preserve">aMCI </w:t>
            </w:r>
            <w:r w:rsidRPr="002E5EE9">
              <w:rPr>
                <w:lang w:val="en-US"/>
              </w:rPr>
              <w:t>longitudinal data</w:t>
            </w:r>
            <w:r w:rsidR="00AA1536" w:rsidRPr="002E5EE9">
              <w:rPr>
                <w:lang w:val="en-US"/>
              </w:rPr>
              <w:t xml:space="preserve"> and data from healthy controls</w:t>
            </w:r>
          </w:p>
          <w:p w:rsidR="00D228B0" w:rsidRPr="002E5EE9" w:rsidRDefault="00D228B0" w:rsidP="00D228B0">
            <w:pPr>
              <w:rPr>
                <w:lang w:val="en-US"/>
              </w:rPr>
            </w:pPr>
            <w:r w:rsidRPr="002E5EE9">
              <w:rPr>
                <w:lang w:val="en-US"/>
              </w:rPr>
              <w:t>Aim: to compare the diagnostic performance of visual interpretation with an automatic tool results in MCI patients and healthy participants</w:t>
            </w:r>
          </w:p>
          <w:p w:rsidR="00B3619B" w:rsidRPr="002E5EE9" w:rsidRDefault="00B3619B" w:rsidP="00B3619B">
            <w:pPr>
              <w:rPr>
                <w:u w:val="single"/>
                <w:lang w:val="en-US"/>
              </w:rPr>
            </w:pPr>
            <w:r w:rsidRPr="002E5EE9">
              <w:rPr>
                <w:u w:val="single"/>
                <w:lang w:val="en-US"/>
              </w:rPr>
              <w:t>Discriminating aMCI-AD converters from healthy controls</w:t>
            </w:r>
          </w:p>
          <w:p w:rsidR="00B3619B" w:rsidRPr="002E5EE9" w:rsidRDefault="00B3619B" w:rsidP="00B3619B">
            <w:pPr>
              <w:rPr>
                <w:lang w:val="en-US"/>
              </w:rPr>
            </w:pPr>
            <w:r w:rsidRPr="002E5EE9">
              <w:rPr>
                <w:lang w:val="en-US"/>
              </w:rPr>
              <w:t>Expert reading: sensitivity 89.6%, specificity 89.0%, accuracy 89.2%.</w:t>
            </w:r>
          </w:p>
          <w:p w:rsidR="00B3619B" w:rsidRPr="002E5EE9" w:rsidRDefault="00B3619B" w:rsidP="00B3619B">
            <w:pPr>
              <w:rPr>
                <w:lang w:val="en-US"/>
              </w:rPr>
            </w:pPr>
            <w:r w:rsidRPr="002E5EE9">
              <w:rPr>
                <w:lang w:val="en-US"/>
              </w:rPr>
              <w:t>Two moderately-skilled readers: sensitivity 62.3%, specificity 91.7%, accuracy 79.6%.</w:t>
            </w:r>
          </w:p>
          <w:p w:rsidR="00B3619B" w:rsidRPr="002E5EE9" w:rsidRDefault="00B3619B" w:rsidP="00B3619B">
            <w:pPr>
              <w:rPr>
                <w:u w:val="single"/>
                <w:lang w:val="en-US"/>
              </w:rPr>
            </w:pPr>
            <w:r w:rsidRPr="002E5EE9">
              <w:rPr>
                <w:u w:val="single"/>
                <w:lang w:val="en-US"/>
              </w:rPr>
              <w:t>Assessment of 50 aMCI-</w:t>
            </w:r>
            <w:proofErr w:type="gramStart"/>
            <w:r w:rsidRPr="002E5EE9">
              <w:rPr>
                <w:u w:val="single"/>
                <w:lang w:val="en-US"/>
              </w:rPr>
              <w:t>non converters</w:t>
            </w:r>
            <w:proofErr w:type="gramEnd"/>
            <w:r w:rsidRPr="002E5EE9">
              <w:rPr>
                <w:u w:val="single"/>
                <w:lang w:val="en-US"/>
              </w:rPr>
              <w:t xml:space="preserve"> </w:t>
            </w:r>
          </w:p>
          <w:p w:rsidR="00B3619B" w:rsidRPr="002E5EE9" w:rsidRDefault="00B3619B" w:rsidP="00B3619B">
            <w:pPr>
              <w:rPr>
                <w:lang w:val="en-US"/>
              </w:rPr>
            </w:pPr>
            <w:r w:rsidRPr="002E5EE9">
              <w:rPr>
                <w:lang w:val="en-US"/>
              </w:rPr>
              <w:t xml:space="preserve">In 30/50, the expert </w:t>
            </w:r>
            <w:r w:rsidR="002E5EE9" w:rsidRPr="002E5EE9">
              <w:rPr>
                <w:lang w:val="en-US"/>
              </w:rPr>
              <w:t>recognized</w:t>
            </w:r>
            <w:r w:rsidRPr="002E5EE9">
              <w:rPr>
                <w:lang w:val="en-US"/>
              </w:rPr>
              <w:t xml:space="preserve"> the AD pattern. In 13/50, both the expert and PALZ score were negative. In 7/50, only the PALZ score was positive. </w:t>
            </w:r>
          </w:p>
          <w:p w:rsidR="006B4E7C" w:rsidRPr="002E5EE9" w:rsidRDefault="00D228B0" w:rsidP="00D228B0">
            <w:pPr>
              <w:rPr>
                <w:lang w:val="en-US"/>
              </w:rPr>
            </w:pPr>
            <w:r w:rsidRPr="002E5EE9">
              <w:rPr>
                <w:lang w:val="en-US"/>
              </w:rPr>
              <w:t xml:space="preserve">The accuracy of visual versus semi-quantitative analysis of </w:t>
            </w:r>
            <w:r w:rsidRPr="002E5EE9">
              <w:rPr>
                <w:vertAlign w:val="superscript"/>
                <w:lang w:val="en-US"/>
              </w:rPr>
              <w:t>18</w:t>
            </w:r>
            <w:r w:rsidRPr="002E5EE9">
              <w:rPr>
                <w:lang w:val="en-US"/>
              </w:rPr>
              <w:t xml:space="preserve">F-FDG PET imaging in predicting conversion from MCI to AD dementia/ ‘all causes’ of dementia is not </w:t>
            </w:r>
            <w:r w:rsidR="003F3C51" w:rsidRPr="002E5EE9">
              <w:rPr>
                <w:lang w:val="en-US"/>
              </w:rPr>
              <w:t>performed (Professor Nobili contacted). Data for creating 2X2 table not available.</w:t>
            </w:r>
          </w:p>
        </w:tc>
      </w:tr>
      <w:tr w:rsidR="00646399" w:rsidRPr="002E5EE9" w:rsidTr="006B5AE1">
        <w:tc>
          <w:tcPr>
            <w:tcW w:w="2943" w:type="dxa"/>
          </w:tcPr>
          <w:p w:rsidR="00646399" w:rsidRPr="002E5EE9" w:rsidRDefault="00A92749">
            <w:pPr>
              <w:rPr>
                <w:b/>
                <w:lang w:val="en-US"/>
              </w:rPr>
            </w:pPr>
            <w:r w:rsidRPr="002E5EE9">
              <w:rPr>
                <w:b/>
                <w:lang w:val="en-US"/>
              </w:rPr>
              <w:t>Pagani 2010</w:t>
            </w:r>
          </w:p>
        </w:tc>
        <w:tc>
          <w:tcPr>
            <w:tcW w:w="11231" w:type="dxa"/>
          </w:tcPr>
          <w:p w:rsidR="00646399" w:rsidRPr="002E5EE9" w:rsidRDefault="00A92749">
            <w:pPr>
              <w:rPr>
                <w:lang w:val="en-US"/>
              </w:rPr>
            </w:pPr>
            <w:r w:rsidRPr="002E5EE9">
              <w:rPr>
                <w:rFonts w:cs="Arial"/>
                <w:lang w:val="en-US"/>
              </w:rPr>
              <w:t xml:space="preserve">Study design: threshold not used. The focus of the study was to test the hypothesis that the combination of memory and brain metabolic assessment could identify subgroups of those MCI who would convert or would not convert to dementia </w:t>
            </w:r>
            <w:r w:rsidRPr="002E5EE9">
              <w:rPr>
                <w:rFonts w:cs="Arial"/>
                <w:lang w:val="en-US"/>
              </w:rPr>
              <w:lastRenderedPageBreak/>
              <w:t>at follow-up.</w:t>
            </w:r>
          </w:p>
        </w:tc>
      </w:tr>
      <w:tr w:rsidR="009D63F9" w:rsidRPr="002E5EE9" w:rsidTr="006B5AE1">
        <w:tc>
          <w:tcPr>
            <w:tcW w:w="2943" w:type="dxa"/>
          </w:tcPr>
          <w:p w:rsidR="009D63F9" w:rsidRPr="002E5EE9" w:rsidRDefault="00A77EE4">
            <w:pPr>
              <w:rPr>
                <w:b/>
                <w:lang w:val="en-US"/>
              </w:rPr>
            </w:pPr>
            <w:r w:rsidRPr="002E5EE9">
              <w:rPr>
                <w:b/>
                <w:lang w:val="en-US"/>
              </w:rPr>
              <w:lastRenderedPageBreak/>
              <w:t>Pagani 2015</w:t>
            </w:r>
            <w:r w:rsidR="00B6115B" w:rsidRPr="002E5EE9">
              <w:rPr>
                <w:b/>
                <w:lang w:val="en-US"/>
              </w:rPr>
              <w:t>*</w:t>
            </w:r>
          </w:p>
        </w:tc>
        <w:tc>
          <w:tcPr>
            <w:tcW w:w="11231" w:type="dxa"/>
          </w:tcPr>
          <w:p w:rsidR="006B4E7C" w:rsidRPr="002E5EE9" w:rsidRDefault="00BD6798">
            <w:pPr>
              <w:rPr>
                <w:rFonts w:cs="Arial"/>
                <w:lang w:val="en-US"/>
              </w:rPr>
            </w:pPr>
            <w:r w:rsidRPr="002E5EE9">
              <w:rPr>
                <w:lang w:val="en-US"/>
              </w:rPr>
              <w:t xml:space="preserve">Aim: to assess the accuracy of the diagnostic ability of </w:t>
            </w:r>
            <w:r w:rsidRPr="002E5EE9">
              <w:rPr>
                <w:rFonts w:cs="Arial"/>
                <w:vertAlign w:val="superscript"/>
                <w:lang w:val="en-US"/>
              </w:rPr>
              <w:t>18</w:t>
            </w:r>
            <w:r w:rsidRPr="002E5EE9">
              <w:rPr>
                <w:rFonts w:cs="Arial"/>
                <w:lang w:val="en-US"/>
              </w:rPr>
              <w:t>F-FDG PET imaging in discriminating patients with MCI due to AD disease and healthy controls</w:t>
            </w:r>
            <w:r w:rsidR="00E03CA1" w:rsidRPr="002E5EE9">
              <w:rPr>
                <w:rFonts w:cs="Arial"/>
                <w:lang w:val="en-US"/>
              </w:rPr>
              <w:t xml:space="preserve">. </w:t>
            </w:r>
          </w:p>
          <w:p w:rsidR="00080804" w:rsidRPr="002E5EE9" w:rsidRDefault="00E03CA1" w:rsidP="00080804">
            <w:pPr>
              <w:rPr>
                <w:rFonts w:cs="Arial"/>
                <w:lang w:val="en-US"/>
              </w:rPr>
            </w:pPr>
            <w:r w:rsidRPr="002E5EE9">
              <w:rPr>
                <w:rFonts w:cs="Arial"/>
                <w:lang w:val="en-US"/>
              </w:rPr>
              <w:t>Patients with MCI were followed during the observational period (mean 22.6±16.0 months, range 6-24 months); only those patients who developed AD dementia, MCI-AD-converters, were included in the analysis alongside and healthy controls were included in the analysis.</w:t>
            </w:r>
          </w:p>
          <w:p w:rsidR="00BD6798" w:rsidRPr="002E5EE9" w:rsidRDefault="00E03CA1" w:rsidP="00E03CA1">
            <w:pPr>
              <w:rPr>
                <w:rFonts w:cs="Arial"/>
                <w:lang w:val="en-US"/>
              </w:rPr>
            </w:pPr>
            <w:r w:rsidRPr="002E5EE9">
              <w:rPr>
                <w:lang w:val="en-US"/>
              </w:rPr>
              <w:t xml:space="preserve">The accuracy (sensitivity/specificity) of </w:t>
            </w:r>
            <w:r w:rsidRPr="002E5EE9">
              <w:rPr>
                <w:rFonts w:cs="Arial"/>
                <w:vertAlign w:val="superscript"/>
                <w:lang w:val="en-US"/>
              </w:rPr>
              <w:t>18</w:t>
            </w:r>
            <w:r w:rsidRPr="002E5EE9">
              <w:rPr>
                <w:rFonts w:cs="Arial"/>
                <w:lang w:val="en-US"/>
              </w:rPr>
              <w:t xml:space="preserve">F-FDG PET imaging in predicting the progression from MCI to dementia was not assessed. Data for 2X2 tables not available </w:t>
            </w:r>
          </w:p>
        </w:tc>
      </w:tr>
      <w:tr w:rsidR="00A92749" w:rsidRPr="002E5EE9" w:rsidTr="006B5AE1">
        <w:tc>
          <w:tcPr>
            <w:tcW w:w="2943" w:type="dxa"/>
          </w:tcPr>
          <w:p w:rsidR="00A92749" w:rsidRPr="002E5EE9" w:rsidRDefault="00A92749">
            <w:pPr>
              <w:rPr>
                <w:b/>
                <w:lang w:val="en-US"/>
              </w:rPr>
            </w:pPr>
            <w:r w:rsidRPr="002E5EE9">
              <w:rPr>
                <w:b/>
                <w:lang w:val="en-US"/>
              </w:rPr>
              <w:t>Small 1995</w:t>
            </w:r>
          </w:p>
        </w:tc>
        <w:tc>
          <w:tcPr>
            <w:tcW w:w="11231" w:type="dxa"/>
          </w:tcPr>
          <w:p w:rsidR="00A92749" w:rsidRPr="002E5EE9" w:rsidRDefault="00A92749">
            <w:pPr>
              <w:rPr>
                <w:lang w:val="en-US"/>
              </w:rPr>
            </w:pPr>
            <w:r w:rsidRPr="002E5EE9">
              <w:rPr>
                <w:rFonts w:cs="Arial"/>
                <w:lang w:val="en-US"/>
              </w:rPr>
              <w:t>Study design: threshold not used. The focus of the study was to investigate predictors of cognitive changes in middle-aged and older adults with memory loss.</w:t>
            </w:r>
          </w:p>
        </w:tc>
      </w:tr>
      <w:tr w:rsidR="00A77EE4" w:rsidRPr="002E5EE9" w:rsidTr="006B5AE1">
        <w:tc>
          <w:tcPr>
            <w:tcW w:w="2943" w:type="dxa"/>
          </w:tcPr>
          <w:p w:rsidR="00A77EE4" w:rsidRPr="002E5EE9" w:rsidRDefault="00507F82">
            <w:pPr>
              <w:rPr>
                <w:b/>
                <w:lang w:val="en-US"/>
              </w:rPr>
            </w:pPr>
            <w:proofErr w:type="spellStart"/>
            <w:r w:rsidRPr="002E5EE9">
              <w:rPr>
                <w:b/>
                <w:lang w:val="en-US"/>
              </w:rPr>
              <w:t>Teipel</w:t>
            </w:r>
            <w:proofErr w:type="spellEnd"/>
            <w:r w:rsidRPr="002E5EE9">
              <w:rPr>
                <w:b/>
                <w:lang w:val="en-US"/>
              </w:rPr>
              <w:t xml:space="preserve"> 2015</w:t>
            </w:r>
            <w:r w:rsidR="00B6115B" w:rsidRPr="002E5EE9">
              <w:rPr>
                <w:b/>
                <w:lang w:val="en-US"/>
              </w:rPr>
              <w:t>*</w:t>
            </w:r>
            <w:r w:rsidRPr="002E5EE9">
              <w:rPr>
                <w:b/>
                <w:lang w:val="en-US"/>
              </w:rPr>
              <w:t xml:space="preserve"> </w:t>
            </w:r>
          </w:p>
        </w:tc>
        <w:tc>
          <w:tcPr>
            <w:tcW w:w="11231" w:type="dxa"/>
          </w:tcPr>
          <w:p w:rsidR="00350340" w:rsidRPr="002E5EE9" w:rsidRDefault="00350340">
            <w:pPr>
              <w:rPr>
                <w:rFonts w:cs="Arial"/>
                <w:lang w:val="en-US"/>
              </w:rPr>
            </w:pPr>
            <w:r w:rsidRPr="002E5EE9">
              <w:rPr>
                <w:lang w:val="en-US"/>
              </w:rPr>
              <w:t xml:space="preserve">Data for creating 2X2 table not available. </w:t>
            </w:r>
            <w:r w:rsidRPr="002E5EE9">
              <w:rPr>
                <w:rFonts w:cs="Arial"/>
                <w:lang w:val="en-US"/>
              </w:rPr>
              <w:t>Additional information and missing data were requested from the author but no further information was available at the time this review was prepared. ADNI study.</w:t>
            </w:r>
          </w:p>
        </w:tc>
      </w:tr>
      <w:tr w:rsidR="00A92749" w:rsidRPr="002E5EE9" w:rsidTr="006B5AE1">
        <w:tc>
          <w:tcPr>
            <w:tcW w:w="2943" w:type="dxa"/>
          </w:tcPr>
          <w:p w:rsidR="00A92749" w:rsidRPr="002E5EE9" w:rsidRDefault="00A92749">
            <w:pPr>
              <w:rPr>
                <w:b/>
                <w:lang w:val="en-US"/>
              </w:rPr>
            </w:pPr>
            <w:proofErr w:type="spellStart"/>
            <w:r w:rsidRPr="002E5EE9">
              <w:rPr>
                <w:b/>
                <w:lang w:val="en-US"/>
              </w:rPr>
              <w:t>Torosyan</w:t>
            </w:r>
            <w:proofErr w:type="spellEnd"/>
            <w:r w:rsidRPr="002E5EE9">
              <w:rPr>
                <w:b/>
                <w:lang w:val="en-US"/>
              </w:rPr>
              <w:t xml:space="preserve"> 2011</w:t>
            </w:r>
          </w:p>
        </w:tc>
        <w:tc>
          <w:tcPr>
            <w:tcW w:w="11231" w:type="dxa"/>
          </w:tcPr>
          <w:p w:rsidR="00A92749" w:rsidRPr="002E5EE9" w:rsidRDefault="00A92749" w:rsidP="00350340">
            <w:pPr>
              <w:contextualSpacing/>
              <w:rPr>
                <w:lang w:val="en-US"/>
              </w:rPr>
            </w:pPr>
            <w:r w:rsidRPr="002E5EE9">
              <w:rPr>
                <w:rFonts w:cs="Arial"/>
                <w:lang w:val="en-US"/>
              </w:rPr>
              <w:t>Insufficient data to complete 2 x 2 table</w:t>
            </w:r>
            <w:r w:rsidR="00151059" w:rsidRPr="002E5EE9">
              <w:rPr>
                <w:rFonts w:cs="Arial"/>
                <w:lang w:val="en-US"/>
              </w:rPr>
              <w:t>s</w:t>
            </w:r>
            <w:r w:rsidRPr="002E5EE9">
              <w:rPr>
                <w:rFonts w:cs="Arial"/>
                <w:lang w:val="en-US"/>
              </w:rPr>
              <w:t>. Additional data were requested from the trial investigators but no further information was available at the time this review was prepared.</w:t>
            </w:r>
          </w:p>
        </w:tc>
      </w:tr>
      <w:tr w:rsidR="005C2F0D" w:rsidRPr="002E5EE9" w:rsidTr="006B5AE1">
        <w:tc>
          <w:tcPr>
            <w:tcW w:w="2943" w:type="dxa"/>
          </w:tcPr>
          <w:p w:rsidR="005C2F0D" w:rsidRPr="002E5EE9" w:rsidRDefault="005C2F0D">
            <w:pPr>
              <w:rPr>
                <w:b/>
                <w:lang w:val="en-US"/>
              </w:rPr>
            </w:pPr>
            <w:proofErr w:type="spellStart"/>
            <w:r w:rsidRPr="002E5EE9">
              <w:rPr>
                <w:b/>
                <w:lang w:val="en-US"/>
              </w:rPr>
              <w:t>Toroysan</w:t>
            </w:r>
            <w:proofErr w:type="spellEnd"/>
            <w:r w:rsidRPr="002E5EE9">
              <w:rPr>
                <w:b/>
                <w:lang w:val="en-US"/>
              </w:rPr>
              <w:t xml:space="preserve"> 2017</w:t>
            </w:r>
          </w:p>
        </w:tc>
        <w:tc>
          <w:tcPr>
            <w:tcW w:w="11231" w:type="dxa"/>
          </w:tcPr>
          <w:p w:rsidR="005C2F0D" w:rsidRPr="002E5EE9" w:rsidRDefault="005C2F0D" w:rsidP="00350340">
            <w:pPr>
              <w:contextualSpacing/>
              <w:rPr>
                <w:rFonts w:cs="Arial"/>
                <w:lang w:val="en-US"/>
              </w:rPr>
            </w:pPr>
            <w:r w:rsidRPr="002E5EE9">
              <w:rPr>
                <w:rFonts w:cs="Arial"/>
                <w:lang w:val="en-US"/>
              </w:rPr>
              <w:t>Target condition: cognitive decline not conversion from MCI to dementia</w:t>
            </w:r>
          </w:p>
        </w:tc>
      </w:tr>
      <w:tr w:rsidR="00A92749" w:rsidRPr="002E5EE9" w:rsidTr="006B5AE1">
        <w:tc>
          <w:tcPr>
            <w:tcW w:w="2943" w:type="dxa"/>
          </w:tcPr>
          <w:p w:rsidR="00A92749" w:rsidRPr="002E5EE9" w:rsidRDefault="00A92749">
            <w:pPr>
              <w:rPr>
                <w:b/>
                <w:lang w:val="en-US"/>
              </w:rPr>
            </w:pPr>
            <w:proofErr w:type="spellStart"/>
            <w:r w:rsidRPr="002E5EE9">
              <w:rPr>
                <w:b/>
                <w:lang w:val="en-US"/>
              </w:rPr>
              <w:t>Walhovd</w:t>
            </w:r>
            <w:proofErr w:type="spellEnd"/>
            <w:r w:rsidRPr="002E5EE9">
              <w:rPr>
                <w:b/>
                <w:lang w:val="en-US"/>
              </w:rPr>
              <w:t xml:space="preserve"> 2010</w:t>
            </w:r>
          </w:p>
        </w:tc>
        <w:tc>
          <w:tcPr>
            <w:tcW w:w="11231" w:type="dxa"/>
          </w:tcPr>
          <w:p w:rsidR="00A92749" w:rsidRPr="002E5EE9" w:rsidRDefault="00A92749" w:rsidP="00350340">
            <w:pPr>
              <w:contextualSpacing/>
              <w:rPr>
                <w:lang w:val="en-US"/>
              </w:rPr>
            </w:pPr>
            <w:r w:rsidRPr="002E5EE9">
              <w:rPr>
                <w:rFonts w:cs="Arial"/>
                <w:lang w:val="en-US"/>
              </w:rPr>
              <w:t>Study design: threshold not used. The focus of the study was to combine FDG-PET, MRI and CSF biomarkers in the 2-year prognosis of MCI and Alzheimer's disease participants (ADNI study).</w:t>
            </w:r>
          </w:p>
        </w:tc>
      </w:tr>
      <w:tr w:rsidR="00A92749" w:rsidRPr="002E5EE9" w:rsidTr="006B5AE1">
        <w:tc>
          <w:tcPr>
            <w:tcW w:w="2943" w:type="dxa"/>
          </w:tcPr>
          <w:p w:rsidR="00A92749" w:rsidRPr="002E5EE9" w:rsidRDefault="00A92749">
            <w:pPr>
              <w:rPr>
                <w:b/>
                <w:lang w:val="en-US"/>
              </w:rPr>
            </w:pPr>
            <w:r w:rsidRPr="002E5EE9">
              <w:rPr>
                <w:b/>
                <w:lang w:val="en-US"/>
              </w:rPr>
              <w:t>Zhang 2012</w:t>
            </w:r>
          </w:p>
        </w:tc>
        <w:tc>
          <w:tcPr>
            <w:tcW w:w="11231" w:type="dxa"/>
          </w:tcPr>
          <w:p w:rsidR="00A92749" w:rsidRPr="002E5EE9" w:rsidRDefault="00A92749" w:rsidP="00A9274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Insufficient data to complete 2X2 table. Additional data were requested from the trial investigators but no further information was available at the time this review was prepared.</w:t>
            </w:r>
          </w:p>
          <w:p w:rsidR="00A92749" w:rsidRPr="002E5EE9" w:rsidRDefault="00A92749" w:rsidP="00A92749">
            <w:pPr>
              <w:pStyle w:val="NormalWeb"/>
              <w:contextualSpacing/>
              <w:rPr>
                <w:rFonts w:asciiTheme="minorHAnsi" w:hAnsiTheme="minorHAnsi" w:cs="Arial"/>
                <w:sz w:val="22"/>
                <w:szCs w:val="22"/>
                <w:lang w:val="en-US"/>
              </w:rPr>
            </w:pPr>
            <w:r w:rsidRPr="002E5EE9">
              <w:rPr>
                <w:rFonts w:asciiTheme="minorHAnsi" w:hAnsiTheme="minorHAnsi" w:cs="Arial"/>
                <w:sz w:val="22"/>
                <w:szCs w:val="22"/>
                <w:lang w:val="en-US"/>
              </w:rPr>
              <w:t>Study design: threshold not used. The focus of the study was to assess the predictive value of longitudinal and multimodal biomarke</w:t>
            </w:r>
            <w:r w:rsidR="00596D64" w:rsidRPr="002E5EE9">
              <w:rPr>
                <w:rFonts w:asciiTheme="minorHAnsi" w:hAnsiTheme="minorHAnsi" w:cs="Arial"/>
                <w:sz w:val="22"/>
                <w:szCs w:val="22"/>
                <w:lang w:val="en-US"/>
              </w:rPr>
              <w:t>rs in conversion from MCI to AD dementia</w:t>
            </w:r>
            <w:r w:rsidRPr="002E5EE9">
              <w:rPr>
                <w:rFonts w:asciiTheme="minorHAnsi" w:hAnsiTheme="minorHAnsi" w:cs="Arial"/>
                <w:sz w:val="22"/>
                <w:szCs w:val="22"/>
                <w:lang w:val="en-US"/>
              </w:rPr>
              <w:t xml:space="preserve"> (ADNI study).</w:t>
            </w:r>
          </w:p>
        </w:tc>
      </w:tr>
    </w:tbl>
    <w:p w:rsidR="00A82917" w:rsidRPr="002E5EE9" w:rsidRDefault="00A82917" w:rsidP="002E4000">
      <w:pPr>
        <w:rPr>
          <w:lang w:val="en-US"/>
        </w:rPr>
      </w:pPr>
    </w:p>
    <w:p w:rsidR="002E4000" w:rsidRPr="002E5EE9" w:rsidRDefault="002E4000" w:rsidP="002E4000">
      <w:pPr>
        <w:rPr>
          <w:lang w:val="en-US"/>
        </w:rPr>
      </w:pPr>
      <w:proofErr w:type="spellStart"/>
      <w:r w:rsidRPr="002E5EE9">
        <w:rPr>
          <w:lang w:val="en-US"/>
        </w:rPr>
        <w:t>rCMRglc</w:t>
      </w:r>
      <w:proofErr w:type="spellEnd"/>
      <w:r w:rsidR="002E5EE9">
        <w:rPr>
          <w:lang w:val="en-US"/>
        </w:rPr>
        <w:t>,</w:t>
      </w:r>
      <w:r w:rsidRPr="002E5EE9">
        <w:rPr>
          <w:lang w:val="en-US"/>
        </w:rPr>
        <w:t xml:space="preserve"> </w:t>
      </w:r>
      <w:r w:rsidR="004B6853" w:rsidRPr="002E5EE9">
        <w:rPr>
          <w:lang w:val="en-US"/>
        </w:rPr>
        <w:t>regional cerebral metabolic rate for glucose</w:t>
      </w:r>
      <w:r w:rsidR="002E5EE9">
        <w:rPr>
          <w:lang w:val="en-US"/>
        </w:rPr>
        <w:t>;</w:t>
      </w:r>
      <w:r w:rsidRPr="002E5EE9">
        <w:rPr>
          <w:lang w:val="en-US"/>
        </w:rPr>
        <w:t xml:space="preserve"> </w:t>
      </w:r>
      <w:r w:rsidR="002E53BF" w:rsidRPr="002E5EE9">
        <w:rPr>
          <w:lang w:val="en-US"/>
        </w:rPr>
        <w:t>MCI</w:t>
      </w:r>
      <w:r w:rsidR="002E5EE9">
        <w:rPr>
          <w:lang w:val="en-US"/>
        </w:rPr>
        <w:t>,</w:t>
      </w:r>
      <w:r w:rsidR="002E53BF" w:rsidRPr="002E5EE9">
        <w:rPr>
          <w:lang w:val="en-US"/>
        </w:rPr>
        <w:t xml:space="preserve"> mild cognitive impairment</w:t>
      </w:r>
      <w:r w:rsidR="002E5EE9">
        <w:rPr>
          <w:lang w:val="en-US"/>
        </w:rPr>
        <w:t>;</w:t>
      </w:r>
      <w:r w:rsidR="002E53BF" w:rsidRPr="002E5EE9">
        <w:rPr>
          <w:lang w:val="en-US"/>
        </w:rPr>
        <w:t xml:space="preserve"> </w:t>
      </w:r>
      <w:r w:rsidRPr="002E5EE9">
        <w:rPr>
          <w:lang w:val="en-US"/>
        </w:rPr>
        <w:t>AD</w:t>
      </w:r>
      <w:r w:rsidR="002E5EE9">
        <w:rPr>
          <w:lang w:val="en-US"/>
        </w:rPr>
        <w:t>,</w:t>
      </w:r>
      <w:r w:rsidRPr="002E5EE9">
        <w:rPr>
          <w:lang w:val="en-US"/>
        </w:rPr>
        <w:t xml:space="preserve"> Alzheimer’s disease</w:t>
      </w:r>
      <w:r w:rsidR="002E5EE9">
        <w:rPr>
          <w:lang w:val="en-US"/>
        </w:rPr>
        <w:t>;</w:t>
      </w:r>
      <w:r w:rsidR="002E53BF" w:rsidRPr="002E5EE9">
        <w:rPr>
          <w:lang w:val="en-US"/>
        </w:rPr>
        <w:t xml:space="preserve"> TC</w:t>
      </w:r>
      <w:r w:rsidR="002E5EE9">
        <w:rPr>
          <w:lang w:val="en-US"/>
        </w:rPr>
        <w:t>,</w:t>
      </w:r>
      <w:r w:rsidR="002E53BF" w:rsidRPr="002E5EE9">
        <w:rPr>
          <w:lang w:val="en-US"/>
        </w:rPr>
        <w:t xml:space="preserve"> time </w:t>
      </w:r>
      <w:r w:rsidR="00BF7B19" w:rsidRPr="002E5EE9">
        <w:rPr>
          <w:lang w:val="en-US"/>
        </w:rPr>
        <w:t>conversi</w:t>
      </w:r>
      <w:r w:rsidRPr="002E5EE9">
        <w:rPr>
          <w:lang w:val="en-US"/>
        </w:rPr>
        <w:t>on</w:t>
      </w:r>
      <w:r w:rsidR="002E5EE9">
        <w:rPr>
          <w:lang w:val="en-US"/>
        </w:rPr>
        <w:t>;</w:t>
      </w:r>
      <w:r w:rsidRPr="002E5EE9">
        <w:rPr>
          <w:lang w:val="en-US"/>
        </w:rPr>
        <w:t xml:space="preserve"> </w:t>
      </w:r>
      <w:r w:rsidR="002E53BF" w:rsidRPr="002E5EE9">
        <w:rPr>
          <w:rFonts w:cs="Arial"/>
          <w:lang w:val="en-US"/>
        </w:rPr>
        <w:t>ADNI</w:t>
      </w:r>
      <w:r w:rsidR="002E5EE9">
        <w:rPr>
          <w:rFonts w:cs="Arial"/>
          <w:lang w:val="en-US"/>
        </w:rPr>
        <w:t>,</w:t>
      </w:r>
      <w:r w:rsidR="002E53BF" w:rsidRPr="002E5EE9">
        <w:rPr>
          <w:rFonts w:cs="Arial"/>
          <w:lang w:val="en-US"/>
        </w:rPr>
        <w:t xml:space="preserve"> </w:t>
      </w:r>
      <w:r w:rsidR="00BF7B19" w:rsidRPr="002E5EE9">
        <w:rPr>
          <w:rFonts w:cs="Arial"/>
          <w:lang w:val="en-US"/>
        </w:rPr>
        <w:t>Alzheimer’s</w:t>
      </w:r>
      <w:r w:rsidRPr="002E5EE9">
        <w:rPr>
          <w:rFonts w:cs="Arial"/>
          <w:lang w:val="en-US"/>
        </w:rPr>
        <w:t xml:space="preserve"> D</w:t>
      </w:r>
      <w:r w:rsidR="00151059" w:rsidRPr="002E5EE9">
        <w:rPr>
          <w:rFonts w:cs="Arial"/>
          <w:lang w:val="en-US"/>
        </w:rPr>
        <w:t xml:space="preserve">isease </w:t>
      </w:r>
      <w:r w:rsidRPr="002E5EE9">
        <w:rPr>
          <w:rFonts w:cs="Arial"/>
          <w:lang w:val="en-US"/>
        </w:rPr>
        <w:t>N</w:t>
      </w:r>
      <w:r w:rsidR="00BF7B19" w:rsidRPr="002E5EE9">
        <w:rPr>
          <w:rFonts w:cs="Arial"/>
          <w:lang w:val="en-US"/>
        </w:rPr>
        <w:t>euroimaging</w:t>
      </w:r>
      <w:r w:rsidRPr="002E5EE9">
        <w:rPr>
          <w:rFonts w:cs="Arial"/>
          <w:lang w:val="en-US"/>
        </w:rPr>
        <w:t xml:space="preserve"> I</w:t>
      </w:r>
      <w:r w:rsidR="00151059" w:rsidRPr="002E5EE9">
        <w:rPr>
          <w:rFonts w:cs="Arial"/>
          <w:lang w:val="en-US"/>
        </w:rPr>
        <w:t>nitiative</w:t>
      </w:r>
      <w:r w:rsidR="002E5EE9">
        <w:rPr>
          <w:rFonts w:cs="Arial"/>
          <w:lang w:val="en-US"/>
        </w:rPr>
        <w:t>;</w:t>
      </w:r>
      <w:r w:rsidR="00BF7B19" w:rsidRPr="002E5EE9">
        <w:rPr>
          <w:rFonts w:cs="Arial"/>
          <w:lang w:val="en-US"/>
        </w:rPr>
        <w:t xml:space="preserve"> A</w:t>
      </w:r>
      <w:r w:rsidR="002E5EE9">
        <w:rPr>
          <w:rFonts w:cs="Arial"/>
          <w:lang w:val="en-US"/>
        </w:rPr>
        <w:t>,</w:t>
      </w:r>
      <w:r w:rsidR="002E53BF" w:rsidRPr="002E5EE9">
        <w:rPr>
          <w:rFonts w:cs="Arial"/>
          <w:lang w:val="en-US"/>
        </w:rPr>
        <w:t xml:space="preserve"> amyloid</w:t>
      </w:r>
      <w:r w:rsidR="002E5EE9">
        <w:rPr>
          <w:rFonts w:cs="Arial"/>
          <w:lang w:val="en-US"/>
        </w:rPr>
        <w:t>;</w:t>
      </w:r>
      <w:r w:rsidR="002E53BF" w:rsidRPr="002E5EE9">
        <w:rPr>
          <w:rFonts w:cs="Arial"/>
          <w:lang w:val="en-US"/>
        </w:rPr>
        <w:t xml:space="preserve"> N</w:t>
      </w:r>
      <w:r w:rsidR="002E5EE9">
        <w:rPr>
          <w:rFonts w:cs="Arial"/>
          <w:lang w:val="en-US"/>
        </w:rPr>
        <w:t>,</w:t>
      </w:r>
      <w:r w:rsidR="002E53BF" w:rsidRPr="002E5EE9">
        <w:rPr>
          <w:rFonts w:cs="Arial"/>
          <w:lang w:val="en-US"/>
        </w:rPr>
        <w:t xml:space="preserve"> </w:t>
      </w:r>
      <w:r w:rsidR="002E53BF" w:rsidRPr="002E5EE9">
        <w:rPr>
          <w:rFonts w:cs="AdvOT35fdff1a"/>
          <w:lang w:val="en-US"/>
        </w:rPr>
        <w:t>neurodegeneration</w:t>
      </w:r>
      <w:r w:rsidR="002E5EE9">
        <w:rPr>
          <w:rFonts w:cs="AdvOT35fdff1a"/>
          <w:lang w:val="en-US"/>
        </w:rPr>
        <w:t>;</w:t>
      </w:r>
      <w:r w:rsidR="002E53BF" w:rsidRPr="002E5EE9">
        <w:rPr>
          <w:rFonts w:cs="Arial"/>
          <w:lang w:val="en-US"/>
        </w:rPr>
        <w:t xml:space="preserve"> </w:t>
      </w:r>
      <w:r w:rsidR="00BF7B19" w:rsidRPr="002E5EE9">
        <w:rPr>
          <w:rFonts w:cs="Arial"/>
          <w:lang w:val="en-US"/>
        </w:rPr>
        <w:t>SNAP</w:t>
      </w:r>
      <w:r w:rsidR="002E5EE9">
        <w:rPr>
          <w:rFonts w:cs="Arial"/>
          <w:lang w:val="en-US"/>
        </w:rPr>
        <w:t>,</w:t>
      </w:r>
      <w:r w:rsidR="002E53BF" w:rsidRPr="002E5EE9">
        <w:rPr>
          <w:rFonts w:cs="Arial"/>
          <w:lang w:val="en-US"/>
        </w:rPr>
        <w:t xml:space="preserve"> </w:t>
      </w:r>
      <w:r w:rsidR="002E53BF" w:rsidRPr="002E5EE9">
        <w:rPr>
          <w:rFonts w:cs="AdvOTcd0637b6"/>
          <w:lang w:val="en-US"/>
        </w:rPr>
        <w:t>suspected non</w:t>
      </w:r>
      <w:r w:rsidR="002E53BF" w:rsidRPr="002E5EE9">
        <w:rPr>
          <w:rFonts w:cs="AdvOTcd0637b6+20"/>
          <w:lang w:val="en-US"/>
        </w:rPr>
        <w:t>–</w:t>
      </w:r>
      <w:r w:rsidR="002E53BF" w:rsidRPr="002E5EE9">
        <w:rPr>
          <w:rFonts w:cs="AdvOTcd0637b6"/>
          <w:lang w:val="en-US"/>
        </w:rPr>
        <w:t>Alzheimer disease pathology</w:t>
      </w:r>
      <w:r w:rsidR="002E5EE9">
        <w:rPr>
          <w:rFonts w:cs="AdvOTcd0637b6"/>
          <w:lang w:val="en-US"/>
        </w:rPr>
        <w:t>;</w:t>
      </w:r>
      <w:r w:rsidR="002E53BF" w:rsidRPr="002E5EE9">
        <w:rPr>
          <w:rFonts w:ascii="AdvOTcd0637b6" w:hAnsi="AdvOTcd0637b6" w:cs="AdvOTcd0637b6"/>
          <w:sz w:val="14"/>
          <w:szCs w:val="14"/>
          <w:lang w:val="en-US"/>
        </w:rPr>
        <w:t xml:space="preserve"> </w:t>
      </w:r>
      <w:r w:rsidR="002E53BF" w:rsidRPr="002E5EE9">
        <w:rPr>
          <w:rFonts w:cs="Arial"/>
          <w:lang w:val="en-US"/>
        </w:rPr>
        <w:t>CSF</w:t>
      </w:r>
      <w:r w:rsidR="002E5EE9">
        <w:rPr>
          <w:rFonts w:cs="Arial"/>
          <w:lang w:val="en-US"/>
        </w:rPr>
        <w:t>,</w:t>
      </w:r>
      <w:r w:rsidR="002E53BF" w:rsidRPr="002E5EE9">
        <w:rPr>
          <w:rFonts w:cs="Arial"/>
          <w:lang w:val="en-US"/>
        </w:rPr>
        <w:t xml:space="preserve"> cerebrospinal fluid</w:t>
      </w:r>
      <w:r w:rsidR="002E5EE9">
        <w:rPr>
          <w:rFonts w:cs="Arial"/>
          <w:lang w:val="en-US"/>
        </w:rPr>
        <w:t>;</w:t>
      </w:r>
      <w:r w:rsidR="00BF7B19" w:rsidRPr="002E5EE9">
        <w:rPr>
          <w:rFonts w:cs="Arial"/>
          <w:lang w:val="en-US"/>
        </w:rPr>
        <w:t xml:space="preserve"> </w:t>
      </w:r>
      <w:r w:rsidR="00820969" w:rsidRPr="002E5EE9">
        <w:rPr>
          <w:rFonts w:cs="Arial"/>
          <w:lang w:val="en-US"/>
        </w:rPr>
        <w:t>MRI</w:t>
      </w:r>
      <w:r w:rsidR="002E5EE9">
        <w:rPr>
          <w:rFonts w:cs="Arial"/>
          <w:lang w:val="en-US"/>
        </w:rPr>
        <w:t>,</w:t>
      </w:r>
      <w:r w:rsidR="00820969" w:rsidRPr="002E5EE9">
        <w:rPr>
          <w:rFonts w:cs="Arial"/>
          <w:lang w:val="en-US"/>
        </w:rPr>
        <w:t xml:space="preserve"> </w:t>
      </w:r>
      <w:r w:rsidR="00BF7B19" w:rsidRPr="002E5EE9">
        <w:rPr>
          <w:rFonts w:cs="Arial"/>
          <w:lang w:val="en-US"/>
        </w:rPr>
        <w:t>magnetic resonance imaging</w:t>
      </w:r>
      <w:r w:rsidR="002E5EE9">
        <w:rPr>
          <w:rFonts w:cs="Arial"/>
          <w:lang w:val="en-US"/>
        </w:rPr>
        <w:t>;</w:t>
      </w:r>
      <w:r w:rsidR="00BF7B19" w:rsidRPr="002E5EE9">
        <w:rPr>
          <w:rFonts w:cs="Arial"/>
          <w:lang w:val="en-US"/>
        </w:rPr>
        <w:t xml:space="preserve"> </w:t>
      </w:r>
      <w:r w:rsidRPr="002E5EE9">
        <w:rPr>
          <w:rFonts w:cs="Arial"/>
          <w:lang w:val="en-US"/>
        </w:rPr>
        <w:t>NIA-AA</w:t>
      </w:r>
      <w:r w:rsidR="002E5EE9">
        <w:rPr>
          <w:rFonts w:cs="Arial"/>
          <w:lang w:val="en-US"/>
        </w:rPr>
        <w:t>,</w:t>
      </w:r>
      <w:r w:rsidR="00E41301" w:rsidRPr="002E5EE9">
        <w:rPr>
          <w:rFonts w:cs="Arial"/>
          <w:lang w:val="en-US"/>
        </w:rPr>
        <w:t xml:space="preserve"> </w:t>
      </w:r>
      <w:r w:rsidR="00E41301" w:rsidRPr="002E5EE9">
        <w:rPr>
          <w:color w:val="171717"/>
          <w:lang w:val="en-US"/>
        </w:rPr>
        <w:t>National Institute on Aging-Alzheimer’s Association</w:t>
      </w:r>
      <w:r w:rsidR="002E5EE9">
        <w:rPr>
          <w:color w:val="171717"/>
          <w:lang w:val="en-US"/>
        </w:rPr>
        <w:t>;</w:t>
      </w:r>
      <w:r w:rsidRPr="002E5EE9">
        <w:rPr>
          <w:rFonts w:cs="Arial"/>
          <w:lang w:val="en-US"/>
        </w:rPr>
        <w:t xml:space="preserve"> aMCI</w:t>
      </w:r>
      <w:r w:rsidR="002E5EE9">
        <w:rPr>
          <w:rFonts w:cs="Arial"/>
          <w:lang w:val="en-US"/>
        </w:rPr>
        <w:t>,</w:t>
      </w:r>
      <w:r w:rsidRPr="002E5EE9">
        <w:rPr>
          <w:rFonts w:cs="Arial"/>
          <w:lang w:val="en-US"/>
        </w:rPr>
        <w:t xml:space="preserve"> amnestic MCI</w:t>
      </w:r>
      <w:r w:rsidR="002E5EE9">
        <w:rPr>
          <w:rFonts w:cs="Arial"/>
          <w:lang w:val="en-US"/>
        </w:rPr>
        <w:t>;</w:t>
      </w:r>
      <w:r w:rsidR="00BF7B19" w:rsidRPr="002E5EE9">
        <w:rPr>
          <w:rFonts w:cs="Arial"/>
          <w:lang w:val="en-US"/>
        </w:rPr>
        <w:t xml:space="preserve"> </w:t>
      </w:r>
      <w:r w:rsidR="006A28A6" w:rsidRPr="002E5EE9">
        <w:rPr>
          <w:rFonts w:cs="Arial"/>
          <w:lang w:val="en-US"/>
        </w:rPr>
        <w:t>PALZ</w:t>
      </w:r>
      <w:r w:rsidR="002E5EE9">
        <w:rPr>
          <w:rFonts w:cs="Arial"/>
          <w:lang w:val="en-US"/>
        </w:rPr>
        <w:t>,</w:t>
      </w:r>
      <w:r w:rsidR="006A28A6" w:rsidRPr="002E5EE9">
        <w:rPr>
          <w:rFonts w:cs="Arial"/>
          <w:lang w:val="en-US"/>
        </w:rPr>
        <w:t xml:space="preserve"> </w:t>
      </w:r>
      <w:r w:rsidR="006A28A6" w:rsidRPr="002E5EE9">
        <w:rPr>
          <w:rFonts w:cs="Times-Roman"/>
          <w:lang w:val="en-US"/>
        </w:rPr>
        <w:t xml:space="preserve">Probability of </w:t>
      </w:r>
      <w:proofErr w:type="spellStart"/>
      <w:r w:rsidR="006A28A6" w:rsidRPr="002E5EE9">
        <w:rPr>
          <w:rFonts w:cs="Times-Roman"/>
          <w:lang w:val="en-US"/>
        </w:rPr>
        <w:t>ALZheimer</w:t>
      </w:r>
      <w:proofErr w:type="spellEnd"/>
      <w:r w:rsidR="00151059" w:rsidRPr="002E5EE9">
        <w:rPr>
          <w:rFonts w:cs="Arial"/>
          <w:lang w:val="en-US"/>
        </w:rPr>
        <w:br/>
      </w:r>
      <w:r w:rsidRPr="002E5EE9">
        <w:rPr>
          <w:lang w:val="en-US"/>
        </w:rPr>
        <w:t xml:space="preserve">*Studies excluded from the update search; the remaining </w:t>
      </w:r>
      <w:r w:rsidR="00983862" w:rsidRPr="002E5EE9">
        <w:rPr>
          <w:lang w:val="en-US"/>
        </w:rPr>
        <w:t xml:space="preserve">studies </w:t>
      </w:r>
      <w:r w:rsidRPr="002E5EE9">
        <w:rPr>
          <w:lang w:val="en-US"/>
        </w:rPr>
        <w:t>are studies from the</w:t>
      </w:r>
      <w:r w:rsidR="00983862" w:rsidRPr="002E5EE9">
        <w:rPr>
          <w:lang w:val="en-US"/>
        </w:rPr>
        <w:t xml:space="preserve"> original</w:t>
      </w:r>
      <w:r w:rsidRPr="002E5EE9">
        <w:rPr>
          <w:lang w:val="en-US"/>
        </w:rPr>
        <w:t xml:space="preserve"> Cochrane review</w:t>
      </w:r>
    </w:p>
    <w:p w:rsidR="00151059" w:rsidRPr="002E5EE9" w:rsidRDefault="00151059">
      <w:pPr>
        <w:rPr>
          <w:lang w:val="en-US"/>
        </w:rPr>
      </w:pPr>
    </w:p>
    <w:p w:rsidR="0007751D" w:rsidRPr="002E5EE9" w:rsidRDefault="0007751D">
      <w:pPr>
        <w:rPr>
          <w:rFonts w:cs="Arial"/>
          <w:b/>
          <w:lang w:val="en-US"/>
        </w:rPr>
      </w:pPr>
    </w:p>
    <w:p w:rsidR="002E5EE9" w:rsidRDefault="002E5EE9">
      <w:pPr>
        <w:rPr>
          <w:rFonts w:cs="Arial"/>
          <w:b/>
          <w:lang w:val="en-US"/>
        </w:rPr>
      </w:pPr>
      <w:r>
        <w:rPr>
          <w:rFonts w:cs="Arial"/>
          <w:b/>
          <w:lang w:val="en-US"/>
        </w:rPr>
        <w:br w:type="page"/>
      </w:r>
    </w:p>
    <w:p w:rsidR="001B30D0" w:rsidRPr="002E5EE9" w:rsidRDefault="002E5EE9">
      <w:pPr>
        <w:rPr>
          <w:rFonts w:cs="Arial"/>
          <w:b/>
          <w:lang w:val="en-US"/>
        </w:rPr>
      </w:pPr>
      <w:r w:rsidRPr="002E5EE9">
        <w:rPr>
          <w:rFonts w:cs="Arial"/>
          <w:b/>
          <w:lang w:val="en-US"/>
        </w:rPr>
        <w:lastRenderedPageBreak/>
        <w:t>REFERENCES</w:t>
      </w:r>
    </w:p>
    <w:p w:rsidR="00490ABD" w:rsidRPr="002E5EE9" w:rsidRDefault="00490ABD">
      <w:pPr>
        <w:rPr>
          <w:rFonts w:cs="Arial"/>
          <w:b/>
          <w:lang w:val="en-US"/>
        </w:rPr>
      </w:pPr>
      <w:r w:rsidRPr="002E5EE9">
        <w:rPr>
          <w:rFonts w:cs="Arial"/>
          <w:b/>
          <w:lang w:val="en-US"/>
        </w:rPr>
        <w:t>Excluded studies</w:t>
      </w: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Bastin</w:t>
      </w:r>
      <w:proofErr w:type="spellEnd"/>
      <w:r w:rsidRPr="002E5EE9">
        <w:rPr>
          <w:rFonts w:eastAsia="Times New Roman" w:cs="Arial"/>
          <w:lang w:val="en-US" w:eastAsia="en-GB"/>
        </w:rPr>
        <w:t xml:space="preserve"> C, </w:t>
      </w:r>
      <w:proofErr w:type="spellStart"/>
      <w:r w:rsidRPr="002E5EE9">
        <w:rPr>
          <w:rFonts w:eastAsia="Times New Roman" w:cs="Arial"/>
          <w:lang w:val="en-US" w:eastAsia="en-GB"/>
        </w:rPr>
        <w:t>Kerrouche</w:t>
      </w:r>
      <w:proofErr w:type="spellEnd"/>
      <w:r w:rsidRPr="002E5EE9">
        <w:rPr>
          <w:rFonts w:eastAsia="Times New Roman" w:cs="Arial"/>
          <w:lang w:val="en-US" w:eastAsia="en-GB"/>
        </w:rPr>
        <w:t xml:space="preserve"> N, </w:t>
      </w:r>
      <w:proofErr w:type="spellStart"/>
      <w:r w:rsidRPr="002E5EE9">
        <w:rPr>
          <w:rFonts w:eastAsia="Times New Roman" w:cs="Arial"/>
          <w:lang w:val="en-US" w:eastAsia="en-GB"/>
        </w:rPr>
        <w:t>Lekeu</w:t>
      </w:r>
      <w:proofErr w:type="spellEnd"/>
      <w:r w:rsidRPr="002E5EE9">
        <w:rPr>
          <w:rFonts w:eastAsia="Times New Roman" w:cs="Arial"/>
          <w:lang w:val="en-US" w:eastAsia="en-GB"/>
        </w:rPr>
        <w:t xml:space="preserve"> F, et al. Controlled memory processes in questionable Alzheimer's disease: A view from neuroimaging research. </w:t>
      </w:r>
      <w:r w:rsidRPr="002E5EE9">
        <w:rPr>
          <w:rFonts w:eastAsia="Times New Roman" w:cs="Arial"/>
          <w:i/>
          <w:lang w:val="en-US" w:eastAsia="en-GB"/>
        </w:rPr>
        <w:t>J</w:t>
      </w:r>
      <w:r w:rsidR="001B2F8E" w:rsidRPr="002E5EE9">
        <w:rPr>
          <w:rFonts w:eastAsia="Times New Roman" w:cs="Arial"/>
          <w:i/>
          <w:lang w:val="en-US" w:eastAsia="en-GB"/>
        </w:rPr>
        <w:t xml:space="preserve"> </w:t>
      </w:r>
      <w:proofErr w:type="spellStart"/>
      <w:r w:rsidR="001B2F8E" w:rsidRPr="002E5EE9">
        <w:rPr>
          <w:rFonts w:eastAsia="Times New Roman" w:cs="Arial"/>
          <w:i/>
          <w:lang w:val="en-US" w:eastAsia="en-GB"/>
        </w:rPr>
        <w:t>Alzheimer</w:t>
      </w:r>
      <w:r w:rsidRPr="002E5EE9">
        <w:rPr>
          <w:rFonts w:eastAsia="Times New Roman" w:cs="Arial"/>
          <w:i/>
          <w:lang w:val="en-US" w:eastAsia="en-GB"/>
        </w:rPr>
        <w:t>s</w:t>
      </w:r>
      <w:proofErr w:type="spellEnd"/>
      <w:r w:rsidRPr="002E5EE9">
        <w:rPr>
          <w:rFonts w:eastAsia="Times New Roman" w:cs="Arial"/>
          <w:i/>
          <w:lang w:val="en-US" w:eastAsia="en-GB"/>
        </w:rPr>
        <w:t xml:space="preserve"> Dis</w:t>
      </w:r>
      <w:r w:rsidRPr="002E5EE9">
        <w:rPr>
          <w:rFonts w:eastAsia="Times New Roman" w:cs="Arial"/>
          <w:lang w:val="en-US" w:eastAsia="en-GB"/>
        </w:rPr>
        <w:t xml:space="preserve"> 2010;</w:t>
      </w:r>
      <w:r w:rsidR="001B2F8E" w:rsidRPr="002E5EE9">
        <w:rPr>
          <w:rFonts w:eastAsia="Times New Roman" w:cs="Arial"/>
          <w:lang w:val="en-US" w:eastAsia="en-GB"/>
        </w:rPr>
        <w:t xml:space="preserve"> </w:t>
      </w:r>
      <w:r w:rsidR="001B2F8E" w:rsidRPr="002E5EE9">
        <w:rPr>
          <w:rFonts w:eastAsia="Times New Roman" w:cs="Arial"/>
          <w:b/>
          <w:lang w:val="en-US" w:eastAsia="en-GB"/>
        </w:rPr>
        <w:t>20</w:t>
      </w:r>
      <w:r w:rsidRPr="002E5EE9">
        <w:rPr>
          <w:rFonts w:eastAsia="Times New Roman" w:cs="Arial"/>
          <w:b/>
          <w:lang w:val="en-US" w:eastAsia="en-GB"/>
        </w:rPr>
        <w:t>:</w:t>
      </w:r>
      <w:r w:rsidR="001B2F8E" w:rsidRPr="002E5EE9">
        <w:rPr>
          <w:rFonts w:eastAsia="Times New Roman" w:cs="Arial"/>
          <w:lang w:val="en-US" w:eastAsia="en-GB"/>
        </w:rPr>
        <w:t xml:space="preserve"> </w:t>
      </w:r>
      <w:r w:rsidRPr="002E5EE9">
        <w:rPr>
          <w:rFonts w:eastAsia="Times New Roman" w:cs="Arial"/>
          <w:lang w:val="en-US" w:eastAsia="en-GB"/>
        </w:rPr>
        <w:t>547</w:t>
      </w:r>
      <w:r w:rsidR="00D23BEC" w:rsidRPr="002E5EE9">
        <w:rPr>
          <w:lang w:val="en-US"/>
        </w:rPr>
        <w:t>–</w:t>
      </w:r>
      <w:r w:rsidRPr="002E5EE9">
        <w:rPr>
          <w:rFonts w:eastAsia="Times New Roman" w:cs="Arial"/>
          <w:lang w:val="en-US" w:eastAsia="en-GB"/>
        </w:rPr>
        <w:t xml:space="preserve">60. [CRSREF: 3383378]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Beckett LA, Harvey DJ, </w:t>
      </w:r>
      <w:proofErr w:type="spellStart"/>
      <w:r w:rsidRPr="002E5EE9">
        <w:rPr>
          <w:rFonts w:eastAsia="Times New Roman" w:cs="Arial"/>
          <w:lang w:val="en-US" w:eastAsia="en-GB"/>
        </w:rPr>
        <w:t>Gamst</w:t>
      </w:r>
      <w:proofErr w:type="spellEnd"/>
      <w:r w:rsidRPr="002E5EE9">
        <w:rPr>
          <w:rFonts w:eastAsia="Times New Roman" w:cs="Arial"/>
          <w:lang w:val="en-US" w:eastAsia="en-GB"/>
        </w:rPr>
        <w:t xml:space="preserve"> A, et al. The Alzheimer's Disease Neuroimaging Initiative: Annual change in biomarkers a</w:t>
      </w:r>
      <w:r w:rsidR="00D23BEC" w:rsidRPr="002E5EE9">
        <w:rPr>
          <w:rFonts w:eastAsia="Times New Roman" w:cs="Arial"/>
          <w:lang w:val="en-US" w:eastAsia="en-GB"/>
        </w:rPr>
        <w:t>nd clinical outcomes</w:t>
      </w:r>
      <w:r w:rsidR="00D23BEC" w:rsidRPr="002E5EE9">
        <w:rPr>
          <w:rFonts w:eastAsia="Times New Roman" w:cs="Arial"/>
          <w:i/>
          <w:lang w:val="en-US" w:eastAsia="en-GB"/>
        </w:rPr>
        <w:t xml:space="preserve">. </w:t>
      </w:r>
      <w:proofErr w:type="spellStart"/>
      <w:r w:rsidR="00D23BEC" w:rsidRPr="002E5EE9">
        <w:rPr>
          <w:rFonts w:eastAsia="Times New Roman" w:cs="Arial"/>
          <w:i/>
          <w:lang w:val="en-US" w:eastAsia="en-GB"/>
        </w:rPr>
        <w:t>Alzheimers</w:t>
      </w:r>
      <w:proofErr w:type="spellEnd"/>
      <w:r w:rsidR="00D23BEC" w:rsidRPr="002E5EE9">
        <w:rPr>
          <w:rFonts w:eastAsia="Times New Roman" w:cs="Arial"/>
          <w:i/>
          <w:lang w:val="en-US" w:eastAsia="en-GB"/>
        </w:rPr>
        <w:t xml:space="preserve"> </w:t>
      </w:r>
      <w:r w:rsidRPr="002E5EE9">
        <w:rPr>
          <w:rFonts w:eastAsia="Times New Roman" w:cs="Arial"/>
          <w:i/>
          <w:lang w:val="en-US" w:eastAsia="en-GB"/>
        </w:rPr>
        <w:t>Dement</w:t>
      </w:r>
      <w:r w:rsidR="00D23BEC" w:rsidRPr="002E5EE9">
        <w:rPr>
          <w:rFonts w:eastAsia="Times New Roman" w:cs="Arial"/>
          <w:lang w:val="en-US" w:eastAsia="en-GB"/>
        </w:rPr>
        <w:t xml:space="preserve"> </w:t>
      </w:r>
      <w:r w:rsidR="00117637" w:rsidRPr="002E5EE9">
        <w:rPr>
          <w:rFonts w:eastAsia="Times New Roman" w:cs="Arial"/>
          <w:lang w:val="en-US" w:eastAsia="en-GB"/>
        </w:rPr>
        <w:t xml:space="preserve">2010; </w:t>
      </w:r>
      <w:r w:rsidR="00117637" w:rsidRPr="002E5EE9">
        <w:rPr>
          <w:rFonts w:eastAsia="Times New Roman" w:cs="Arial"/>
          <w:b/>
          <w:lang w:val="en-US" w:eastAsia="en-GB"/>
        </w:rPr>
        <w:t>6:</w:t>
      </w:r>
      <w:r w:rsidR="00117637" w:rsidRPr="002E5EE9">
        <w:rPr>
          <w:rFonts w:eastAsia="Times New Roman" w:cs="Arial"/>
          <w:lang w:val="en-US" w:eastAsia="en-GB"/>
        </w:rPr>
        <w:t xml:space="preserve"> 257</w:t>
      </w:r>
      <w:r w:rsidR="00117637" w:rsidRPr="002E5EE9">
        <w:rPr>
          <w:lang w:val="en-US"/>
        </w:rPr>
        <w:t>–</w:t>
      </w:r>
      <w:r w:rsidRPr="002E5EE9">
        <w:rPr>
          <w:rFonts w:eastAsia="Times New Roman" w:cs="Arial"/>
          <w:lang w:val="en-US" w:eastAsia="en-GB"/>
        </w:rPr>
        <w:t xml:space="preserve">64. [CRSREF: 3383380; Other: 1552-5260] </w:t>
      </w:r>
    </w:p>
    <w:p w:rsidR="001B2F8E" w:rsidRPr="002E5EE9" w:rsidRDefault="001B2F8E" w:rsidP="001B2F8E">
      <w:pPr>
        <w:spacing w:after="0" w:line="240" w:lineRule="auto"/>
        <w:rPr>
          <w:rFonts w:eastAsia="Times New Roman" w:cs="Arial"/>
          <w:bCs/>
          <w:kern w:val="36"/>
          <w:lang w:val="en-US" w:eastAsia="en-GB"/>
        </w:rPr>
      </w:pPr>
    </w:p>
    <w:p w:rsidR="00C15A8D" w:rsidRPr="002E5EE9" w:rsidRDefault="00C15A8D" w:rsidP="001B2F8E">
      <w:pPr>
        <w:spacing w:after="0" w:line="240" w:lineRule="auto"/>
        <w:rPr>
          <w:rFonts w:eastAsia="Times New Roman" w:cs="Arial"/>
          <w:bCs/>
          <w:kern w:val="36"/>
          <w:lang w:val="en-US" w:eastAsia="en-GB"/>
        </w:rPr>
      </w:pPr>
      <w:r w:rsidRPr="002E5EE9">
        <w:rPr>
          <w:rFonts w:eastAsia="Times New Roman" w:cs="Arial"/>
          <w:bCs/>
          <w:kern w:val="36"/>
          <w:lang w:val="en-US" w:eastAsia="en-GB"/>
        </w:rPr>
        <w:t xml:space="preserve">Cabral C, </w:t>
      </w:r>
      <w:proofErr w:type="spellStart"/>
      <w:r w:rsidRPr="002E5EE9">
        <w:rPr>
          <w:rFonts w:eastAsia="Times New Roman" w:cs="Arial"/>
          <w:bCs/>
          <w:kern w:val="36"/>
          <w:lang w:val="en-US" w:eastAsia="en-GB"/>
        </w:rPr>
        <w:t>Morgado</w:t>
      </w:r>
      <w:proofErr w:type="spellEnd"/>
      <w:r w:rsidRPr="002E5EE9">
        <w:rPr>
          <w:rFonts w:eastAsia="Times New Roman" w:cs="Arial"/>
          <w:bCs/>
          <w:kern w:val="36"/>
          <w:lang w:val="en-US" w:eastAsia="en-GB"/>
        </w:rPr>
        <w:t xml:space="preserve"> PM, Costa DC, Silveira M. Predicting conversion from MCI to AD with FDG-PET brain images at different prodromal stages. </w:t>
      </w:r>
      <w:proofErr w:type="spellStart"/>
      <w:r w:rsidRPr="002E5EE9">
        <w:rPr>
          <w:rFonts w:eastAsia="Times New Roman" w:cs="Arial"/>
          <w:bCs/>
          <w:i/>
          <w:kern w:val="36"/>
          <w:lang w:val="en-US" w:eastAsia="en-GB"/>
        </w:rPr>
        <w:t>Compu</w:t>
      </w:r>
      <w:r w:rsidR="00117637" w:rsidRPr="002E5EE9">
        <w:rPr>
          <w:rFonts w:eastAsia="Times New Roman" w:cs="Arial"/>
          <w:bCs/>
          <w:i/>
          <w:kern w:val="36"/>
          <w:lang w:val="en-US" w:eastAsia="en-GB"/>
        </w:rPr>
        <w:t>t</w:t>
      </w:r>
      <w:proofErr w:type="spellEnd"/>
      <w:r w:rsidR="00117637" w:rsidRPr="002E5EE9">
        <w:rPr>
          <w:rFonts w:eastAsia="Times New Roman" w:cs="Arial"/>
          <w:bCs/>
          <w:i/>
          <w:kern w:val="36"/>
          <w:lang w:val="en-US" w:eastAsia="en-GB"/>
        </w:rPr>
        <w:t xml:space="preserve"> </w:t>
      </w:r>
      <w:proofErr w:type="spellStart"/>
      <w:r w:rsidR="00117637" w:rsidRPr="002E5EE9">
        <w:rPr>
          <w:rFonts w:eastAsia="Times New Roman" w:cs="Arial"/>
          <w:bCs/>
          <w:i/>
          <w:kern w:val="36"/>
          <w:lang w:val="en-US" w:eastAsia="en-GB"/>
        </w:rPr>
        <w:t>Biol</w:t>
      </w:r>
      <w:proofErr w:type="spellEnd"/>
      <w:r w:rsidRPr="002E5EE9">
        <w:rPr>
          <w:rFonts w:eastAsia="Times New Roman" w:cs="Arial"/>
          <w:bCs/>
          <w:i/>
          <w:kern w:val="36"/>
          <w:lang w:val="en-US" w:eastAsia="en-GB"/>
        </w:rPr>
        <w:t xml:space="preserve"> Med</w:t>
      </w:r>
      <w:r w:rsidR="00117637" w:rsidRPr="002E5EE9">
        <w:rPr>
          <w:rFonts w:eastAsia="Times New Roman" w:cs="Arial"/>
          <w:bCs/>
          <w:kern w:val="36"/>
          <w:lang w:val="en-US" w:eastAsia="en-GB"/>
        </w:rPr>
        <w:t xml:space="preserve"> </w:t>
      </w:r>
      <w:r w:rsidRPr="002E5EE9">
        <w:rPr>
          <w:rFonts w:eastAsia="Times New Roman" w:cs="Arial"/>
          <w:bCs/>
          <w:kern w:val="36"/>
          <w:lang w:val="en-US" w:eastAsia="en-GB"/>
        </w:rPr>
        <w:t>2015;</w:t>
      </w:r>
      <w:r w:rsidR="00117637" w:rsidRPr="002E5EE9">
        <w:rPr>
          <w:rFonts w:eastAsia="Times New Roman" w:cs="Arial"/>
          <w:bCs/>
          <w:kern w:val="36"/>
          <w:lang w:val="en-US" w:eastAsia="en-GB"/>
        </w:rPr>
        <w:t xml:space="preserve"> </w:t>
      </w:r>
      <w:r w:rsidRPr="002E5EE9">
        <w:rPr>
          <w:rFonts w:eastAsia="Times New Roman" w:cs="Arial"/>
          <w:b/>
          <w:bCs/>
          <w:kern w:val="36"/>
          <w:lang w:val="en-US" w:eastAsia="en-GB"/>
        </w:rPr>
        <w:t>58:</w:t>
      </w:r>
      <w:r w:rsidR="00117637" w:rsidRPr="002E5EE9">
        <w:rPr>
          <w:rFonts w:eastAsia="Times New Roman" w:cs="Arial"/>
          <w:bCs/>
          <w:kern w:val="36"/>
          <w:lang w:val="en-US" w:eastAsia="en-GB"/>
        </w:rPr>
        <w:t xml:space="preserve"> </w:t>
      </w:r>
      <w:r w:rsidRPr="002E5EE9">
        <w:rPr>
          <w:rFonts w:eastAsia="Times New Roman" w:cs="Arial"/>
          <w:bCs/>
          <w:kern w:val="36"/>
          <w:lang w:val="en-US" w:eastAsia="en-GB"/>
        </w:rPr>
        <w:t>101</w:t>
      </w:r>
      <w:r w:rsidR="00117637" w:rsidRPr="002E5EE9">
        <w:rPr>
          <w:lang w:val="en-US"/>
        </w:rPr>
        <w:t>–</w:t>
      </w:r>
      <w:r w:rsidRPr="002E5EE9">
        <w:rPr>
          <w:rFonts w:eastAsia="Times New Roman" w:cs="Arial"/>
          <w:bCs/>
          <w:kern w:val="36"/>
          <w:lang w:val="en-US" w:eastAsia="en-GB"/>
        </w:rPr>
        <w:t>9</w:t>
      </w:r>
      <w:r w:rsidR="00117637" w:rsidRPr="002E5EE9">
        <w:rPr>
          <w:rFonts w:eastAsia="Times New Roman" w:cs="Arial"/>
          <w:bCs/>
          <w:kern w:val="36"/>
          <w:lang w:val="en-US" w:eastAsia="en-GB"/>
        </w:rPr>
        <w:t>.</w:t>
      </w:r>
    </w:p>
    <w:p w:rsidR="001B2F8E" w:rsidRPr="002E5EE9" w:rsidRDefault="001B2F8E" w:rsidP="001B2F8E">
      <w:pPr>
        <w:spacing w:after="0" w:line="240" w:lineRule="auto"/>
        <w:rPr>
          <w:rFonts w:eastAsia="Times New Roman" w:cs="Arial"/>
          <w:bCs/>
          <w:kern w:val="36"/>
          <w:lang w:val="en-US" w:eastAsia="en-GB"/>
        </w:rPr>
      </w:pPr>
    </w:p>
    <w:p w:rsidR="00C15A8D" w:rsidRPr="002E5EE9" w:rsidRDefault="00C15A8D" w:rsidP="001B2F8E">
      <w:pPr>
        <w:spacing w:after="0" w:line="240" w:lineRule="auto"/>
        <w:rPr>
          <w:rFonts w:eastAsia="Times New Roman" w:cs="Arial"/>
          <w:bCs/>
          <w:kern w:val="36"/>
          <w:lang w:val="en-US" w:eastAsia="en-GB"/>
        </w:rPr>
      </w:pPr>
      <w:proofErr w:type="spellStart"/>
      <w:r w:rsidRPr="002E5EE9">
        <w:rPr>
          <w:rFonts w:eastAsia="Times New Roman" w:cs="Arial"/>
          <w:bCs/>
          <w:kern w:val="36"/>
          <w:lang w:val="en-US" w:eastAsia="en-GB"/>
        </w:rPr>
        <w:t>Caroli</w:t>
      </w:r>
      <w:proofErr w:type="spellEnd"/>
      <w:r w:rsidRPr="002E5EE9">
        <w:rPr>
          <w:rFonts w:eastAsia="Times New Roman" w:cs="Arial"/>
          <w:bCs/>
          <w:kern w:val="36"/>
          <w:lang w:val="en-US" w:eastAsia="en-GB"/>
        </w:rPr>
        <w:t xml:space="preserve"> A, </w:t>
      </w:r>
      <w:proofErr w:type="spellStart"/>
      <w:r w:rsidRPr="002E5EE9">
        <w:rPr>
          <w:rFonts w:eastAsia="Times New Roman" w:cs="Arial"/>
          <w:bCs/>
          <w:kern w:val="36"/>
          <w:lang w:val="en-US" w:eastAsia="en-GB"/>
        </w:rPr>
        <w:t>Prestia</w:t>
      </w:r>
      <w:proofErr w:type="spellEnd"/>
      <w:r w:rsidRPr="002E5EE9">
        <w:rPr>
          <w:rFonts w:eastAsia="Times New Roman" w:cs="Arial"/>
          <w:bCs/>
          <w:kern w:val="36"/>
          <w:lang w:val="en-US" w:eastAsia="en-GB"/>
        </w:rPr>
        <w:t xml:space="preserve"> A, Chen K, </w:t>
      </w:r>
      <w:proofErr w:type="spellStart"/>
      <w:r w:rsidRPr="002E5EE9">
        <w:rPr>
          <w:rFonts w:eastAsia="Times New Roman" w:cs="Arial"/>
          <w:bCs/>
          <w:kern w:val="36"/>
          <w:lang w:val="en-US" w:eastAsia="en-GB"/>
        </w:rPr>
        <w:t>Ayutyanont</w:t>
      </w:r>
      <w:proofErr w:type="spellEnd"/>
      <w:r w:rsidRPr="002E5EE9">
        <w:rPr>
          <w:rFonts w:eastAsia="Times New Roman" w:cs="Arial"/>
          <w:bCs/>
          <w:kern w:val="36"/>
          <w:lang w:val="en-US" w:eastAsia="en-GB"/>
        </w:rPr>
        <w:t xml:space="preserve"> N, Landau SM, Madison CM. Summary metrics to assess Alzheimer disease-related hypometabolic pattern with </w:t>
      </w:r>
      <w:bookmarkStart w:id="0" w:name="_GoBack"/>
      <w:r w:rsidRPr="002E5EE9">
        <w:rPr>
          <w:rFonts w:eastAsia="Times New Roman" w:cs="Arial"/>
          <w:bCs/>
          <w:kern w:val="36"/>
          <w:lang w:val="en-US" w:eastAsia="en-GB"/>
        </w:rPr>
        <w:t>1</w:t>
      </w:r>
      <w:r w:rsidRPr="002E5EE9">
        <w:rPr>
          <w:rFonts w:eastAsia="Times New Roman" w:cs="Arial"/>
          <w:bCs/>
          <w:kern w:val="36"/>
          <w:vertAlign w:val="superscript"/>
          <w:lang w:val="en-US" w:eastAsia="en-GB"/>
        </w:rPr>
        <w:t>8</w:t>
      </w:r>
      <w:bookmarkEnd w:id="0"/>
      <w:r w:rsidRPr="002E5EE9">
        <w:rPr>
          <w:rFonts w:eastAsia="Times New Roman" w:cs="Arial"/>
          <w:bCs/>
          <w:kern w:val="36"/>
          <w:lang w:val="en-US" w:eastAsia="en-GB"/>
        </w:rPr>
        <w:t xml:space="preserve">F-FDG PET: head-to-head comparison. </w:t>
      </w:r>
      <w:r w:rsidR="008775B5" w:rsidRPr="002E5EE9">
        <w:rPr>
          <w:rFonts w:eastAsia="Times New Roman" w:cs="Arial"/>
          <w:bCs/>
          <w:i/>
          <w:kern w:val="36"/>
          <w:lang w:val="en-US" w:eastAsia="en-GB"/>
        </w:rPr>
        <w:t xml:space="preserve">J </w:t>
      </w:r>
      <w:proofErr w:type="spellStart"/>
      <w:r w:rsidR="008775B5" w:rsidRPr="002E5EE9">
        <w:rPr>
          <w:rFonts w:eastAsia="Times New Roman" w:cs="Arial"/>
          <w:bCs/>
          <w:i/>
          <w:kern w:val="36"/>
          <w:lang w:val="en-US" w:eastAsia="en-GB"/>
        </w:rPr>
        <w:t>Nucl</w:t>
      </w:r>
      <w:proofErr w:type="spellEnd"/>
      <w:r w:rsidR="008775B5" w:rsidRPr="002E5EE9">
        <w:rPr>
          <w:rFonts w:eastAsia="Times New Roman" w:cs="Arial"/>
          <w:bCs/>
          <w:i/>
          <w:kern w:val="36"/>
          <w:lang w:val="en-US" w:eastAsia="en-GB"/>
        </w:rPr>
        <w:t xml:space="preserve"> Med</w:t>
      </w:r>
      <w:r w:rsidR="008775B5" w:rsidRPr="002E5EE9">
        <w:rPr>
          <w:rFonts w:eastAsia="Times New Roman" w:cs="Arial"/>
          <w:bCs/>
          <w:kern w:val="36"/>
          <w:lang w:val="en-US" w:eastAsia="en-GB"/>
        </w:rPr>
        <w:t xml:space="preserve"> </w:t>
      </w:r>
      <w:r w:rsidRPr="002E5EE9">
        <w:rPr>
          <w:rFonts w:eastAsia="Times New Roman" w:cs="Arial"/>
          <w:bCs/>
          <w:kern w:val="36"/>
          <w:lang w:val="en-US" w:eastAsia="en-GB"/>
        </w:rPr>
        <w:t>2012;</w:t>
      </w:r>
      <w:r w:rsidR="008775B5" w:rsidRPr="002E5EE9">
        <w:rPr>
          <w:rFonts w:eastAsia="Times New Roman" w:cs="Arial"/>
          <w:bCs/>
          <w:kern w:val="36"/>
          <w:lang w:val="en-US" w:eastAsia="en-GB"/>
        </w:rPr>
        <w:t xml:space="preserve"> </w:t>
      </w:r>
      <w:r w:rsidR="008775B5" w:rsidRPr="002E5EE9">
        <w:rPr>
          <w:rFonts w:eastAsia="Times New Roman" w:cs="Arial"/>
          <w:b/>
          <w:bCs/>
          <w:kern w:val="36"/>
          <w:lang w:val="en-US" w:eastAsia="en-GB"/>
        </w:rPr>
        <w:t>53</w:t>
      </w:r>
      <w:r w:rsidRPr="002E5EE9">
        <w:rPr>
          <w:rFonts w:eastAsia="Times New Roman" w:cs="Arial"/>
          <w:b/>
          <w:bCs/>
          <w:kern w:val="36"/>
          <w:lang w:val="en-US" w:eastAsia="en-GB"/>
        </w:rPr>
        <w:t>:</w:t>
      </w:r>
      <w:r w:rsidR="008775B5" w:rsidRPr="002E5EE9">
        <w:rPr>
          <w:rFonts w:eastAsia="Times New Roman" w:cs="Arial"/>
          <w:bCs/>
          <w:kern w:val="36"/>
          <w:lang w:val="en-US" w:eastAsia="en-GB"/>
        </w:rPr>
        <w:t xml:space="preserve"> </w:t>
      </w:r>
      <w:r w:rsidRPr="002E5EE9">
        <w:rPr>
          <w:rFonts w:eastAsia="Times New Roman" w:cs="Arial"/>
          <w:bCs/>
          <w:kern w:val="36"/>
          <w:lang w:val="en-US" w:eastAsia="en-GB"/>
        </w:rPr>
        <w:t>592</w:t>
      </w:r>
      <w:r w:rsidR="008775B5" w:rsidRPr="002E5EE9">
        <w:rPr>
          <w:lang w:val="en-US"/>
        </w:rPr>
        <w:t>–</w:t>
      </w:r>
      <w:r w:rsidRPr="002E5EE9">
        <w:rPr>
          <w:rFonts w:eastAsia="Times New Roman" w:cs="Arial"/>
          <w:bCs/>
          <w:kern w:val="36"/>
          <w:lang w:val="en-US" w:eastAsia="en-GB"/>
        </w:rPr>
        <w:t>600</w:t>
      </w:r>
      <w:r w:rsidR="008775B5" w:rsidRPr="002E5EE9">
        <w:rPr>
          <w:rFonts w:eastAsia="Times New Roman" w:cs="Arial"/>
          <w:bCs/>
          <w:kern w:val="36"/>
          <w:lang w:val="en-US" w:eastAsia="en-GB"/>
        </w:rPr>
        <w:t>.</w:t>
      </w:r>
      <w:r w:rsidRPr="002E5EE9">
        <w:rPr>
          <w:rFonts w:eastAsia="Times New Roman" w:cs="Arial"/>
          <w:bCs/>
          <w:kern w:val="36"/>
          <w:lang w:val="en-US" w:eastAsia="en-GB"/>
        </w:rPr>
        <w:t xml:space="preserve"> </w:t>
      </w:r>
    </w:p>
    <w:p w:rsidR="001B2F8E" w:rsidRPr="002E5EE9" w:rsidRDefault="001B2F8E" w:rsidP="001B2F8E">
      <w:pPr>
        <w:spacing w:after="0" w:line="240" w:lineRule="auto"/>
        <w:rPr>
          <w:lang w:val="en-US"/>
        </w:rPr>
      </w:pPr>
    </w:p>
    <w:p w:rsidR="00C15A8D" w:rsidRPr="002E5EE9" w:rsidRDefault="008A1BEB" w:rsidP="001B2F8E">
      <w:pPr>
        <w:spacing w:after="0" w:line="240" w:lineRule="auto"/>
        <w:rPr>
          <w:rFonts w:eastAsia="Times New Roman" w:cs="Arial"/>
          <w:bCs/>
          <w:color w:val="FF0000"/>
          <w:kern w:val="36"/>
          <w:lang w:val="en-US" w:eastAsia="en-GB"/>
        </w:rPr>
      </w:pPr>
      <w:proofErr w:type="spellStart"/>
      <w:r w:rsidRPr="002E5EE9">
        <w:rPr>
          <w:lang w:val="en-US"/>
        </w:rPr>
        <w:t>Caroli</w:t>
      </w:r>
      <w:proofErr w:type="spellEnd"/>
      <w:r w:rsidRPr="002E5EE9">
        <w:rPr>
          <w:lang w:val="en-US"/>
        </w:rPr>
        <w:t xml:space="preserve"> A, </w:t>
      </w:r>
      <w:proofErr w:type="spellStart"/>
      <w:r w:rsidRPr="002E5EE9">
        <w:rPr>
          <w:lang w:val="en-US"/>
        </w:rPr>
        <w:t>Prestia</w:t>
      </w:r>
      <w:proofErr w:type="spellEnd"/>
      <w:r w:rsidRPr="002E5EE9">
        <w:rPr>
          <w:lang w:val="en-US"/>
        </w:rPr>
        <w:t xml:space="preserve"> A, </w:t>
      </w:r>
      <w:proofErr w:type="spellStart"/>
      <w:r w:rsidRPr="002E5EE9">
        <w:rPr>
          <w:lang w:val="en-US"/>
        </w:rPr>
        <w:t>Galluzzi</w:t>
      </w:r>
      <w:proofErr w:type="spellEnd"/>
      <w:r w:rsidRPr="002E5EE9">
        <w:rPr>
          <w:lang w:val="en-US"/>
        </w:rPr>
        <w:t xml:space="preserve"> S, et al. Mild cognitive impairment with suspected </w:t>
      </w:r>
      <w:proofErr w:type="gramStart"/>
      <w:r w:rsidRPr="002E5EE9">
        <w:rPr>
          <w:lang w:val="en-US"/>
        </w:rPr>
        <w:t>non AD</w:t>
      </w:r>
      <w:proofErr w:type="gramEnd"/>
      <w:r w:rsidRPr="002E5EE9">
        <w:rPr>
          <w:lang w:val="en-US"/>
        </w:rPr>
        <w:t xml:space="preserve"> pathology: prediction of progression to dementia. </w:t>
      </w:r>
      <w:r w:rsidRPr="002E5EE9">
        <w:rPr>
          <w:i/>
          <w:lang w:val="en-US"/>
        </w:rPr>
        <w:t>Neurology</w:t>
      </w:r>
      <w:r w:rsidRPr="002E5EE9">
        <w:rPr>
          <w:lang w:val="en-US"/>
        </w:rPr>
        <w:t xml:space="preserve"> 2015;</w:t>
      </w:r>
      <w:r w:rsidR="00F10B73" w:rsidRPr="002E5EE9">
        <w:rPr>
          <w:lang w:val="en-US"/>
        </w:rPr>
        <w:t xml:space="preserve"> </w:t>
      </w:r>
      <w:r w:rsidRPr="002E5EE9">
        <w:rPr>
          <w:b/>
          <w:lang w:val="en-US"/>
        </w:rPr>
        <w:t>84:</w:t>
      </w:r>
      <w:r w:rsidR="00F10B73" w:rsidRPr="002E5EE9">
        <w:rPr>
          <w:lang w:val="en-US"/>
        </w:rPr>
        <w:t xml:space="preserve"> </w:t>
      </w:r>
      <w:r w:rsidRPr="002E5EE9">
        <w:rPr>
          <w:lang w:val="en-US"/>
        </w:rPr>
        <w:t>508</w:t>
      </w:r>
      <w:r w:rsidR="00F10B73" w:rsidRPr="002E5EE9">
        <w:rPr>
          <w:lang w:val="en-US"/>
        </w:rPr>
        <w:t>–</w:t>
      </w:r>
      <w:r w:rsidRPr="002E5EE9">
        <w:rPr>
          <w:lang w:val="en-US"/>
        </w:rPr>
        <w:t>15</w:t>
      </w:r>
      <w:r w:rsidR="00F10B73" w:rsidRPr="002E5EE9">
        <w:rPr>
          <w:lang w:val="en-US"/>
        </w:rPr>
        <w:t>.</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Charil</w:t>
      </w:r>
      <w:proofErr w:type="spellEnd"/>
      <w:r w:rsidRPr="002E5EE9">
        <w:rPr>
          <w:rFonts w:eastAsia="Times New Roman" w:cs="Arial"/>
          <w:lang w:val="en-US" w:eastAsia="en-GB"/>
        </w:rPr>
        <w:t xml:space="preserve"> A, </w:t>
      </w:r>
      <w:proofErr w:type="spellStart"/>
      <w:r w:rsidRPr="002E5EE9">
        <w:rPr>
          <w:rFonts w:eastAsia="Times New Roman" w:cs="Arial"/>
          <w:lang w:val="en-US" w:eastAsia="en-GB"/>
        </w:rPr>
        <w:t>Carbonell</w:t>
      </w:r>
      <w:proofErr w:type="spellEnd"/>
      <w:r w:rsidRPr="002E5EE9">
        <w:rPr>
          <w:rFonts w:eastAsia="Times New Roman" w:cs="Arial"/>
          <w:lang w:val="en-US" w:eastAsia="en-GB"/>
        </w:rPr>
        <w:t xml:space="preserve"> F, </w:t>
      </w:r>
      <w:proofErr w:type="spellStart"/>
      <w:r w:rsidRPr="002E5EE9">
        <w:rPr>
          <w:rFonts w:eastAsia="Times New Roman" w:cs="Arial"/>
          <w:lang w:val="en-US" w:eastAsia="en-GB"/>
        </w:rPr>
        <w:t>Reilhac</w:t>
      </w:r>
      <w:proofErr w:type="spellEnd"/>
      <w:r w:rsidRPr="002E5EE9">
        <w:rPr>
          <w:rFonts w:eastAsia="Times New Roman" w:cs="Arial"/>
          <w:lang w:val="en-US" w:eastAsia="en-GB"/>
        </w:rPr>
        <w:t xml:space="preserve"> A, </w:t>
      </w:r>
      <w:proofErr w:type="spellStart"/>
      <w:r w:rsidRPr="002E5EE9">
        <w:rPr>
          <w:rFonts w:eastAsia="Times New Roman" w:cs="Arial"/>
          <w:lang w:val="en-US" w:eastAsia="en-GB"/>
        </w:rPr>
        <w:t>Deduck</w:t>
      </w:r>
      <w:proofErr w:type="spellEnd"/>
      <w:r w:rsidRPr="002E5EE9">
        <w:rPr>
          <w:rFonts w:eastAsia="Times New Roman" w:cs="Arial"/>
          <w:lang w:val="en-US" w:eastAsia="en-GB"/>
        </w:rPr>
        <w:t xml:space="preserve"> K, </w:t>
      </w:r>
      <w:proofErr w:type="spellStart"/>
      <w:r w:rsidRPr="002E5EE9">
        <w:rPr>
          <w:rFonts w:eastAsia="Times New Roman" w:cs="Arial"/>
          <w:lang w:val="en-US" w:eastAsia="en-GB"/>
        </w:rPr>
        <w:t>Sood</w:t>
      </w:r>
      <w:proofErr w:type="spellEnd"/>
      <w:r w:rsidRPr="002E5EE9">
        <w:rPr>
          <w:rFonts w:eastAsia="Times New Roman" w:cs="Arial"/>
          <w:lang w:val="en-US" w:eastAsia="en-GB"/>
        </w:rPr>
        <w:t xml:space="preserve"> R, Evans A. Changes in MRI cortical thickness and [18</w:t>
      </w:r>
      <w:proofErr w:type="gramStart"/>
      <w:r w:rsidRPr="002E5EE9">
        <w:rPr>
          <w:rFonts w:eastAsia="Times New Roman" w:cs="Arial"/>
          <w:lang w:val="en-US" w:eastAsia="en-GB"/>
        </w:rPr>
        <w:t>F]FDG</w:t>
      </w:r>
      <w:proofErr w:type="gramEnd"/>
      <w:r w:rsidRPr="002E5EE9">
        <w:rPr>
          <w:rFonts w:eastAsia="Times New Roman" w:cs="Arial"/>
          <w:lang w:val="en-US" w:eastAsia="en-GB"/>
        </w:rPr>
        <w:t xml:space="preserve"> PET data over 24 months in subjects from the Alzheimer's disease neuroimaging initiat</w:t>
      </w:r>
      <w:r w:rsidR="00466228" w:rsidRPr="002E5EE9">
        <w:rPr>
          <w:rFonts w:eastAsia="Times New Roman" w:cs="Arial"/>
          <w:lang w:val="en-US" w:eastAsia="en-GB"/>
        </w:rPr>
        <w:t xml:space="preserve">ive (ADNI) study. In: </w:t>
      </w:r>
      <w:proofErr w:type="spellStart"/>
      <w:r w:rsidR="00466228" w:rsidRPr="002E5EE9">
        <w:rPr>
          <w:rFonts w:eastAsia="Times New Roman" w:cs="Arial"/>
          <w:i/>
          <w:lang w:val="en-US" w:eastAsia="en-GB"/>
        </w:rPr>
        <w:t>Alzheimers</w:t>
      </w:r>
      <w:proofErr w:type="spellEnd"/>
      <w:r w:rsidR="00466228" w:rsidRPr="002E5EE9">
        <w:rPr>
          <w:rFonts w:eastAsia="Times New Roman" w:cs="Arial"/>
          <w:i/>
          <w:lang w:val="en-US" w:eastAsia="en-GB"/>
        </w:rPr>
        <w:t xml:space="preserve"> </w:t>
      </w:r>
      <w:r w:rsidRPr="002E5EE9">
        <w:rPr>
          <w:rFonts w:eastAsia="Times New Roman" w:cs="Arial"/>
          <w:i/>
          <w:lang w:val="en-US" w:eastAsia="en-GB"/>
        </w:rPr>
        <w:t>Dement</w:t>
      </w:r>
      <w:r w:rsidR="00466228" w:rsidRPr="002E5EE9">
        <w:rPr>
          <w:rFonts w:eastAsia="Times New Roman" w:cs="Arial"/>
          <w:lang w:val="en-US" w:eastAsia="en-GB"/>
        </w:rPr>
        <w:t xml:space="preserve"> </w:t>
      </w:r>
      <w:r w:rsidRPr="002E5EE9">
        <w:rPr>
          <w:rFonts w:eastAsia="Times New Roman" w:cs="Arial"/>
          <w:lang w:val="en-US" w:eastAsia="en-GB"/>
        </w:rPr>
        <w:t>Conference: Alzheimer's Association International C</w:t>
      </w:r>
      <w:r w:rsidR="00F10B73" w:rsidRPr="002E5EE9">
        <w:rPr>
          <w:rFonts w:eastAsia="Times New Roman" w:cs="Arial"/>
          <w:lang w:val="en-US" w:eastAsia="en-GB"/>
        </w:rPr>
        <w:t>onference, AAIC 11 Paris France, Conference Publication</w:t>
      </w:r>
      <w:r w:rsidRPr="002E5EE9">
        <w:rPr>
          <w:rFonts w:eastAsia="Times New Roman" w:cs="Arial"/>
          <w:lang w:val="en-US" w:eastAsia="en-GB"/>
        </w:rPr>
        <w:t xml:space="preserve"> 2011. [CRSREF: 3383382]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Chen K, </w:t>
      </w:r>
      <w:proofErr w:type="spellStart"/>
      <w:r w:rsidRPr="002E5EE9">
        <w:rPr>
          <w:rFonts w:eastAsia="Times New Roman" w:cs="Arial"/>
          <w:lang w:val="en-US" w:eastAsia="en-GB"/>
        </w:rPr>
        <w:t>Langbaum</w:t>
      </w:r>
      <w:proofErr w:type="spellEnd"/>
      <w:r w:rsidRPr="002E5EE9">
        <w:rPr>
          <w:rFonts w:eastAsia="Times New Roman" w:cs="Arial"/>
          <w:lang w:val="en-US" w:eastAsia="en-GB"/>
        </w:rPr>
        <w:t xml:space="preserve"> JB, Fleisher AS, et al. Twelve-month metabolic declines in probable Alzheimer's disease and amnestic mild cognitive impairment assessed using an empirically pre-defined statistical region-of-interest: findings from the Alzheimer's Disease Neuroimaging Initiative. </w:t>
      </w:r>
      <w:proofErr w:type="spellStart"/>
      <w:r w:rsidRPr="002E5EE9">
        <w:rPr>
          <w:rFonts w:eastAsia="Times New Roman" w:cs="Arial"/>
          <w:i/>
          <w:lang w:val="en-US" w:eastAsia="en-GB"/>
        </w:rPr>
        <w:t>NeuroImage</w:t>
      </w:r>
      <w:proofErr w:type="spellEnd"/>
      <w:r w:rsidRPr="002E5EE9">
        <w:rPr>
          <w:rFonts w:eastAsia="Times New Roman" w:cs="Arial"/>
          <w:i/>
          <w:lang w:val="en-US" w:eastAsia="en-GB"/>
        </w:rPr>
        <w:t xml:space="preserve"> </w:t>
      </w:r>
      <w:r w:rsidRPr="002E5EE9">
        <w:rPr>
          <w:rFonts w:eastAsia="Times New Roman" w:cs="Arial"/>
          <w:lang w:val="en-US" w:eastAsia="en-GB"/>
        </w:rPr>
        <w:t>2010;</w:t>
      </w:r>
      <w:r w:rsidR="00F10B73" w:rsidRPr="002E5EE9">
        <w:rPr>
          <w:rFonts w:eastAsia="Times New Roman" w:cs="Arial"/>
          <w:lang w:val="en-US" w:eastAsia="en-GB"/>
        </w:rPr>
        <w:t xml:space="preserve"> </w:t>
      </w:r>
      <w:r w:rsidR="00F10B73" w:rsidRPr="002E5EE9">
        <w:rPr>
          <w:rFonts w:eastAsia="Times New Roman" w:cs="Arial"/>
          <w:b/>
          <w:lang w:val="en-US" w:eastAsia="en-GB"/>
        </w:rPr>
        <w:t>51</w:t>
      </w:r>
      <w:r w:rsidRPr="002E5EE9">
        <w:rPr>
          <w:rFonts w:eastAsia="Times New Roman" w:cs="Arial"/>
          <w:b/>
          <w:lang w:val="en-US" w:eastAsia="en-GB"/>
        </w:rPr>
        <w:t>:</w:t>
      </w:r>
      <w:r w:rsidR="00F10B73" w:rsidRPr="002E5EE9">
        <w:rPr>
          <w:rFonts w:eastAsia="Times New Roman" w:cs="Arial"/>
          <w:lang w:val="en-US" w:eastAsia="en-GB"/>
        </w:rPr>
        <w:t xml:space="preserve"> </w:t>
      </w:r>
      <w:r w:rsidRPr="002E5EE9">
        <w:rPr>
          <w:rFonts w:eastAsia="Times New Roman" w:cs="Arial"/>
          <w:lang w:val="en-US" w:eastAsia="en-GB"/>
        </w:rPr>
        <w:t>654</w:t>
      </w:r>
      <w:r w:rsidR="00F10B73" w:rsidRPr="002E5EE9">
        <w:rPr>
          <w:lang w:val="en-US"/>
        </w:rPr>
        <w:t>–</w:t>
      </w:r>
      <w:r w:rsidRPr="002E5EE9">
        <w:rPr>
          <w:rFonts w:eastAsia="Times New Roman" w:cs="Arial"/>
          <w:lang w:val="en-US" w:eastAsia="en-GB"/>
        </w:rPr>
        <w:t xml:space="preserve">64. [CRSREF: 3383384; Other: 1053-8119] </w:t>
      </w:r>
    </w:p>
    <w:p w:rsidR="001B2F8E" w:rsidRPr="002E5EE9" w:rsidRDefault="001B2F8E" w:rsidP="001B2F8E">
      <w:pPr>
        <w:spacing w:after="0" w:line="240" w:lineRule="auto"/>
        <w:rPr>
          <w:rFonts w:eastAsia="Times New Roman" w:cs="Arial"/>
          <w:bCs/>
          <w:kern w:val="36"/>
          <w:lang w:val="en-US" w:eastAsia="en-GB"/>
        </w:rPr>
      </w:pPr>
    </w:p>
    <w:p w:rsidR="005D2491" w:rsidRPr="002E5EE9" w:rsidRDefault="00466228" w:rsidP="001B2F8E">
      <w:pPr>
        <w:spacing w:after="0" w:line="240" w:lineRule="auto"/>
        <w:rPr>
          <w:rFonts w:eastAsia="Times New Roman" w:cs="Arial"/>
          <w:bCs/>
          <w:kern w:val="36"/>
          <w:lang w:val="en-US" w:eastAsia="en-GB"/>
        </w:rPr>
      </w:pPr>
      <w:r w:rsidRPr="002E5EE9">
        <w:rPr>
          <w:rFonts w:eastAsia="Times New Roman" w:cs="Arial"/>
          <w:bCs/>
          <w:kern w:val="36"/>
          <w:lang w:val="en-US" w:eastAsia="en-GB"/>
        </w:rPr>
        <w:t xml:space="preserve">Chen X, </w:t>
      </w:r>
      <w:r w:rsidRPr="002E5EE9">
        <w:rPr>
          <w:rFonts w:cs="Arial"/>
          <w:color w:val="222222"/>
          <w:shd w:val="clear" w:color="auto" w:fill="FFFFFF"/>
          <w:lang w:val="en-US"/>
        </w:rPr>
        <w:t>Wang R, Gao R, Cao H, Wong D, Zhou Y.</w:t>
      </w:r>
      <w:r w:rsidRPr="002E5EE9">
        <w:rPr>
          <w:rFonts w:ascii="Arial" w:hAnsi="Arial" w:cs="Arial"/>
          <w:color w:val="222222"/>
          <w:sz w:val="20"/>
          <w:szCs w:val="20"/>
          <w:shd w:val="clear" w:color="auto" w:fill="FFFFFF"/>
          <w:lang w:val="en-US"/>
        </w:rPr>
        <w:t xml:space="preserve"> </w:t>
      </w:r>
      <w:r w:rsidR="005D2491" w:rsidRPr="002E5EE9">
        <w:rPr>
          <w:rFonts w:eastAsia="Times New Roman" w:cs="Arial"/>
          <w:bCs/>
          <w:kern w:val="36"/>
          <w:lang w:val="en-US" w:eastAsia="en-GB"/>
        </w:rPr>
        <w:t xml:space="preserve">Evaluation of the diagnostic value of FDG and amyloid PET imaging with CSF biomarkers in monitoring the progression in Alzheimer’s disease. </w:t>
      </w:r>
      <w:r w:rsidR="005D2491" w:rsidRPr="002E5EE9">
        <w:rPr>
          <w:rFonts w:eastAsia="Times New Roman" w:cs="Arial"/>
          <w:bCs/>
          <w:i/>
          <w:kern w:val="36"/>
          <w:lang w:val="en-US" w:eastAsia="en-GB"/>
        </w:rPr>
        <w:t xml:space="preserve">J </w:t>
      </w:r>
      <w:proofErr w:type="spellStart"/>
      <w:r w:rsidR="005D2491" w:rsidRPr="002E5EE9">
        <w:rPr>
          <w:rFonts w:eastAsia="Times New Roman" w:cs="Arial"/>
          <w:bCs/>
          <w:i/>
          <w:kern w:val="36"/>
          <w:lang w:val="en-US" w:eastAsia="en-GB"/>
        </w:rPr>
        <w:t>Nucl</w:t>
      </w:r>
      <w:proofErr w:type="spellEnd"/>
      <w:r w:rsidRPr="002E5EE9">
        <w:rPr>
          <w:rFonts w:eastAsia="Times New Roman" w:cs="Arial"/>
          <w:bCs/>
          <w:i/>
          <w:kern w:val="36"/>
          <w:lang w:val="en-US" w:eastAsia="en-GB"/>
        </w:rPr>
        <w:t xml:space="preserve"> </w:t>
      </w:r>
      <w:proofErr w:type="spellStart"/>
      <w:r w:rsidR="005D2491" w:rsidRPr="002E5EE9">
        <w:rPr>
          <w:rFonts w:eastAsia="Times New Roman" w:cs="Arial"/>
          <w:bCs/>
          <w:i/>
          <w:kern w:val="36"/>
          <w:lang w:val="en-US" w:eastAsia="en-GB"/>
        </w:rPr>
        <w:t>Med</w:t>
      </w:r>
      <w:r w:rsidR="003E0DAE" w:rsidRPr="002E5EE9">
        <w:rPr>
          <w:rFonts w:eastAsia="Times New Roman" w:cs="Arial"/>
          <w:bCs/>
          <w:kern w:val="36"/>
          <w:lang w:val="en-US" w:eastAsia="en-GB"/>
        </w:rPr>
        <w:t>.</w:t>
      </w:r>
      <w:r w:rsidR="005D2491" w:rsidRPr="002E5EE9">
        <w:rPr>
          <w:rFonts w:eastAsia="Times New Roman" w:cs="Arial"/>
          <w:bCs/>
          <w:kern w:val="36"/>
          <w:lang w:val="en-US" w:eastAsia="en-GB"/>
        </w:rPr>
        <w:t>Conference</w:t>
      </w:r>
      <w:proofErr w:type="spellEnd"/>
      <w:r w:rsidR="005D2491" w:rsidRPr="002E5EE9">
        <w:rPr>
          <w:rFonts w:eastAsia="Times New Roman" w:cs="Arial"/>
          <w:bCs/>
          <w:kern w:val="36"/>
          <w:lang w:val="en-US" w:eastAsia="en-GB"/>
        </w:rPr>
        <w:t xml:space="preserve">: Society of Nuclear Medicine and </w:t>
      </w:r>
      <w:proofErr w:type="spellStart"/>
      <w:r w:rsidR="005D2491" w:rsidRPr="002E5EE9">
        <w:rPr>
          <w:rFonts w:eastAsia="Times New Roman" w:cs="Arial"/>
          <w:bCs/>
          <w:kern w:val="36"/>
          <w:lang w:val="en-US" w:eastAsia="en-GB"/>
        </w:rPr>
        <w:t>Mollecular</w:t>
      </w:r>
      <w:proofErr w:type="spellEnd"/>
      <w:r w:rsidR="005D2491" w:rsidRPr="002E5EE9">
        <w:rPr>
          <w:rFonts w:eastAsia="Times New Roman" w:cs="Arial"/>
          <w:bCs/>
          <w:kern w:val="36"/>
          <w:lang w:val="en-US" w:eastAsia="en-GB"/>
        </w:rPr>
        <w:t xml:space="preserve"> Imaging Annual Meeting. 2015. SNMMI 56</w:t>
      </w:r>
      <w:r w:rsidR="003E0DAE" w:rsidRPr="002E5EE9">
        <w:rPr>
          <w:rFonts w:eastAsia="Times New Roman" w:cs="Arial"/>
          <w:bCs/>
          <w:kern w:val="36"/>
          <w:lang w:val="en-US" w:eastAsia="en-GB"/>
        </w:rPr>
        <w:t>.</w:t>
      </w:r>
      <w:r w:rsidR="005D2491" w:rsidRPr="002E5EE9">
        <w:rPr>
          <w:rFonts w:eastAsia="Times New Roman" w:cs="Arial"/>
          <w:bCs/>
          <w:kern w:val="36"/>
          <w:lang w:val="en-US" w:eastAsia="en-GB"/>
        </w:rPr>
        <w:t xml:space="preserve">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Chételat</w:t>
      </w:r>
      <w:proofErr w:type="spellEnd"/>
      <w:r w:rsidRPr="002E5EE9">
        <w:rPr>
          <w:rFonts w:eastAsia="Times New Roman" w:cs="Arial"/>
          <w:lang w:val="en-US" w:eastAsia="en-GB"/>
        </w:rPr>
        <w:t xml:space="preserve"> G, </w:t>
      </w:r>
      <w:proofErr w:type="spellStart"/>
      <w:r w:rsidRPr="002E5EE9">
        <w:rPr>
          <w:rFonts w:eastAsia="Times New Roman" w:cs="Arial"/>
          <w:lang w:val="en-US" w:eastAsia="en-GB"/>
        </w:rPr>
        <w:t>Desgranges</w:t>
      </w:r>
      <w:proofErr w:type="spellEnd"/>
      <w:r w:rsidRPr="002E5EE9">
        <w:rPr>
          <w:rFonts w:eastAsia="Times New Roman" w:cs="Arial"/>
          <w:lang w:val="en-US" w:eastAsia="en-GB"/>
        </w:rPr>
        <w:t xml:space="preserve"> B, De la </w:t>
      </w:r>
      <w:proofErr w:type="spellStart"/>
      <w:r w:rsidRPr="002E5EE9">
        <w:rPr>
          <w:rFonts w:eastAsia="Times New Roman" w:cs="Arial"/>
          <w:lang w:val="en-US" w:eastAsia="en-GB"/>
        </w:rPr>
        <w:t>Sayette</w:t>
      </w:r>
      <w:proofErr w:type="spellEnd"/>
      <w:r w:rsidRPr="002E5EE9">
        <w:rPr>
          <w:rFonts w:eastAsia="Times New Roman" w:cs="Arial"/>
          <w:lang w:val="en-US" w:eastAsia="en-GB"/>
        </w:rPr>
        <w:t xml:space="preserve"> V, </w:t>
      </w:r>
      <w:proofErr w:type="spellStart"/>
      <w:r w:rsidRPr="002E5EE9">
        <w:rPr>
          <w:rFonts w:eastAsia="Times New Roman" w:cs="Arial"/>
          <w:lang w:val="en-US" w:eastAsia="en-GB"/>
        </w:rPr>
        <w:t>Lalevee</w:t>
      </w:r>
      <w:proofErr w:type="spellEnd"/>
      <w:r w:rsidRPr="002E5EE9">
        <w:rPr>
          <w:rFonts w:eastAsia="Times New Roman" w:cs="Arial"/>
          <w:lang w:val="en-US" w:eastAsia="en-GB"/>
        </w:rPr>
        <w:t xml:space="preserve"> C, Landeau B, Dupuy B. Metabolic profile of patients with mild cognitive impairment (MCI) destined to convert to Alzheimer's disease (AD). </w:t>
      </w:r>
      <w:r w:rsidR="003E0DAE" w:rsidRPr="002E5EE9">
        <w:rPr>
          <w:rFonts w:eastAsia="Times New Roman" w:cs="Arial"/>
          <w:i/>
          <w:lang w:val="en-US" w:eastAsia="en-GB"/>
        </w:rPr>
        <w:t>J</w:t>
      </w:r>
      <w:r w:rsidRPr="002E5EE9">
        <w:rPr>
          <w:rFonts w:eastAsia="Times New Roman" w:cs="Arial"/>
          <w:i/>
          <w:lang w:val="en-US" w:eastAsia="en-GB"/>
        </w:rPr>
        <w:t xml:space="preserve"> </w:t>
      </w:r>
      <w:proofErr w:type="spellStart"/>
      <w:proofErr w:type="gramStart"/>
      <w:r w:rsidRPr="002E5EE9">
        <w:rPr>
          <w:rFonts w:eastAsia="Times New Roman" w:cs="Arial"/>
          <w:i/>
          <w:lang w:val="en-US" w:eastAsia="en-GB"/>
        </w:rPr>
        <w:t>Neurosc</w:t>
      </w:r>
      <w:r w:rsidR="003E0DAE" w:rsidRPr="002E5EE9">
        <w:rPr>
          <w:rFonts w:eastAsia="Times New Roman" w:cs="Arial"/>
          <w:i/>
          <w:lang w:val="en-US" w:eastAsia="en-GB"/>
        </w:rPr>
        <w:t>i</w:t>
      </w:r>
      <w:proofErr w:type="spellEnd"/>
      <w:r w:rsidR="003E0DAE" w:rsidRPr="002E5EE9">
        <w:rPr>
          <w:rFonts w:eastAsia="Times New Roman" w:cs="Arial"/>
          <w:lang w:val="en-US" w:eastAsia="en-GB"/>
        </w:rPr>
        <w:t xml:space="preserve"> </w:t>
      </w:r>
      <w:r w:rsidRPr="002E5EE9">
        <w:rPr>
          <w:rFonts w:eastAsia="Times New Roman" w:cs="Arial"/>
          <w:lang w:val="en-US" w:eastAsia="en-GB"/>
        </w:rPr>
        <w:t xml:space="preserve"> 2001</w:t>
      </w:r>
      <w:proofErr w:type="gramEnd"/>
      <w:r w:rsidRPr="002E5EE9">
        <w:rPr>
          <w:rFonts w:eastAsia="Times New Roman" w:cs="Arial"/>
          <w:lang w:val="en-US" w:eastAsia="en-GB"/>
        </w:rPr>
        <w:t>;</w:t>
      </w:r>
      <w:r w:rsidR="003E0DAE" w:rsidRPr="002E5EE9">
        <w:rPr>
          <w:rFonts w:eastAsia="Times New Roman" w:cs="Arial"/>
          <w:lang w:val="en-US" w:eastAsia="en-GB"/>
        </w:rPr>
        <w:t xml:space="preserve"> </w:t>
      </w:r>
      <w:r w:rsidR="003E0DAE" w:rsidRPr="002E5EE9">
        <w:rPr>
          <w:rFonts w:eastAsia="Times New Roman" w:cs="Arial"/>
          <w:b/>
          <w:lang w:val="en-US" w:eastAsia="en-GB"/>
        </w:rPr>
        <w:t>27</w:t>
      </w:r>
      <w:r w:rsidRPr="002E5EE9">
        <w:rPr>
          <w:rFonts w:eastAsia="Times New Roman" w:cs="Arial"/>
          <w:b/>
          <w:lang w:val="en-US" w:eastAsia="en-GB"/>
        </w:rPr>
        <w:t>:</w:t>
      </w:r>
      <w:r w:rsidR="003E0DAE" w:rsidRPr="002E5EE9">
        <w:rPr>
          <w:rFonts w:eastAsia="Times New Roman" w:cs="Arial"/>
          <w:lang w:val="en-US" w:eastAsia="en-GB"/>
        </w:rPr>
        <w:t xml:space="preserve"> </w:t>
      </w:r>
      <w:r w:rsidRPr="002E5EE9">
        <w:rPr>
          <w:rFonts w:eastAsia="Times New Roman" w:cs="Arial"/>
          <w:lang w:val="en-US" w:eastAsia="en-GB"/>
        </w:rPr>
        <w:t xml:space="preserve">196. [CRSREF: 3383386]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lastRenderedPageBreak/>
        <w:t>Chételat</w:t>
      </w:r>
      <w:proofErr w:type="spellEnd"/>
      <w:r w:rsidRPr="002E5EE9">
        <w:rPr>
          <w:rFonts w:eastAsia="Times New Roman" w:cs="Arial"/>
          <w:lang w:val="en-US" w:eastAsia="en-GB"/>
        </w:rPr>
        <w:t xml:space="preserve"> G, Eustache F, </w:t>
      </w:r>
      <w:proofErr w:type="spellStart"/>
      <w:r w:rsidRPr="002E5EE9">
        <w:rPr>
          <w:rFonts w:eastAsia="Times New Roman" w:cs="Arial"/>
          <w:lang w:val="en-US" w:eastAsia="en-GB"/>
        </w:rPr>
        <w:t>Viader</w:t>
      </w:r>
      <w:proofErr w:type="spellEnd"/>
      <w:r w:rsidRPr="002E5EE9">
        <w:rPr>
          <w:rFonts w:eastAsia="Times New Roman" w:cs="Arial"/>
          <w:lang w:val="en-US" w:eastAsia="en-GB"/>
        </w:rPr>
        <w:t xml:space="preserve"> F,</w:t>
      </w:r>
      <w:r w:rsidR="003E0DAE" w:rsidRPr="002E5EE9">
        <w:rPr>
          <w:rFonts w:eastAsia="Times New Roman" w:cs="Arial"/>
          <w:lang w:val="en-US" w:eastAsia="en-GB"/>
        </w:rPr>
        <w:t xml:space="preserve"> et al</w:t>
      </w:r>
      <w:r w:rsidRPr="002E5EE9">
        <w:rPr>
          <w:rFonts w:eastAsia="Times New Roman" w:cs="Arial"/>
          <w:lang w:val="en-US" w:eastAsia="en-GB"/>
        </w:rPr>
        <w:t xml:space="preserve">. FDG-PET measurement is more accurate than neuropsychological assessments to predict global cognitive deterioration in patients with mild cognitive impairment. </w:t>
      </w:r>
      <w:proofErr w:type="spellStart"/>
      <w:r w:rsidRPr="002E5EE9">
        <w:rPr>
          <w:rFonts w:eastAsia="Times New Roman" w:cs="Arial"/>
          <w:i/>
          <w:lang w:val="en-US" w:eastAsia="en-GB"/>
        </w:rPr>
        <w:t>Neurocase</w:t>
      </w:r>
      <w:proofErr w:type="spellEnd"/>
      <w:r w:rsidRPr="002E5EE9">
        <w:rPr>
          <w:rFonts w:eastAsia="Times New Roman" w:cs="Arial"/>
          <w:lang w:val="en-US" w:eastAsia="en-GB"/>
        </w:rPr>
        <w:t xml:space="preserve"> 2005;</w:t>
      </w:r>
      <w:r w:rsidR="003E0DAE" w:rsidRPr="002E5EE9">
        <w:rPr>
          <w:rFonts w:eastAsia="Times New Roman" w:cs="Arial"/>
          <w:lang w:val="en-US" w:eastAsia="en-GB"/>
        </w:rPr>
        <w:t xml:space="preserve"> </w:t>
      </w:r>
      <w:r w:rsidR="003E0DAE" w:rsidRPr="002E5EE9">
        <w:rPr>
          <w:rFonts w:eastAsia="Times New Roman" w:cs="Arial"/>
          <w:b/>
          <w:lang w:val="en-US" w:eastAsia="en-GB"/>
        </w:rPr>
        <w:t>11</w:t>
      </w:r>
      <w:r w:rsidRPr="002E5EE9">
        <w:rPr>
          <w:rFonts w:eastAsia="Times New Roman" w:cs="Arial"/>
          <w:b/>
          <w:lang w:val="en-US" w:eastAsia="en-GB"/>
        </w:rPr>
        <w:t>:</w:t>
      </w:r>
      <w:r w:rsidR="003E0DAE" w:rsidRPr="002E5EE9">
        <w:rPr>
          <w:rFonts w:eastAsia="Times New Roman" w:cs="Arial"/>
          <w:lang w:val="en-US" w:eastAsia="en-GB"/>
        </w:rPr>
        <w:t xml:space="preserve"> 14</w:t>
      </w:r>
      <w:r w:rsidR="003E0DAE" w:rsidRPr="002E5EE9">
        <w:rPr>
          <w:lang w:val="en-US"/>
        </w:rPr>
        <w:t>–</w:t>
      </w:r>
      <w:r w:rsidRPr="002E5EE9">
        <w:rPr>
          <w:rFonts w:eastAsia="Times New Roman" w:cs="Arial"/>
          <w:lang w:val="en-US" w:eastAsia="en-GB"/>
        </w:rPr>
        <w:t xml:space="preserve">25. [CRSREF: 3383388]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Desikan</w:t>
      </w:r>
      <w:proofErr w:type="spellEnd"/>
      <w:r w:rsidRPr="002E5EE9">
        <w:rPr>
          <w:rFonts w:eastAsia="Times New Roman" w:cs="Arial"/>
          <w:lang w:val="en-US" w:eastAsia="en-GB"/>
        </w:rPr>
        <w:t xml:space="preserve"> RS, Cabral HJ, </w:t>
      </w:r>
      <w:proofErr w:type="spellStart"/>
      <w:r w:rsidRPr="002E5EE9">
        <w:rPr>
          <w:rFonts w:eastAsia="Times New Roman" w:cs="Arial"/>
          <w:lang w:val="en-US" w:eastAsia="en-GB"/>
        </w:rPr>
        <w:t>Settecase</w:t>
      </w:r>
      <w:proofErr w:type="spellEnd"/>
      <w:r w:rsidRPr="002E5EE9">
        <w:rPr>
          <w:rFonts w:eastAsia="Times New Roman" w:cs="Arial"/>
          <w:lang w:val="en-US" w:eastAsia="en-GB"/>
        </w:rPr>
        <w:t xml:space="preserve"> F, Hess CP, Dillon WP, Glastonbury CM, et al. Automated MRI measures predict progression to Alzheimer's disease. </w:t>
      </w:r>
      <w:proofErr w:type="spellStart"/>
      <w:r w:rsidRPr="002E5EE9">
        <w:rPr>
          <w:rFonts w:eastAsia="Times New Roman" w:cs="Arial"/>
          <w:i/>
          <w:lang w:val="en-US" w:eastAsia="en-GB"/>
        </w:rPr>
        <w:t>Neurobiol</w:t>
      </w:r>
      <w:proofErr w:type="spellEnd"/>
      <w:r w:rsidRPr="002E5EE9">
        <w:rPr>
          <w:rFonts w:eastAsia="Times New Roman" w:cs="Arial"/>
          <w:i/>
          <w:lang w:val="en-US" w:eastAsia="en-GB"/>
        </w:rPr>
        <w:t xml:space="preserve"> Aging</w:t>
      </w:r>
      <w:r w:rsidRPr="002E5EE9">
        <w:rPr>
          <w:rFonts w:eastAsia="Times New Roman" w:cs="Arial"/>
          <w:lang w:val="en-US" w:eastAsia="en-GB"/>
        </w:rPr>
        <w:t xml:space="preserve"> 2010;</w:t>
      </w:r>
      <w:r w:rsidR="005B1ABC" w:rsidRPr="002E5EE9">
        <w:rPr>
          <w:rFonts w:eastAsia="Times New Roman" w:cs="Arial"/>
          <w:lang w:val="en-US" w:eastAsia="en-GB"/>
        </w:rPr>
        <w:t xml:space="preserve"> </w:t>
      </w:r>
      <w:r w:rsidRPr="002E5EE9">
        <w:rPr>
          <w:rFonts w:eastAsia="Times New Roman" w:cs="Arial"/>
          <w:b/>
          <w:lang w:val="en-US" w:eastAsia="en-GB"/>
        </w:rPr>
        <w:t>31</w:t>
      </w:r>
      <w:r w:rsidR="005B1ABC" w:rsidRPr="002E5EE9">
        <w:rPr>
          <w:rFonts w:eastAsia="Times New Roman" w:cs="Arial"/>
          <w:lang w:val="en-US" w:eastAsia="en-GB"/>
        </w:rPr>
        <w:t xml:space="preserve">: </w:t>
      </w:r>
      <w:r w:rsidRPr="002E5EE9">
        <w:rPr>
          <w:rFonts w:eastAsia="Times New Roman" w:cs="Arial"/>
          <w:lang w:val="en-US" w:eastAsia="en-GB"/>
        </w:rPr>
        <w:t>1364</w:t>
      </w:r>
      <w:r w:rsidR="005B1ABC" w:rsidRPr="002E5EE9">
        <w:rPr>
          <w:lang w:val="en-US"/>
        </w:rPr>
        <w:t>–</w:t>
      </w:r>
      <w:r w:rsidRPr="002E5EE9">
        <w:rPr>
          <w:rFonts w:eastAsia="Times New Roman" w:cs="Arial"/>
          <w:lang w:val="en-US" w:eastAsia="en-GB"/>
        </w:rPr>
        <w:t xml:space="preserve">74. [CRSREF: 3383390]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Drzezga</w:t>
      </w:r>
      <w:proofErr w:type="spellEnd"/>
      <w:r w:rsidRPr="002E5EE9">
        <w:rPr>
          <w:rFonts w:eastAsia="Times New Roman" w:cs="Arial"/>
          <w:lang w:val="en-US" w:eastAsia="en-GB"/>
        </w:rPr>
        <w:t xml:space="preserve"> A, </w:t>
      </w:r>
      <w:proofErr w:type="spellStart"/>
      <w:r w:rsidRPr="002E5EE9">
        <w:rPr>
          <w:rFonts w:eastAsia="Times New Roman" w:cs="Arial"/>
          <w:lang w:val="en-US" w:eastAsia="en-GB"/>
        </w:rPr>
        <w:t>Lautenschlager</w:t>
      </w:r>
      <w:proofErr w:type="spellEnd"/>
      <w:r w:rsidRPr="002E5EE9">
        <w:rPr>
          <w:rFonts w:eastAsia="Times New Roman" w:cs="Arial"/>
          <w:lang w:val="en-US" w:eastAsia="en-GB"/>
        </w:rPr>
        <w:t xml:space="preserve"> N, </w:t>
      </w:r>
      <w:proofErr w:type="spellStart"/>
      <w:r w:rsidRPr="002E5EE9">
        <w:rPr>
          <w:rFonts w:eastAsia="Times New Roman" w:cs="Arial"/>
          <w:lang w:val="en-US" w:eastAsia="en-GB"/>
        </w:rPr>
        <w:t>Siebner</w:t>
      </w:r>
      <w:proofErr w:type="spellEnd"/>
      <w:r w:rsidRPr="002E5EE9">
        <w:rPr>
          <w:rFonts w:eastAsia="Times New Roman" w:cs="Arial"/>
          <w:lang w:val="en-US" w:eastAsia="en-GB"/>
        </w:rPr>
        <w:t xml:space="preserve"> H,</w:t>
      </w:r>
      <w:r w:rsidR="005B1ABC" w:rsidRPr="002E5EE9">
        <w:rPr>
          <w:rFonts w:eastAsia="Times New Roman" w:cs="Arial"/>
          <w:lang w:val="en-US" w:eastAsia="en-GB"/>
        </w:rPr>
        <w:t xml:space="preserve"> et al</w:t>
      </w:r>
      <w:r w:rsidRPr="002E5EE9">
        <w:rPr>
          <w:rFonts w:eastAsia="Times New Roman" w:cs="Arial"/>
          <w:lang w:val="en-US" w:eastAsia="en-GB"/>
        </w:rPr>
        <w:t xml:space="preserve">. Cerebral metabolic changes accompanying conversion of mild cognitive impairment into Alzheimer's disease: a PET follow-up study. </w:t>
      </w:r>
      <w:proofErr w:type="spellStart"/>
      <w:r w:rsidRPr="002E5EE9">
        <w:rPr>
          <w:rFonts w:eastAsia="Times New Roman" w:cs="Arial"/>
          <w:i/>
          <w:lang w:val="en-US" w:eastAsia="en-GB"/>
        </w:rPr>
        <w:t>Eur</w:t>
      </w:r>
      <w:proofErr w:type="spellEnd"/>
      <w:r w:rsidR="005B1ABC" w:rsidRPr="002E5EE9">
        <w:rPr>
          <w:rFonts w:eastAsia="Times New Roman" w:cs="Arial"/>
          <w:i/>
          <w:lang w:val="en-US" w:eastAsia="en-GB"/>
        </w:rPr>
        <w:t xml:space="preserve"> J </w:t>
      </w:r>
      <w:proofErr w:type="spellStart"/>
      <w:r w:rsidRPr="002E5EE9">
        <w:rPr>
          <w:rFonts w:eastAsia="Times New Roman" w:cs="Arial"/>
          <w:i/>
          <w:lang w:val="en-US" w:eastAsia="en-GB"/>
        </w:rPr>
        <w:t>Nuc</w:t>
      </w:r>
      <w:r w:rsidR="005B1ABC" w:rsidRPr="002E5EE9">
        <w:rPr>
          <w:rFonts w:eastAsia="Times New Roman" w:cs="Arial"/>
          <w:i/>
          <w:lang w:val="en-US" w:eastAsia="en-GB"/>
        </w:rPr>
        <w:t>l</w:t>
      </w:r>
      <w:proofErr w:type="spellEnd"/>
      <w:r w:rsidRPr="002E5EE9">
        <w:rPr>
          <w:rFonts w:eastAsia="Times New Roman" w:cs="Arial"/>
          <w:i/>
          <w:lang w:val="en-US" w:eastAsia="en-GB"/>
        </w:rPr>
        <w:t xml:space="preserve"> Med</w:t>
      </w:r>
      <w:r w:rsidR="005B1ABC" w:rsidRPr="002E5EE9">
        <w:rPr>
          <w:rFonts w:eastAsia="Times New Roman" w:cs="Arial"/>
          <w:i/>
          <w:lang w:val="en-US" w:eastAsia="en-GB"/>
        </w:rPr>
        <w:t xml:space="preserve"> </w:t>
      </w:r>
      <w:proofErr w:type="spellStart"/>
      <w:r w:rsidRPr="002E5EE9">
        <w:rPr>
          <w:rFonts w:eastAsia="Times New Roman" w:cs="Arial"/>
          <w:i/>
          <w:lang w:val="en-US" w:eastAsia="en-GB"/>
        </w:rPr>
        <w:t>Mol</w:t>
      </w:r>
      <w:proofErr w:type="spellEnd"/>
      <w:r w:rsidR="005B1ABC" w:rsidRPr="002E5EE9">
        <w:rPr>
          <w:rFonts w:eastAsia="Times New Roman" w:cs="Arial"/>
          <w:i/>
          <w:lang w:val="en-US" w:eastAsia="en-GB"/>
        </w:rPr>
        <w:t xml:space="preserve"> </w:t>
      </w:r>
      <w:r w:rsidRPr="002E5EE9">
        <w:rPr>
          <w:rFonts w:eastAsia="Times New Roman" w:cs="Arial"/>
          <w:i/>
          <w:lang w:val="en-US" w:eastAsia="en-GB"/>
        </w:rPr>
        <w:t>Imaging</w:t>
      </w:r>
      <w:r w:rsidRPr="002E5EE9">
        <w:rPr>
          <w:rFonts w:eastAsia="Times New Roman" w:cs="Arial"/>
          <w:lang w:val="en-US" w:eastAsia="en-GB"/>
        </w:rPr>
        <w:t xml:space="preserve"> 2003;</w:t>
      </w:r>
      <w:r w:rsidR="005B1ABC" w:rsidRPr="002E5EE9">
        <w:rPr>
          <w:rFonts w:eastAsia="Times New Roman" w:cs="Arial"/>
          <w:lang w:val="en-US" w:eastAsia="en-GB"/>
        </w:rPr>
        <w:t xml:space="preserve"> </w:t>
      </w:r>
      <w:r w:rsidR="005B1ABC" w:rsidRPr="002E5EE9">
        <w:rPr>
          <w:rFonts w:eastAsia="Times New Roman" w:cs="Arial"/>
          <w:b/>
          <w:lang w:val="en-US" w:eastAsia="en-GB"/>
        </w:rPr>
        <w:t>30</w:t>
      </w:r>
      <w:r w:rsidRPr="002E5EE9">
        <w:rPr>
          <w:rFonts w:eastAsia="Times New Roman" w:cs="Arial"/>
          <w:b/>
          <w:lang w:val="en-US" w:eastAsia="en-GB"/>
        </w:rPr>
        <w:t>:</w:t>
      </w:r>
      <w:r w:rsidR="005B1ABC" w:rsidRPr="002E5EE9">
        <w:rPr>
          <w:rFonts w:eastAsia="Times New Roman" w:cs="Arial"/>
          <w:lang w:val="en-US" w:eastAsia="en-GB"/>
        </w:rPr>
        <w:t xml:space="preserve"> 1104</w:t>
      </w:r>
      <w:r w:rsidR="005B1ABC" w:rsidRPr="002E5EE9">
        <w:rPr>
          <w:lang w:val="en-US"/>
        </w:rPr>
        <w:t>–</w:t>
      </w:r>
      <w:r w:rsidRPr="002E5EE9">
        <w:rPr>
          <w:rFonts w:eastAsia="Times New Roman" w:cs="Arial"/>
          <w:lang w:val="en-US" w:eastAsia="en-GB"/>
        </w:rPr>
        <w:t xml:space="preserve">13. [CRSREF: 3383392]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Forsberg A, Engler H, </w:t>
      </w:r>
      <w:proofErr w:type="spellStart"/>
      <w:r w:rsidRPr="002E5EE9">
        <w:rPr>
          <w:rFonts w:eastAsia="Times New Roman" w:cs="Arial"/>
          <w:lang w:val="en-US" w:eastAsia="en-GB"/>
        </w:rPr>
        <w:t>Almkvist</w:t>
      </w:r>
      <w:proofErr w:type="spellEnd"/>
      <w:r w:rsidRPr="002E5EE9">
        <w:rPr>
          <w:rFonts w:eastAsia="Times New Roman" w:cs="Arial"/>
          <w:lang w:val="en-US" w:eastAsia="en-GB"/>
        </w:rPr>
        <w:t xml:space="preserve"> O, et al. PET imaging of amyloid deposition in patients with mild cognitive impairment. </w:t>
      </w:r>
      <w:proofErr w:type="spellStart"/>
      <w:proofErr w:type="gramStart"/>
      <w:r w:rsidRPr="002E5EE9">
        <w:rPr>
          <w:rFonts w:eastAsia="Times New Roman" w:cs="Arial"/>
          <w:i/>
          <w:lang w:val="en-US" w:eastAsia="en-GB"/>
        </w:rPr>
        <w:t>Neurobiol</w:t>
      </w:r>
      <w:proofErr w:type="spellEnd"/>
      <w:r w:rsidR="005B1ABC" w:rsidRPr="002E5EE9">
        <w:rPr>
          <w:rFonts w:eastAsia="Times New Roman" w:cs="Arial"/>
          <w:i/>
          <w:lang w:val="en-US" w:eastAsia="en-GB"/>
        </w:rPr>
        <w:t xml:space="preserve"> </w:t>
      </w:r>
      <w:r w:rsidRPr="002E5EE9">
        <w:rPr>
          <w:rFonts w:eastAsia="Times New Roman" w:cs="Arial"/>
          <w:i/>
          <w:lang w:val="en-US" w:eastAsia="en-GB"/>
        </w:rPr>
        <w:t xml:space="preserve"> Aging</w:t>
      </w:r>
      <w:proofErr w:type="gramEnd"/>
      <w:r w:rsidRPr="002E5EE9">
        <w:rPr>
          <w:rFonts w:eastAsia="Times New Roman" w:cs="Arial"/>
          <w:lang w:val="en-US" w:eastAsia="en-GB"/>
        </w:rPr>
        <w:t xml:space="preserve"> 2008;</w:t>
      </w:r>
      <w:r w:rsidR="005B1ABC" w:rsidRPr="002E5EE9">
        <w:rPr>
          <w:rFonts w:eastAsia="Times New Roman" w:cs="Arial"/>
          <w:lang w:val="en-US" w:eastAsia="en-GB"/>
        </w:rPr>
        <w:t xml:space="preserve"> </w:t>
      </w:r>
      <w:r w:rsidR="005B1ABC" w:rsidRPr="002E5EE9">
        <w:rPr>
          <w:rFonts w:eastAsia="Times New Roman" w:cs="Arial"/>
          <w:b/>
          <w:lang w:val="en-US" w:eastAsia="en-GB"/>
        </w:rPr>
        <w:t>29</w:t>
      </w:r>
      <w:r w:rsidRPr="002E5EE9">
        <w:rPr>
          <w:rFonts w:eastAsia="Times New Roman" w:cs="Arial"/>
          <w:b/>
          <w:lang w:val="en-US" w:eastAsia="en-GB"/>
        </w:rPr>
        <w:t>:</w:t>
      </w:r>
      <w:r w:rsidR="005B1ABC" w:rsidRPr="002E5EE9">
        <w:rPr>
          <w:rFonts w:eastAsia="Times New Roman" w:cs="Arial"/>
          <w:lang w:val="en-US" w:eastAsia="en-GB"/>
        </w:rPr>
        <w:t xml:space="preserve"> </w:t>
      </w:r>
      <w:r w:rsidRPr="002E5EE9">
        <w:rPr>
          <w:rFonts w:eastAsia="Times New Roman" w:cs="Arial"/>
          <w:lang w:val="en-US" w:eastAsia="en-GB"/>
        </w:rPr>
        <w:t>1456</w:t>
      </w:r>
      <w:r w:rsidR="005B1ABC" w:rsidRPr="002E5EE9">
        <w:rPr>
          <w:lang w:val="en-US"/>
        </w:rPr>
        <w:t>–</w:t>
      </w:r>
      <w:r w:rsidRPr="002E5EE9">
        <w:rPr>
          <w:rFonts w:eastAsia="Times New Roman" w:cs="Arial"/>
          <w:lang w:val="en-US" w:eastAsia="en-GB"/>
        </w:rPr>
        <w:t xml:space="preserve">65. [CRSREF: 3383394] </w:t>
      </w:r>
    </w:p>
    <w:p w:rsidR="001B2F8E" w:rsidRPr="002E5EE9" w:rsidRDefault="001B2F8E" w:rsidP="001B2F8E">
      <w:pPr>
        <w:spacing w:after="0" w:line="240" w:lineRule="auto"/>
        <w:rPr>
          <w:rFonts w:eastAsia="Times New Roman" w:cs="Arial"/>
          <w:bCs/>
          <w:kern w:val="36"/>
          <w:lang w:val="en-US" w:eastAsia="en-GB"/>
        </w:rPr>
      </w:pPr>
    </w:p>
    <w:p w:rsidR="005D2491" w:rsidRPr="002E5EE9" w:rsidRDefault="005D2491" w:rsidP="001B2F8E">
      <w:pPr>
        <w:spacing w:after="0" w:line="240" w:lineRule="auto"/>
        <w:rPr>
          <w:rFonts w:eastAsia="Times New Roman" w:cs="Arial"/>
          <w:bCs/>
          <w:kern w:val="36"/>
          <w:lang w:val="en-US" w:eastAsia="en-GB"/>
        </w:rPr>
      </w:pPr>
      <w:proofErr w:type="spellStart"/>
      <w:r w:rsidRPr="002E5EE9">
        <w:rPr>
          <w:rFonts w:eastAsia="Times New Roman" w:cs="Arial"/>
          <w:bCs/>
          <w:kern w:val="36"/>
          <w:lang w:val="en-US" w:eastAsia="en-GB"/>
        </w:rPr>
        <w:t>Galluzzi</w:t>
      </w:r>
      <w:proofErr w:type="spellEnd"/>
      <w:r w:rsidRPr="002E5EE9">
        <w:rPr>
          <w:rFonts w:eastAsia="Times New Roman" w:cs="Arial"/>
          <w:bCs/>
          <w:kern w:val="36"/>
          <w:lang w:val="en-US" w:eastAsia="en-GB"/>
        </w:rPr>
        <w:t xml:space="preserve"> S, </w:t>
      </w:r>
      <w:proofErr w:type="spellStart"/>
      <w:r w:rsidRPr="002E5EE9">
        <w:rPr>
          <w:rFonts w:eastAsia="Times New Roman" w:cs="Arial"/>
          <w:bCs/>
          <w:kern w:val="36"/>
          <w:lang w:val="en-US" w:eastAsia="en-GB"/>
        </w:rPr>
        <w:t>Geroldi</w:t>
      </w:r>
      <w:proofErr w:type="spellEnd"/>
      <w:r w:rsidRPr="002E5EE9">
        <w:rPr>
          <w:rFonts w:eastAsia="Times New Roman" w:cs="Arial"/>
          <w:bCs/>
          <w:kern w:val="36"/>
          <w:lang w:val="en-US" w:eastAsia="en-GB"/>
        </w:rPr>
        <w:t xml:space="preserve"> C, </w:t>
      </w:r>
      <w:proofErr w:type="spellStart"/>
      <w:r w:rsidRPr="002E5EE9">
        <w:rPr>
          <w:rFonts w:eastAsia="Times New Roman" w:cs="Arial"/>
          <w:bCs/>
          <w:kern w:val="36"/>
          <w:lang w:val="en-US" w:eastAsia="en-GB"/>
        </w:rPr>
        <w:t>Amicucci</w:t>
      </w:r>
      <w:proofErr w:type="spellEnd"/>
      <w:r w:rsidRPr="002E5EE9">
        <w:rPr>
          <w:rFonts w:eastAsia="Times New Roman" w:cs="Arial"/>
          <w:bCs/>
          <w:kern w:val="36"/>
          <w:lang w:val="en-US" w:eastAsia="en-GB"/>
        </w:rPr>
        <w:t xml:space="preserve"> G, </w:t>
      </w:r>
      <w:proofErr w:type="spellStart"/>
      <w:r w:rsidRPr="002E5EE9">
        <w:rPr>
          <w:rFonts w:eastAsia="Times New Roman" w:cs="Arial"/>
          <w:bCs/>
          <w:kern w:val="36"/>
          <w:lang w:val="en-US" w:eastAsia="en-GB"/>
        </w:rPr>
        <w:t>Bocchio-Chiavetto</w:t>
      </w:r>
      <w:proofErr w:type="spellEnd"/>
      <w:r w:rsidRPr="002E5EE9">
        <w:rPr>
          <w:rFonts w:eastAsia="Times New Roman" w:cs="Arial"/>
          <w:bCs/>
          <w:kern w:val="36"/>
          <w:lang w:val="en-US" w:eastAsia="en-GB"/>
        </w:rPr>
        <w:t xml:space="preserve"> L, Bonetti M, </w:t>
      </w:r>
      <w:proofErr w:type="spellStart"/>
      <w:r w:rsidRPr="002E5EE9">
        <w:rPr>
          <w:rFonts w:eastAsia="Times New Roman" w:cs="Arial"/>
          <w:bCs/>
          <w:kern w:val="36"/>
          <w:lang w:val="en-US" w:eastAsia="en-GB"/>
        </w:rPr>
        <w:t>Bonvicini</w:t>
      </w:r>
      <w:proofErr w:type="spellEnd"/>
      <w:r w:rsidRPr="002E5EE9">
        <w:rPr>
          <w:rFonts w:eastAsia="Times New Roman" w:cs="Arial"/>
          <w:bCs/>
          <w:kern w:val="36"/>
          <w:lang w:val="en-US" w:eastAsia="en-GB"/>
        </w:rPr>
        <w:t xml:space="preserve"> C. Supporting evidence for using biomarkers in the diagnosis of MCI due to AD. </w:t>
      </w:r>
      <w:r w:rsidRPr="002E5EE9">
        <w:rPr>
          <w:rFonts w:eastAsia="Times New Roman" w:cs="Arial"/>
          <w:bCs/>
          <w:i/>
          <w:kern w:val="36"/>
          <w:lang w:val="en-US" w:eastAsia="en-GB"/>
        </w:rPr>
        <w:t xml:space="preserve">J </w:t>
      </w:r>
      <w:proofErr w:type="spellStart"/>
      <w:r w:rsidRPr="002E5EE9">
        <w:rPr>
          <w:rFonts w:eastAsia="Times New Roman" w:cs="Arial"/>
          <w:bCs/>
          <w:i/>
          <w:kern w:val="36"/>
          <w:lang w:val="en-US" w:eastAsia="en-GB"/>
        </w:rPr>
        <w:t>Neurol</w:t>
      </w:r>
      <w:proofErr w:type="spellEnd"/>
      <w:r w:rsidR="005B1ABC" w:rsidRPr="002E5EE9">
        <w:rPr>
          <w:rFonts w:eastAsia="Times New Roman" w:cs="Arial"/>
          <w:bCs/>
          <w:kern w:val="36"/>
          <w:lang w:val="en-US" w:eastAsia="en-GB"/>
        </w:rPr>
        <w:t xml:space="preserve"> </w:t>
      </w:r>
      <w:r w:rsidRPr="002E5EE9">
        <w:rPr>
          <w:rFonts w:eastAsia="Times New Roman" w:cs="Arial"/>
          <w:bCs/>
          <w:kern w:val="36"/>
          <w:lang w:val="en-US" w:eastAsia="en-GB"/>
        </w:rPr>
        <w:t>2013;</w:t>
      </w:r>
      <w:r w:rsidR="005B1ABC" w:rsidRPr="002E5EE9">
        <w:rPr>
          <w:rFonts w:eastAsia="Times New Roman" w:cs="Arial"/>
          <w:bCs/>
          <w:kern w:val="36"/>
          <w:lang w:val="en-US" w:eastAsia="en-GB"/>
        </w:rPr>
        <w:t xml:space="preserve"> </w:t>
      </w:r>
      <w:r w:rsidR="005B1ABC" w:rsidRPr="002E5EE9">
        <w:rPr>
          <w:rFonts w:eastAsia="Times New Roman" w:cs="Arial"/>
          <w:b/>
          <w:bCs/>
          <w:kern w:val="36"/>
          <w:lang w:val="en-US" w:eastAsia="en-GB"/>
        </w:rPr>
        <w:t>260:</w:t>
      </w:r>
      <w:r w:rsidR="005B1ABC" w:rsidRPr="002E5EE9">
        <w:rPr>
          <w:rFonts w:eastAsia="Times New Roman" w:cs="Arial"/>
          <w:bCs/>
          <w:kern w:val="36"/>
          <w:lang w:val="en-US" w:eastAsia="en-GB"/>
        </w:rPr>
        <w:t xml:space="preserve"> 6</w:t>
      </w:r>
      <w:r w:rsidRPr="002E5EE9">
        <w:rPr>
          <w:rFonts w:eastAsia="Times New Roman" w:cs="Arial"/>
          <w:bCs/>
          <w:kern w:val="36"/>
          <w:lang w:val="en-US" w:eastAsia="en-GB"/>
        </w:rPr>
        <w:t>40</w:t>
      </w:r>
      <w:r w:rsidR="005B1ABC" w:rsidRPr="002E5EE9">
        <w:rPr>
          <w:lang w:val="en-US"/>
        </w:rPr>
        <w:t>–</w:t>
      </w:r>
      <w:r w:rsidR="005B1ABC" w:rsidRPr="002E5EE9">
        <w:rPr>
          <w:rFonts w:eastAsia="Times New Roman" w:cs="Arial"/>
          <w:bCs/>
          <w:kern w:val="36"/>
          <w:lang w:val="en-US" w:eastAsia="en-GB"/>
        </w:rPr>
        <w:t>50.</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G</w:t>
      </w:r>
      <w:r w:rsidR="00EF552F" w:rsidRPr="002E5EE9">
        <w:rPr>
          <w:rFonts w:eastAsia="Times New Roman" w:cs="Arial"/>
          <w:lang w:val="en-US" w:eastAsia="en-GB"/>
        </w:rPr>
        <w:t>aribotto</w:t>
      </w:r>
      <w:proofErr w:type="spellEnd"/>
      <w:r w:rsidR="00EF552F" w:rsidRPr="002E5EE9">
        <w:rPr>
          <w:rFonts w:eastAsia="Times New Roman" w:cs="Arial"/>
          <w:lang w:val="en-US" w:eastAsia="en-GB"/>
        </w:rPr>
        <w:t xml:space="preserve"> V, </w:t>
      </w:r>
      <w:proofErr w:type="spellStart"/>
      <w:r w:rsidR="00EF552F" w:rsidRPr="002E5EE9">
        <w:rPr>
          <w:rFonts w:eastAsia="Times New Roman" w:cs="Arial"/>
          <w:lang w:val="en-US" w:eastAsia="en-GB"/>
        </w:rPr>
        <w:t>Borroni</w:t>
      </w:r>
      <w:proofErr w:type="spellEnd"/>
      <w:r w:rsidR="00EF552F" w:rsidRPr="002E5EE9">
        <w:rPr>
          <w:rFonts w:eastAsia="Times New Roman" w:cs="Arial"/>
          <w:lang w:val="en-US" w:eastAsia="en-GB"/>
        </w:rPr>
        <w:t xml:space="preserve"> B, Kalbe </w:t>
      </w:r>
      <w:proofErr w:type="spellStart"/>
      <w:proofErr w:type="gramStart"/>
      <w:r w:rsidR="00EF552F" w:rsidRPr="002E5EE9">
        <w:rPr>
          <w:rFonts w:eastAsia="Times New Roman" w:cs="Arial"/>
          <w:lang w:val="en-US" w:eastAsia="en-GB"/>
        </w:rPr>
        <w:t>E</w:t>
      </w:r>
      <w:r w:rsidRPr="002E5EE9">
        <w:rPr>
          <w:rFonts w:eastAsia="Times New Roman" w:cs="Arial"/>
          <w:lang w:val="en-US" w:eastAsia="en-GB"/>
        </w:rPr>
        <w:t>,et</w:t>
      </w:r>
      <w:proofErr w:type="spellEnd"/>
      <w:r w:rsidRPr="002E5EE9">
        <w:rPr>
          <w:rFonts w:eastAsia="Times New Roman" w:cs="Arial"/>
          <w:lang w:val="en-US" w:eastAsia="en-GB"/>
        </w:rPr>
        <w:t xml:space="preserve"> al.</w:t>
      </w:r>
      <w:proofErr w:type="gramEnd"/>
      <w:r w:rsidRPr="002E5EE9">
        <w:rPr>
          <w:rFonts w:eastAsia="Times New Roman" w:cs="Arial"/>
          <w:lang w:val="en-US" w:eastAsia="en-GB"/>
        </w:rPr>
        <w:t xml:space="preserve"> Education and occupation as proxies for reserve in aMCI converters and AD FDG-PET evidence. </w:t>
      </w:r>
      <w:r w:rsidRPr="002E5EE9">
        <w:rPr>
          <w:rFonts w:eastAsia="Times New Roman" w:cs="Arial"/>
          <w:i/>
          <w:lang w:val="en-US" w:eastAsia="en-GB"/>
        </w:rPr>
        <w:t>Neurology</w:t>
      </w:r>
      <w:r w:rsidRPr="002E5EE9">
        <w:rPr>
          <w:rFonts w:eastAsia="Times New Roman" w:cs="Arial"/>
          <w:lang w:val="en-US" w:eastAsia="en-GB"/>
        </w:rPr>
        <w:t xml:space="preserve"> 2008;</w:t>
      </w:r>
      <w:r w:rsidR="00185F64" w:rsidRPr="002E5EE9">
        <w:rPr>
          <w:rFonts w:eastAsia="Times New Roman" w:cs="Arial"/>
          <w:lang w:val="en-US" w:eastAsia="en-GB"/>
        </w:rPr>
        <w:t xml:space="preserve"> </w:t>
      </w:r>
      <w:r w:rsidR="00185F64" w:rsidRPr="002E5EE9">
        <w:rPr>
          <w:rFonts w:eastAsia="Times New Roman" w:cs="Arial"/>
          <w:b/>
          <w:lang w:val="en-US" w:eastAsia="en-GB"/>
        </w:rPr>
        <w:t>71</w:t>
      </w:r>
      <w:r w:rsidRPr="002E5EE9">
        <w:rPr>
          <w:rFonts w:eastAsia="Times New Roman" w:cs="Arial"/>
          <w:b/>
          <w:lang w:val="en-US" w:eastAsia="en-GB"/>
        </w:rPr>
        <w:t>:</w:t>
      </w:r>
      <w:r w:rsidR="00185F64" w:rsidRPr="002E5EE9">
        <w:rPr>
          <w:rFonts w:eastAsia="Times New Roman" w:cs="Arial"/>
          <w:lang w:val="en-US" w:eastAsia="en-GB"/>
        </w:rPr>
        <w:t xml:space="preserve"> 1342</w:t>
      </w:r>
      <w:r w:rsidR="00185F64" w:rsidRPr="002E5EE9">
        <w:rPr>
          <w:lang w:val="en-US"/>
        </w:rPr>
        <w:t>–</w:t>
      </w:r>
      <w:r w:rsidR="00185F64" w:rsidRPr="002E5EE9">
        <w:rPr>
          <w:rFonts w:eastAsia="Times New Roman" w:cs="Arial"/>
          <w:lang w:val="en-US" w:eastAsia="en-GB"/>
        </w:rPr>
        <w:t xml:space="preserve">9. </w:t>
      </w:r>
      <w:r w:rsidRPr="002E5EE9">
        <w:rPr>
          <w:rFonts w:eastAsia="Times New Roman" w:cs="Arial"/>
          <w:lang w:val="en-US" w:eastAsia="en-GB"/>
        </w:rPr>
        <w:t xml:space="preserve">[CRSREF: 3383396]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Gray KR, </w:t>
      </w:r>
      <w:proofErr w:type="spellStart"/>
      <w:r w:rsidRPr="002E5EE9">
        <w:rPr>
          <w:rFonts w:eastAsia="Times New Roman" w:cs="Arial"/>
          <w:lang w:val="en-US" w:eastAsia="en-GB"/>
        </w:rPr>
        <w:t>Wolz</w:t>
      </w:r>
      <w:proofErr w:type="spellEnd"/>
      <w:r w:rsidRPr="002E5EE9">
        <w:rPr>
          <w:rFonts w:eastAsia="Times New Roman" w:cs="Arial"/>
          <w:lang w:val="en-US" w:eastAsia="en-GB"/>
        </w:rPr>
        <w:t xml:space="preserve"> R, </w:t>
      </w:r>
      <w:proofErr w:type="spellStart"/>
      <w:r w:rsidRPr="002E5EE9">
        <w:rPr>
          <w:rFonts w:eastAsia="Times New Roman" w:cs="Arial"/>
          <w:lang w:val="en-US" w:eastAsia="en-GB"/>
        </w:rPr>
        <w:t>Heckemann</w:t>
      </w:r>
      <w:proofErr w:type="spellEnd"/>
      <w:r w:rsidRPr="002E5EE9">
        <w:rPr>
          <w:rFonts w:eastAsia="Times New Roman" w:cs="Arial"/>
          <w:lang w:val="en-US" w:eastAsia="en-GB"/>
        </w:rPr>
        <w:t xml:space="preserve"> RA, </w:t>
      </w:r>
      <w:proofErr w:type="spellStart"/>
      <w:r w:rsidRPr="002E5EE9">
        <w:rPr>
          <w:rFonts w:eastAsia="Times New Roman" w:cs="Arial"/>
          <w:lang w:val="en-US" w:eastAsia="en-GB"/>
        </w:rPr>
        <w:t>Aljabar</w:t>
      </w:r>
      <w:proofErr w:type="spellEnd"/>
      <w:r w:rsidRPr="002E5EE9">
        <w:rPr>
          <w:rFonts w:eastAsia="Times New Roman" w:cs="Arial"/>
          <w:lang w:val="en-US" w:eastAsia="en-GB"/>
        </w:rPr>
        <w:t xml:space="preserve"> P, Hammers A, </w:t>
      </w:r>
      <w:proofErr w:type="spellStart"/>
      <w:r w:rsidRPr="002E5EE9">
        <w:rPr>
          <w:rFonts w:eastAsia="Times New Roman" w:cs="Arial"/>
          <w:lang w:val="en-US" w:eastAsia="en-GB"/>
        </w:rPr>
        <w:t>Rueckert</w:t>
      </w:r>
      <w:proofErr w:type="spellEnd"/>
      <w:r w:rsidRPr="002E5EE9">
        <w:rPr>
          <w:rFonts w:eastAsia="Times New Roman" w:cs="Arial"/>
          <w:lang w:val="en-US" w:eastAsia="en-GB"/>
        </w:rPr>
        <w:t xml:space="preserve"> D. Multi-region analysis of longitudinal FDG-PET for the classification of Alzheimer's disease. </w:t>
      </w:r>
      <w:proofErr w:type="spellStart"/>
      <w:r w:rsidRPr="002E5EE9">
        <w:rPr>
          <w:rFonts w:eastAsia="Times New Roman" w:cs="Arial"/>
          <w:i/>
          <w:lang w:val="en-US" w:eastAsia="en-GB"/>
        </w:rPr>
        <w:t>NeuroImage</w:t>
      </w:r>
      <w:proofErr w:type="spellEnd"/>
      <w:r w:rsidRPr="002E5EE9">
        <w:rPr>
          <w:rFonts w:eastAsia="Times New Roman" w:cs="Arial"/>
          <w:i/>
          <w:lang w:val="en-US" w:eastAsia="en-GB"/>
        </w:rPr>
        <w:t xml:space="preserve"> </w:t>
      </w:r>
      <w:r w:rsidRPr="002E5EE9">
        <w:rPr>
          <w:rFonts w:eastAsia="Times New Roman" w:cs="Arial"/>
          <w:lang w:val="en-US" w:eastAsia="en-GB"/>
        </w:rPr>
        <w:t>2012;</w:t>
      </w:r>
      <w:r w:rsidR="00FD6C78" w:rsidRPr="002E5EE9">
        <w:rPr>
          <w:rFonts w:eastAsia="Times New Roman" w:cs="Arial"/>
          <w:lang w:val="en-US" w:eastAsia="en-GB"/>
        </w:rPr>
        <w:t xml:space="preserve"> </w:t>
      </w:r>
      <w:r w:rsidR="00FD6C78" w:rsidRPr="002E5EE9">
        <w:rPr>
          <w:rFonts w:eastAsia="Times New Roman" w:cs="Arial"/>
          <w:b/>
          <w:lang w:val="en-US" w:eastAsia="en-GB"/>
        </w:rPr>
        <w:t>60</w:t>
      </w:r>
      <w:r w:rsidRPr="002E5EE9">
        <w:rPr>
          <w:rFonts w:eastAsia="Times New Roman" w:cs="Arial"/>
          <w:b/>
          <w:lang w:val="en-US" w:eastAsia="en-GB"/>
        </w:rPr>
        <w:t>:</w:t>
      </w:r>
      <w:r w:rsidR="00FD6C78" w:rsidRPr="002E5EE9">
        <w:rPr>
          <w:rFonts w:eastAsia="Times New Roman" w:cs="Arial"/>
          <w:lang w:val="en-US" w:eastAsia="en-GB"/>
        </w:rPr>
        <w:t xml:space="preserve"> 221</w:t>
      </w:r>
      <w:r w:rsidR="00FD6C78" w:rsidRPr="002E5EE9">
        <w:rPr>
          <w:lang w:val="en-US"/>
        </w:rPr>
        <w:t>–</w:t>
      </w:r>
      <w:r w:rsidRPr="002E5EE9">
        <w:rPr>
          <w:rFonts w:eastAsia="Times New Roman" w:cs="Arial"/>
          <w:lang w:val="en-US" w:eastAsia="en-GB"/>
        </w:rPr>
        <w:t xml:space="preserve">9. [CRSREF: 3383398]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Hunt A, </w:t>
      </w:r>
      <w:proofErr w:type="spellStart"/>
      <w:r w:rsidRPr="002E5EE9">
        <w:rPr>
          <w:rFonts w:eastAsia="Times New Roman" w:cs="Arial"/>
          <w:lang w:val="en-US" w:eastAsia="en-GB"/>
        </w:rPr>
        <w:t>Schönknecht</w:t>
      </w:r>
      <w:proofErr w:type="spellEnd"/>
      <w:r w:rsidRPr="002E5EE9">
        <w:rPr>
          <w:rFonts w:eastAsia="Times New Roman" w:cs="Arial"/>
          <w:lang w:val="en-US" w:eastAsia="en-GB"/>
        </w:rPr>
        <w:t xml:space="preserve"> P, </w:t>
      </w:r>
      <w:proofErr w:type="spellStart"/>
      <w:r w:rsidRPr="002E5EE9">
        <w:rPr>
          <w:rFonts w:eastAsia="Times New Roman" w:cs="Arial"/>
          <w:lang w:val="en-US" w:eastAsia="en-GB"/>
        </w:rPr>
        <w:t>Henze</w:t>
      </w:r>
      <w:proofErr w:type="spellEnd"/>
      <w:r w:rsidRPr="002E5EE9">
        <w:rPr>
          <w:rFonts w:eastAsia="Times New Roman" w:cs="Arial"/>
          <w:lang w:val="en-US" w:eastAsia="en-GB"/>
        </w:rPr>
        <w:t xml:space="preserve"> M, </w:t>
      </w:r>
      <w:proofErr w:type="spellStart"/>
      <w:r w:rsidRPr="002E5EE9">
        <w:rPr>
          <w:rFonts w:eastAsia="Times New Roman" w:cs="Arial"/>
          <w:lang w:val="en-US" w:eastAsia="en-GB"/>
        </w:rPr>
        <w:t>Seidl</w:t>
      </w:r>
      <w:proofErr w:type="spellEnd"/>
      <w:r w:rsidRPr="002E5EE9">
        <w:rPr>
          <w:rFonts w:eastAsia="Times New Roman" w:cs="Arial"/>
          <w:lang w:val="en-US" w:eastAsia="en-GB"/>
        </w:rPr>
        <w:t xml:space="preserve"> U, </w:t>
      </w:r>
      <w:proofErr w:type="spellStart"/>
      <w:r w:rsidRPr="002E5EE9">
        <w:rPr>
          <w:rFonts w:eastAsia="Times New Roman" w:cs="Arial"/>
          <w:lang w:val="en-US" w:eastAsia="en-GB"/>
        </w:rPr>
        <w:t>Haberkorn</w:t>
      </w:r>
      <w:proofErr w:type="spellEnd"/>
      <w:r w:rsidRPr="002E5EE9">
        <w:rPr>
          <w:rFonts w:eastAsia="Times New Roman" w:cs="Arial"/>
          <w:lang w:val="en-US" w:eastAsia="en-GB"/>
        </w:rPr>
        <w:t xml:space="preserve"> U, </w:t>
      </w:r>
      <w:proofErr w:type="spellStart"/>
      <w:r w:rsidRPr="002E5EE9">
        <w:rPr>
          <w:rFonts w:eastAsia="Times New Roman" w:cs="Arial"/>
          <w:lang w:val="en-US" w:eastAsia="en-GB"/>
        </w:rPr>
        <w:t>Schröder</w:t>
      </w:r>
      <w:proofErr w:type="spellEnd"/>
      <w:r w:rsidRPr="002E5EE9">
        <w:rPr>
          <w:rFonts w:eastAsia="Times New Roman" w:cs="Arial"/>
          <w:lang w:val="en-US" w:eastAsia="en-GB"/>
        </w:rPr>
        <w:t xml:space="preserve"> J. Reduced cerebral glucose metabolism in patients at risk for Alzheimer's disease. </w:t>
      </w:r>
      <w:r w:rsidRPr="002E5EE9">
        <w:rPr>
          <w:rFonts w:eastAsia="Times New Roman" w:cs="Arial"/>
          <w:i/>
          <w:lang w:val="en-US" w:eastAsia="en-GB"/>
        </w:rPr>
        <w:t>Psychiatry Res</w:t>
      </w:r>
      <w:r w:rsidRPr="002E5EE9">
        <w:rPr>
          <w:rFonts w:eastAsia="Times New Roman" w:cs="Arial"/>
          <w:lang w:val="en-US" w:eastAsia="en-GB"/>
        </w:rPr>
        <w:t xml:space="preserve"> 2007;</w:t>
      </w:r>
      <w:r w:rsidR="00FD6C78" w:rsidRPr="002E5EE9">
        <w:rPr>
          <w:rFonts w:eastAsia="Times New Roman" w:cs="Arial"/>
          <w:lang w:val="en-US" w:eastAsia="en-GB"/>
        </w:rPr>
        <w:t xml:space="preserve"> </w:t>
      </w:r>
      <w:r w:rsidR="00FD6C78" w:rsidRPr="002E5EE9">
        <w:rPr>
          <w:rFonts w:eastAsia="Times New Roman" w:cs="Arial"/>
          <w:b/>
          <w:lang w:val="en-US" w:eastAsia="en-GB"/>
        </w:rPr>
        <w:t>155</w:t>
      </w:r>
      <w:r w:rsidRPr="002E5EE9">
        <w:rPr>
          <w:rFonts w:eastAsia="Times New Roman" w:cs="Arial"/>
          <w:b/>
          <w:lang w:val="en-US" w:eastAsia="en-GB"/>
        </w:rPr>
        <w:t>:</w:t>
      </w:r>
      <w:r w:rsidR="00FD6C78" w:rsidRPr="002E5EE9">
        <w:rPr>
          <w:rFonts w:eastAsia="Times New Roman" w:cs="Arial"/>
          <w:lang w:val="en-US" w:eastAsia="en-GB"/>
        </w:rPr>
        <w:t xml:space="preserve"> </w:t>
      </w:r>
      <w:r w:rsidRPr="002E5EE9">
        <w:rPr>
          <w:rFonts w:eastAsia="Times New Roman" w:cs="Arial"/>
          <w:lang w:val="en-US" w:eastAsia="en-GB"/>
        </w:rPr>
        <w:t>147</w:t>
      </w:r>
      <w:r w:rsidR="00FD6C78" w:rsidRPr="002E5EE9">
        <w:rPr>
          <w:lang w:val="en-US"/>
        </w:rPr>
        <w:t>–</w:t>
      </w:r>
      <w:r w:rsidRPr="002E5EE9">
        <w:rPr>
          <w:rFonts w:eastAsia="Times New Roman" w:cs="Arial"/>
          <w:lang w:val="en-US" w:eastAsia="en-GB"/>
        </w:rPr>
        <w:t xml:space="preserve">54. [CRSREF: 3383400]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Ishii H, Ishikawa H, Meguro K, Tashiro M, Yamaguchi S. Decreased cortical glucose metabolism in converters from CDR 0.5 to Alzheimer's disease in a community: the Osaki-Tajiri Project. </w:t>
      </w:r>
      <w:proofErr w:type="spellStart"/>
      <w:r w:rsidRPr="002E5EE9">
        <w:rPr>
          <w:rFonts w:eastAsia="Times New Roman" w:cs="Arial"/>
          <w:i/>
          <w:lang w:val="en-US" w:eastAsia="en-GB"/>
        </w:rPr>
        <w:t>Int</w:t>
      </w:r>
      <w:proofErr w:type="spellEnd"/>
      <w:r w:rsidR="00FD6C78" w:rsidRPr="002E5EE9">
        <w:rPr>
          <w:rFonts w:eastAsia="Times New Roman" w:cs="Arial"/>
          <w:i/>
          <w:lang w:val="en-US" w:eastAsia="en-GB"/>
        </w:rPr>
        <w:t xml:space="preserve"> </w:t>
      </w:r>
      <w:proofErr w:type="spellStart"/>
      <w:r w:rsidR="00FD6C78" w:rsidRPr="002E5EE9">
        <w:rPr>
          <w:rFonts w:eastAsia="Times New Roman" w:cs="Arial"/>
          <w:i/>
          <w:lang w:val="en-US" w:eastAsia="en-GB"/>
        </w:rPr>
        <w:t>Psychogeriatr</w:t>
      </w:r>
      <w:proofErr w:type="spellEnd"/>
      <w:r w:rsidRPr="002E5EE9">
        <w:rPr>
          <w:rFonts w:eastAsia="Times New Roman" w:cs="Arial"/>
          <w:lang w:val="en-US" w:eastAsia="en-GB"/>
        </w:rPr>
        <w:t xml:space="preserve"> 2009;</w:t>
      </w:r>
      <w:r w:rsidR="00FD6C78" w:rsidRPr="002E5EE9">
        <w:rPr>
          <w:rFonts w:eastAsia="Times New Roman" w:cs="Arial"/>
          <w:lang w:val="en-US" w:eastAsia="en-GB"/>
        </w:rPr>
        <w:t xml:space="preserve"> </w:t>
      </w:r>
      <w:r w:rsidR="00FD6C78" w:rsidRPr="002E5EE9">
        <w:rPr>
          <w:rFonts w:eastAsia="Times New Roman" w:cs="Arial"/>
          <w:b/>
          <w:lang w:val="en-US" w:eastAsia="en-GB"/>
        </w:rPr>
        <w:t>21</w:t>
      </w:r>
      <w:r w:rsidRPr="002E5EE9">
        <w:rPr>
          <w:rFonts w:eastAsia="Times New Roman" w:cs="Arial"/>
          <w:b/>
          <w:lang w:val="en-US" w:eastAsia="en-GB"/>
        </w:rPr>
        <w:t>:</w:t>
      </w:r>
      <w:r w:rsidR="00FD6C78" w:rsidRPr="002E5EE9">
        <w:rPr>
          <w:rFonts w:eastAsia="Times New Roman" w:cs="Arial"/>
          <w:lang w:val="en-US" w:eastAsia="en-GB"/>
        </w:rPr>
        <w:t xml:space="preserve"> </w:t>
      </w:r>
      <w:r w:rsidRPr="002E5EE9">
        <w:rPr>
          <w:rFonts w:eastAsia="Times New Roman" w:cs="Arial"/>
          <w:lang w:val="en-US" w:eastAsia="en-GB"/>
        </w:rPr>
        <w:t>148</w:t>
      </w:r>
      <w:r w:rsidR="00FD6C78" w:rsidRPr="002E5EE9">
        <w:rPr>
          <w:lang w:val="en-US"/>
        </w:rPr>
        <w:t>–</w:t>
      </w:r>
      <w:r w:rsidRPr="002E5EE9">
        <w:rPr>
          <w:rFonts w:eastAsia="Times New Roman" w:cs="Arial"/>
          <w:lang w:val="en-US" w:eastAsia="en-GB"/>
        </w:rPr>
        <w:t xml:space="preserve">56. [CRSREF: 3383402]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Ishii K, Ito K, </w:t>
      </w:r>
      <w:proofErr w:type="spellStart"/>
      <w:r w:rsidRPr="002E5EE9">
        <w:rPr>
          <w:rFonts w:eastAsia="Times New Roman" w:cs="Arial"/>
          <w:lang w:val="en-US" w:eastAsia="en-GB"/>
        </w:rPr>
        <w:t>Senda</w:t>
      </w:r>
      <w:proofErr w:type="spellEnd"/>
      <w:r w:rsidRPr="002E5EE9">
        <w:rPr>
          <w:rFonts w:eastAsia="Times New Roman" w:cs="Arial"/>
          <w:lang w:val="en-US" w:eastAsia="en-GB"/>
        </w:rPr>
        <w:t xml:space="preserve"> M, et al. SEAD-J Group. FDG-PET and automatic diagnosis systems for prediction of conversion to Alzheimer disease in subjects with mild cognitive impairments: Study on diagnosis of early Alzheimer disease-Japan (SEAD-J). In: Annual Congress of the European Association o</w:t>
      </w:r>
      <w:r w:rsidR="00FD6C78" w:rsidRPr="002E5EE9">
        <w:rPr>
          <w:rFonts w:eastAsia="Times New Roman" w:cs="Arial"/>
          <w:lang w:val="en-US" w:eastAsia="en-GB"/>
        </w:rPr>
        <w:t>f Nuclear Medicine, Birmingham. Conference Publication,</w:t>
      </w:r>
      <w:r w:rsidRPr="002E5EE9">
        <w:rPr>
          <w:rFonts w:eastAsia="Times New Roman" w:cs="Arial"/>
          <w:lang w:val="en-US" w:eastAsia="en-GB"/>
        </w:rPr>
        <w:t xml:space="preserve"> 2011. [CRSREF: 3383404] </w:t>
      </w:r>
    </w:p>
    <w:p w:rsidR="001B2F8E" w:rsidRPr="002E5EE9" w:rsidRDefault="001B2F8E" w:rsidP="001B2F8E">
      <w:pPr>
        <w:spacing w:after="0" w:line="240" w:lineRule="auto"/>
        <w:rPr>
          <w:rFonts w:eastAsia="Times New Roman" w:cs="Arial"/>
          <w:bCs/>
          <w:kern w:val="36"/>
          <w:lang w:val="en-US" w:eastAsia="en-GB"/>
        </w:rPr>
      </w:pPr>
    </w:p>
    <w:p w:rsidR="00DC56EC" w:rsidRPr="002E5EE9" w:rsidRDefault="00DC56EC" w:rsidP="001B2F8E">
      <w:pPr>
        <w:spacing w:after="0" w:line="240" w:lineRule="auto"/>
        <w:rPr>
          <w:rFonts w:eastAsia="Times New Roman" w:cs="Arial"/>
          <w:bCs/>
          <w:kern w:val="36"/>
          <w:lang w:val="en-US" w:eastAsia="en-GB"/>
        </w:rPr>
      </w:pPr>
      <w:r w:rsidRPr="002E5EE9">
        <w:rPr>
          <w:rFonts w:eastAsia="Times New Roman" w:cs="Arial"/>
          <w:bCs/>
          <w:kern w:val="36"/>
          <w:lang w:val="en-US" w:eastAsia="en-GB"/>
        </w:rPr>
        <w:t xml:space="preserve">Ishii K, Takahashi R, Fujiwara K, Kato T, Ito K, </w:t>
      </w:r>
      <w:proofErr w:type="spellStart"/>
      <w:r w:rsidRPr="002E5EE9">
        <w:rPr>
          <w:rFonts w:eastAsia="Times New Roman" w:cs="Arial"/>
          <w:bCs/>
          <w:kern w:val="36"/>
          <w:lang w:val="en-US" w:eastAsia="en-GB"/>
        </w:rPr>
        <w:t>Washimi</w:t>
      </w:r>
      <w:proofErr w:type="spellEnd"/>
      <w:r w:rsidRPr="002E5EE9">
        <w:rPr>
          <w:rFonts w:eastAsia="Times New Roman" w:cs="Arial"/>
          <w:bCs/>
          <w:kern w:val="36"/>
          <w:lang w:val="en-US" w:eastAsia="en-GB"/>
        </w:rPr>
        <w:t xml:space="preserve"> Y. One-year observation in FDG-PET improves prediction of progressive MCI to Alzheimer’s disease within 5 years: Longitudinal results from SEAD-J. </w:t>
      </w:r>
      <w:proofErr w:type="spellStart"/>
      <w:r w:rsidRPr="002E5EE9">
        <w:rPr>
          <w:rFonts w:eastAsia="Times New Roman" w:cs="Arial"/>
          <w:bCs/>
          <w:i/>
          <w:kern w:val="36"/>
          <w:lang w:val="en-US" w:eastAsia="en-GB"/>
        </w:rPr>
        <w:t>Alzheimers</w:t>
      </w:r>
      <w:proofErr w:type="spellEnd"/>
      <w:r w:rsidRPr="002E5EE9">
        <w:rPr>
          <w:rFonts w:eastAsia="Times New Roman" w:cs="Arial"/>
          <w:bCs/>
          <w:i/>
          <w:kern w:val="36"/>
          <w:lang w:val="en-US" w:eastAsia="en-GB"/>
        </w:rPr>
        <w:t xml:space="preserve"> Dement</w:t>
      </w:r>
      <w:r w:rsidR="00FD6C78" w:rsidRPr="002E5EE9">
        <w:rPr>
          <w:rFonts w:eastAsia="Times New Roman" w:cs="Arial"/>
          <w:bCs/>
          <w:kern w:val="36"/>
          <w:lang w:val="en-US" w:eastAsia="en-GB"/>
        </w:rPr>
        <w:t xml:space="preserve"> </w:t>
      </w:r>
      <w:r w:rsidRPr="002E5EE9">
        <w:rPr>
          <w:rFonts w:eastAsia="Times New Roman" w:cs="Arial"/>
          <w:bCs/>
          <w:kern w:val="36"/>
          <w:lang w:val="en-US" w:eastAsia="en-GB"/>
        </w:rPr>
        <w:t>2014;</w:t>
      </w:r>
      <w:r w:rsidR="00FD6C78" w:rsidRPr="002E5EE9">
        <w:rPr>
          <w:rFonts w:eastAsia="Times New Roman" w:cs="Arial"/>
          <w:bCs/>
          <w:kern w:val="36"/>
          <w:lang w:val="en-US" w:eastAsia="en-GB"/>
        </w:rPr>
        <w:t xml:space="preserve"> </w:t>
      </w:r>
      <w:r w:rsidRPr="002E5EE9">
        <w:rPr>
          <w:rFonts w:eastAsia="Times New Roman" w:cs="Arial"/>
          <w:b/>
          <w:bCs/>
          <w:kern w:val="36"/>
          <w:lang w:val="en-US" w:eastAsia="en-GB"/>
        </w:rPr>
        <w:t>10:</w:t>
      </w:r>
      <w:r w:rsidR="00FD6C78" w:rsidRPr="002E5EE9">
        <w:rPr>
          <w:rFonts w:eastAsia="Times New Roman" w:cs="Arial"/>
          <w:bCs/>
          <w:kern w:val="36"/>
          <w:lang w:val="en-US" w:eastAsia="en-GB"/>
        </w:rPr>
        <w:t xml:space="preserve"> </w:t>
      </w:r>
      <w:r w:rsidRPr="002E5EE9">
        <w:rPr>
          <w:rFonts w:eastAsia="Times New Roman" w:cs="Arial"/>
          <w:bCs/>
          <w:kern w:val="36"/>
          <w:lang w:val="en-US" w:eastAsia="en-GB"/>
        </w:rPr>
        <w:t>720</w:t>
      </w:r>
      <w:r w:rsidR="00FD6C78" w:rsidRPr="002E5EE9">
        <w:rPr>
          <w:rFonts w:eastAsia="Times New Roman" w:cs="Arial"/>
          <w:bCs/>
          <w:kern w:val="36"/>
          <w:lang w:val="en-US" w:eastAsia="en-GB"/>
        </w:rPr>
        <w:t>.</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bCs/>
          <w:color w:val="5B9BD5" w:themeColor="accent1"/>
          <w:kern w:val="36"/>
          <w:lang w:val="en-US" w:eastAsia="en-GB"/>
        </w:rPr>
      </w:pPr>
      <w:proofErr w:type="spellStart"/>
      <w:r w:rsidRPr="002E5EE9">
        <w:rPr>
          <w:rFonts w:eastAsia="Times New Roman" w:cs="Arial"/>
          <w:lang w:val="en-US" w:eastAsia="en-GB"/>
        </w:rPr>
        <w:t>Jagust</w:t>
      </w:r>
      <w:proofErr w:type="spellEnd"/>
      <w:r w:rsidRPr="002E5EE9">
        <w:rPr>
          <w:rFonts w:eastAsia="Times New Roman" w:cs="Arial"/>
          <w:lang w:val="en-US" w:eastAsia="en-GB"/>
        </w:rPr>
        <w:t xml:space="preserve"> W, Reed B, </w:t>
      </w:r>
      <w:proofErr w:type="spellStart"/>
      <w:r w:rsidRPr="002E5EE9">
        <w:rPr>
          <w:rFonts w:eastAsia="Times New Roman" w:cs="Arial"/>
          <w:lang w:val="en-US" w:eastAsia="en-GB"/>
        </w:rPr>
        <w:t>Mungas</w:t>
      </w:r>
      <w:proofErr w:type="spellEnd"/>
      <w:r w:rsidRPr="002E5EE9">
        <w:rPr>
          <w:rFonts w:eastAsia="Times New Roman" w:cs="Arial"/>
          <w:lang w:val="en-US" w:eastAsia="en-GB"/>
        </w:rPr>
        <w:t xml:space="preserve"> D, Ellis W, </w:t>
      </w:r>
      <w:proofErr w:type="spellStart"/>
      <w:r w:rsidRPr="002E5EE9">
        <w:rPr>
          <w:rFonts w:eastAsia="Times New Roman" w:cs="Arial"/>
          <w:lang w:val="en-US" w:eastAsia="en-GB"/>
        </w:rPr>
        <w:t>Decarli</w:t>
      </w:r>
      <w:proofErr w:type="spellEnd"/>
      <w:r w:rsidRPr="002E5EE9">
        <w:rPr>
          <w:rFonts w:eastAsia="Times New Roman" w:cs="Arial"/>
          <w:lang w:val="en-US" w:eastAsia="en-GB"/>
        </w:rPr>
        <w:t xml:space="preserve"> C. What does fluorodeoxyglucose PET imaging add to a clinical diagnosis of dementia? </w:t>
      </w:r>
      <w:r w:rsidRPr="002E5EE9">
        <w:rPr>
          <w:rFonts w:eastAsia="Times New Roman" w:cs="Arial"/>
          <w:i/>
          <w:lang w:val="en-US" w:eastAsia="en-GB"/>
        </w:rPr>
        <w:t>Neurology</w:t>
      </w:r>
      <w:r w:rsidRPr="002E5EE9">
        <w:rPr>
          <w:rFonts w:eastAsia="Times New Roman" w:cs="Arial"/>
          <w:lang w:val="en-US" w:eastAsia="en-GB"/>
        </w:rPr>
        <w:t xml:space="preserve"> 2007;</w:t>
      </w:r>
      <w:r w:rsidR="00FD6C78" w:rsidRPr="002E5EE9">
        <w:rPr>
          <w:rFonts w:eastAsia="Times New Roman" w:cs="Arial"/>
          <w:lang w:val="en-US" w:eastAsia="en-GB"/>
        </w:rPr>
        <w:t xml:space="preserve"> </w:t>
      </w:r>
      <w:r w:rsidRPr="002E5EE9">
        <w:rPr>
          <w:rFonts w:eastAsia="Times New Roman" w:cs="Arial"/>
          <w:b/>
          <w:lang w:val="en-US" w:eastAsia="en-GB"/>
        </w:rPr>
        <w:t>69:</w:t>
      </w:r>
      <w:r w:rsidR="00FD6C78" w:rsidRPr="002E5EE9">
        <w:rPr>
          <w:rFonts w:eastAsia="Times New Roman" w:cs="Arial"/>
          <w:lang w:val="en-US" w:eastAsia="en-GB"/>
        </w:rPr>
        <w:t xml:space="preserve"> </w:t>
      </w:r>
      <w:r w:rsidRPr="002E5EE9">
        <w:rPr>
          <w:rFonts w:eastAsia="Times New Roman" w:cs="Arial"/>
          <w:lang w:val="en-US" w:eastAsia="en-GB"/>
        </w:rPr>
        <w:t>871</w:t>
      </w:r>
      <w:r w:rsidR="00FD6C78" w:rsidRPr="002E5EE9">
        <w:rPr>
          <w:lang w:val="en-US"/>
        </w:rPr>
        <w:t>–</w:t>
      </w:r>
      <w:r w:rsidRPr="002E5EE9">
        <w:rPr>
          <w:rFonts w:eastAsia="Times New Roman" w:cs="Arial"/>
          <w:lang w:val="en-US" w:eastAsia="en-GB"/>
        </w:rPr>
        <w:t xml:space="preserve">7. [CRSREF: 3383406]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Kadir A, </w:t>
      </w:r>
      <w:proofErr w:type="spellStart"/>
      <w:r w:rsidRPr="002E5EE9">
        <w:rPr>
          <w:rFonts w:eastAsia="Times New Roman" w:cs="Arial"/>
          <w:lang w:val="en-US" w:eastAsia="en-GB"/>
        </w:rPr>
        <w:t>Almkvist</w:t>
      </w:r>
      <w:proofErr w:type="spellEnd"/>
      <w:r w:rsidRPr="002E5EE9">
        <w:rPr>
          <w:rFonts w:eastAsia="Times New Roman" w:cs="Arial"/>
          <w:lang w:val="en-US" w:eastAsia="en-GB"/>
        </w:rPr>
        <w:t xml:space="preserve"> O, Forsberg A, </w:t>
      </w:r>
      <w:r w:rsidR="00FD6C78" w:rsidRPr="002E5EE9">
        <w:rPr>
          <w:rFonts w:eastAsia="Times New Roman" w:cs="Arial"/>
          <w:lang w:val="en-US" w:eastAsia="en-GB"/>
        </w:rPr>
        <w:t>et al</w:t>
      </w:r>
      <w:r w:rsidRPr="002E5EE9">
        <w:rPr>
          <w:rFonts w:eastAsia="Times New Roman" w:cs="Arial"/>
          <w:lang w:val="en-US" w:eastAsia="en-GB"/>
        </w:rPr>
        <w:t xml:space="preserve">. Dynamic changes in PET amyloid and FDG imaging at different stages of Alzheimer's disease. </w:t>
      </w:r>
      <w:proofErr w:type="spellStart"/>
      <w:r w:rsidRPr="002E5EE9">
        <w:rPr>
          <w:rFonts w:eastAsia="Times New Roman" w:cs="Arial"/>
          <w:i/>
          <w:lang w:val="en-US" w:eastAsia="en-GB"/>
        </w:rPr>
        <w:t>Neurobiol</w:t>
      </w:r>
      <w:proofErr w:type="spellEnd"/>
      <w:r w:rsidRPr="002E5EE9">
        <w:rPr>
          <w:rFonts w:eastAsia="Times New Roman" w:cs="Arial"/>
          <w:i/>
          <w:lang w:val="en-US" w:eastAsia="en-GB"/>
        </w:rPr>
        <w:t xml:space="preserve"> Aging</w:t>
      </w:r>
      <w:r w:rsidRPr="002E5EE9">
        <w:rPr>
          <w:rFonts w:eastAsia="Times New Roman" w:cs="Arial"/>
          <w:lang w:val="en-US" w:eastAsia="en-GB"/>
        </w:rPr>
        <w:t xml:space="preserve"> 2012;</w:t>
      </w:r>
      <w:r w:rsidR="00FD6C78" w:rsidRPr="002E5EE9">
        <w:rPr>
          <w:rFonts w:eastAsia="Times New Roman" w:cs="Arial"/>
          <w:lang w:val="en-US" w:eastAsia="en-GB"/>
        </w:rPr>
        <w:t xml:space="preserve"> </w:t>
      </w:r>
      <w:r w:rsidR="00FD6C78" w:rsidRPr="002E5EE9">
        <w:rPr>
          <w:rFonts w:eastAsia="Times New Roman" w:cs="Arial"/>
          <w:b/>
          <w:lang w:val="en-US" w:eastAsia="en-GB"/>
        </w:rPr>
        <w:t>33</w:t>
      </w:r>
      <w:r w:rsidRPr="002E5EE9">
        <w:rPr>
          <w:rFonts w:eastAsia="Times New Roman" w:cs="Arial"/>
          <w:b/>
          <w:lang w:val="en-US" w:eastAsia="en-GB"/>
        </w:rPr>
        <w:t>:</w:t>
      </w:r>
      <w:r w:rsidR="00FD6C78" w:rsidRPr="002E5EE9">
        <w:rPr>
          <w:rFonts w:eastAsia="Times New Roman" w:cs="Arial"/>
          <w:lang w:val="en-US" w:eastAsia="en-GB"/>
        </w:rPr>
        <w:t xml:space="preserve"> </w:t>
      </w:r>
      <w:r w:rsidRPr="002E5EE9">
        <w:rPr>
          <w:rFonts w:eastAsia="Times New Roman" w:cs="Arial"/>
          <w:lang w:val="en-US" w:eastAsia="en-GB"/>
        </w:rPr>
        <w:t>e1</w:t>
      </w:r>
      <w:r w:rsidR="00FD6C78" w:rsidRPr="002E5EE9">
        <w:rPr>
          <w:lang w:val="en-US"/>
        </w:rPr>
        <w:t>–</w:t>
      </w:r>
      <w:r w:rsidRPr="002E5EE9">
        <w:rPr>
          <w:rFonts w:eastAsia="Times New Roman" w:cs="Arial"/>
          <w:lang w:val="en-US" w:eastAsia="en-GB"/>
        </w:rPr>
        <w:t xml:space="preserve">14. [CRSREF: 3383408]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Kawashima S, Ito K, Kato T; SEAD-J Study Group. Inclusion criteria provide heterogeneity in baseline profiles of patients with mild cognitive impairment: comparison of two prospective cohort studies. </w:t>
      </w:r>
      <w:r w:rsidRPr="002E5EE9">
        <w:rPr>
          <w:rFonts w:eastAsia="Times New Roman" w:cs="Arial"/>
          <w:i/>
          <w:lang w:val="en-US" w:eastAsia="en-GB"/>
        </w:rPr>
        <w:t>BMJ Open</w:t>
      </w:r>
      <w:r w:rsidRPr="002E5EE9">
        <w:rPr>
          <w:rFonts w:eastAsia="Times New Roman" w:cs="Arial"/>
          <w:lang w:val="en-US" w:eastAsia="en-GB"/>
        </w:rPr>
        <w:t xml:space="preserve"> 2012;</w:t>
      </w:r>
      <w:r w:rsidR="00FD6C78" w:rsidRPr="002E5EE9">
        <w:rPr>
          <w:rFonts w:eastAsia="Times New Roman" w:cs="Arial"/>
          <w:lang w:val="en-US" w:eastAsia="en-GB"/>
        </w:rPr>
        <w:t xml:space="preserve"> </w:t>
      </w:r>
      <w:r w:rsidR="00FD6C78" w:rsidRPr="002E5EE9">
        <w:rPr>
          <w:rFonts w:eastAsia="Times New Roman" w:cs="Arial"/>
          <w:b/>
          <w:lang w:val="en-US" w:eastAsia="en-GB"/>
        </w:rPr>
        <w:t>2</w:t>
      </w:r>
      <w:r w:rsidRPr="002E5EE9">
        <w:rPr>
          <w:rFonts w:eastAsia="Times New Roman" w:cs="Arial"/>
          <w:b/>
          <w:lang w:val="en-US" w:eastAsia="en-GB"/>
        </w:rPr>
        <w:t>:</w:t>
      </w:r>
      <w:r w:rsidR="00FD6C78" w:rsidRPr="002E5EE9">
        <w:rPr>
          <w:rFonts w:eastAsia="Times New Roman" w:cs="Arial"/>
          <w:lang w:val="en-US" w:eastAsia="en-GB"/>
        </w:rPr>
        <w:t xml:space="preserve"> </w:t>
      </w:r>
      <w:r w:rsidRPr="002E5EE9">
        <w:rPr>
          <w:rFonts w:eastAsia="Times New Roman" w:cs="Arial"/>
          <w:lang w:val="en-US" w:eastAsia="en-GB"/>
        </w:rPr>
        <w:t xml:space="preserve">e000773. [CRSREF: 3383410]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Kim S</w:t>
      </w:r>
      <w:r w:rsidR="00FD6C78" w:rsidRPr="002E5EE9">
        <w:rPr>
          <w:rFonts w:eastAsia="Times New Roman" w:cs="Arial"/>
          <w:lang w:val="en-US" w:eastAsia="en-GB"/>
        </w:rPr>
        <w:t xml:space="preserve">K, </w:t>
      </w:r>
      <w:proofErr w:type="spellStart"/>
      <w:r w:rsidR="00FD6C78" w:rsidRPr="002E5EE9">
        <w:rPr>
          <w:rFonts w:eastAsia="Times New Roman" w:cs="Arial"/>
          <w:lang w:val="en-US" w:eastAsia="en-GB"/>
        </w:rPr>
        <w:t>Seo</w:t>
      </w:r>
      <w:proofErr w:type="spellEnd"/>
      <w:r w:rsidR="00FD6C78" w:rsidRPr="002E5EE9">
        <w:rPr>
          <w:rFonts w:eastAsia="Times New Roman" w:cs="Arial"/>
          <w:lang w:val="en-US" w:eastAsia="en-GB"/>
        </w:rPr>
        <w:t xml:space="preserve"> SW, Yoon DS,</w:t>
      </w:r>
      <w:r w:rsidRPr="002E5EE9">
        <w:rPr>
          <w:rFonts w:eastAsia="Times New Roman" w:cs="Arial"/>
          <w:lang w:val="en-US" w:eastAsia="en-GB"/>
        </w:rPr>
        <w:t xml:space="preserve"> et al. Comparison of neuropsychological and FDG-PET findings between early- versus late-onset mild cognitive impairment: A five-year longitudinal study. </w:t>
      </w:r>
      <w:r w:rsidRPr="002E5EE9">
        <w:rPr>
          <w:rFonts w:eastAsia="Times New Roman" w:cs="Arial"/>
          <w:i/>
          <w:lang w:val="en-US" w:eastAsia="en-GB"/>
        </w:rPr>
        <w:t>Dement</w:t>
      </w:r>
      <w:r w:rsidR="0000693C" w:rsidRPr="002E5EE9">
        <w:rPr>
          <w:rFonts w:eastAsia="Times New Roman" w:cs="Arial"/>
          <w:i/>
          <w:lang w:val="en-US" w:eastAsia="en-GB"/>
        </w:rPr>
        <w:t xml:space="preserve"> </w:t>
      </w:r>
      <w:proofErr w:type="spellStart"/>
      <w:r w:rsidR="0000693C" w:rsidRPr="002E5EE9">
        <w:rPr>
          <w:rFonts w:eastAsia="Times New Roman" w:cs="Arial"/>
          <w:i/>
          <w:lang w:val="en-US" w:eastAsia="en-GB"/>
        </w:rPr>
        <w:t>Geriatr</w:t>
      </w:r>
      <w:proofErr w:type="spellEnd"/>
      <w:r w:rsidR="0000693C" w:rsidRPr="002E5EE9">
        <w:rPr>
          <w:rFonts w:eastAsia="Times New Roman" w:cs="Arial"/>
          <w:i/>
          <w:lang w:val="en-US" w:eastAsia="en-GB"/>
        </w:rPr>
        <w:t xml:space="preserve"> </w:t>
      </w:r>
      <w:proofErr w:type="spellStart"/>
      <w:r w:rsidRPr="002E5EE9">
        <w:rPr>
          <w:rFonts w:eastAsia="Times New Roman" w:cs="Arial"/>
          <w:i/>
          <w:lang w:val="en-US" w:eastAsia="en-GB"/>
        </w:rPr>
        <w:t>Cogn</w:t>
      </w:r>
      <w:proofErr w:type="spellEnd"/>
      <w:r w:rsidR="0000693C" w:rsidRPr="002E5EE9">
        <w:rPr>
          <w:rFonts w:eastAsia="Times New Roman" w:cs="Arial"/>
          <w:i/>
          <w:lang w:val="en-US" w:eastAsia="en-GB"/>
        </w:rPr>
        <w:t xml:space="preserve"> Dis</w:t>
      </w:r>
      <w:r w:rsidR="0000693C" w:rsidRPr="002E5EE9">
        <w:rPr>
          <w:rFonts w:eastAsia="Times New Roman" w:cs="Arial"/>
          <w:lang w:val="en-US" w:eastAsia="en-GB"/>
        </w:rPr>
        <w:t xml:space="preserve"> </w:t>
      </w:r>
      <w:r w:rsidRPr="002E5EE9">
        <w:rPr>
          <w:rFonts w:eastAsia="Times New Roman" w:cs="Arial"/>
          <w:lang w:val="en-US" w:eastAsia="en-GB"/>
        </w:rPr>
        <w:t>2010;</w:t>
      </w:r>
      <w:r w:rsidR="0000693C" w:rsidRPr="002E5EE9">
        <w:rPr>
          <w:rFonts w:eastAsia="Times New Roman" w:cs="Arial"/>
          <w:lang w:val="en-US" w:eastAsia="en-GB"/>
        </w:rPr>
        <w:t xml:space="preserve"> </w:t>
      </w:r>
      <w:r w:rsidR="0000693C" w:rsidRPr="002E5EE9">
        <w:rPr>
          <w:rFonts w:eastAsia="Times New Roman" w:cs="Arial"/>
          <w:b/>
          <w:lang w:val="en-US" w:eastAsia="en-GB"/>
        </w:rPr>
        <w:t>29</w:t>
      </w:r>
      <w:r w:rsidRPr="002E5EE9">
        <w:rPr>
          <w:rFonts w:eastAsia="Times New Roman" w:cs="Arial"/>
          <w:b/>
          <w:lang w:val="en-US" w:eastAsia="en-GB"/>
        </w:rPr>
        <w:t>:</w:t>
      </w:r>
      <w:r w:rsidR="0000693C" w:rsidRPr="002E5EE9">
        <w:rPr>
          <w:rFonts w:eastAsia="Times New Roman" w:cs="Arial"/>
          <w:lang w:val="en-US" w:eastAsia="en-GB"/>
        </w:rPr>
        <w:t xml:space="preserve"> </w:t>
      </w:r>
      <w:r w:rsidRPr="002E5EE9">
        <w:rPr>
          <w:rFonts w:eastAsia="Times New Roman" w:cs="Arial"/>
          <w:lang w:val="en-US" w:eastAsia="en-GB"/>
        </w:rPr>
        <w:t>213</w:t>
      </w:r>
      <w:r w:rsidR="0000693C" w:rsidRPr="002E5EE9">
        <w:rPr>
          <w:lang w:val="en-US"/>
        </w:rPr>
        <w:t>–</w:t>
      </w:r>
      <w:r w:rsidRPr="002E5EE9">
        <w:rPr>
          <w:rFonts w:eastAsia="Times New Roman" w:cs="Arial"/>
          <w:lang w:val="en-US" w:eastAsia="en-GB"/>
        </w:rPr>
        <w:t xml:space="preserve">23. [CRSREF: 3383412] </w:t>
      </w:r>
    </w:p>
    <w:p w:rsidR="001B2F8E" w:rsidRPr="002E5EE9" w:rsidRDefault="001B2F8E" w:rsidP="001B2F8E">
      <w:pPr>
        <w:spacing w:after="0" w:line="240" w:lineRule="auto"/>
        <w:rPr>
          <w:rFonts w:eastAsia="Times New Roman" w:cs="Arial"/>
          <w:lang w:val="en-US" w:eastAsia="en-GB"/>
        </w:rPr>
      </w:pPr>
    </w:p>
    <w:p w:rsidR="00D44A22" w:rsidRPr="002E5EE9" w:rsidRDefault="001B2F8E" w:rsidP="001B2F8E">
      <w:pPr>
        <w:spacing w:after="0" w:line="240" w:lineRule="auto"/>
        <w:rPr>
          <w:rFonts w:eastAsia="Times New Roman" w:cs="Arial"/>
          <w:lang w:val="en-US" w:eastAsia="en-GB"/>
        </w:rPr>
      </w:pPr>
      <w:r w:rsidRPr="002E5EE9">
        <w:rPr>
          <w:rFonts w:eastAsia="Times New Roman" w:cs="Arial"/>
          <w:lang w:val="en-US" w:eastAsia="en-GB"/>
        </w:rPr>
        <w:t>*</w:t>
      </w:r>
      <w:r w:rsidR="00D44A22" w:rsidRPr="002E5EE9">
        <w:rPr>
          <w:rFonts w:eastAsia="Times New Roman" w:cs="Arial"/>
          <w:lang w:val="en-US" w:eastAsia="en-GB"/>
        </w:rPr>
        <w:t xml:space="preserve">Landau SM, Harvey D, Madison CM, </w:t>
      </w:r>
      <w:r w:rsidR="00BF2E00" w:rsidRPr="002E5EE9">
        <w:rPr>
          <w:rFonts w:eastAsia="Times New Roman" w:cs="Arial"/>
          <w:lang w:val="en-US" w:eastAsia="en-GB"/>
        </w:rPr>
        <w:t>et al.</w:t>
      </w:r>
      <w:r w:rsidR="00D44A22" w:rsidRPr="002E5EE9">
        <w:rPr>
          <w:rFonts w:eastAsia="Times New Roman" w:cs="Arial"/>
          <w:lang w:val="en-US" w:eastAsia="en-GB"/>
        </w:rPr>
        <w:t xml:space="preserve"> Associations between cognitive, functional, and FDG-PET measures of decline in AD and MC. </w:t>
      </w:r>
      <w:proofErr w:type="spellStart"/>
      <w:r w:rsidR="00D44A22" w:rsidRPr="002E5EE9">
        <w:rPr>
          <w:rFonts w:eastAsia="Times New Roman" w:cs="Arial"/>
          <w:i/>
          <w:lang w:val="en-US" w:eastAsia="en-GB"/>
        </w:rPr>
        <w:t>Neurobiol</w:t>
      </w:r>
      <w:proofErr w:type="spellEnd"/>
      <w:r w:rsidR="00D44A22" w:rsidRPr="002E5EE9">
        <w:rPr>
          <w:rFonts w:eastAsia="Times New Roman" w:cs="Arial"/>
          <w:i/>
          <w:lang w:val="en-US" w:eastAsia="en-GB"/>
        </w:rPr>
        <w:t xml:space="preserve"> Aging</w:t>
      </w:r>
      <w:r w:rsidR="00D44A22" w:rsidRPr="002E5EE9">
        <w:rPr>
          <w:rFonts w:eastAsia="Times New Roman" w:cs="Arial"/>
          <w:lang w:val="en-US" w:eastAsia="en-GB"/>
        </w:rPr>
        <w:t xml:space="preserve"> 2011;</w:t>
      </w:r>
      <w:r w:rsidR="00BF2E00" w:rsidRPr="002E5EE9">
        <w:rPr>
          <w:rFonts w:eastAsia="Times New Roman" w:cs="Arial"/>
          <w:lang w:val="en-US" w:eastAsia="en-GB"/>
        </w:rPr>
        <w:t xml:space="preserve"> </w:t>
      </w:r>
      <w:r w:rsidR="00BF2E00" w:rsidRPr="002E5EE9">
        <w:rPr>
          <w:rFonts w:eastAsia="Times New Roman" w:cs="Arial"/>
          <w:b/>
          <w:lang w:val="en-US" w:eastAsia="en-GB"/>
        </w:rPr>
        <w:t>32</w:t>
      </w:r>
      <w:r w:rsidR="00D44A22" w:rsidRPr="002E5EE9">
        <w:rPr>
          <w:rFonts w:eastAsia="Times New Roman" w:cs="Arial"/>
          <w:b/>
          <w:lang w:val="en-US" w:eastAsia="en-GB"/>
        </w:rPr>
        <w:t>:</w:t>
      </w:r>
      <w:r w:rsidR="00BF2E00" w:rsidRPr="002E5EE9">
        <w:rPr>
          <w:rFonts w:eastAsia="Times New Roman" w:cs="Arial"/>
          <w:lang w:val="en-US" w:eastAsia="en-GB"/>
        </w:rPr>
        <w:t xml:space="preserve"> </w:t>
      </w:r>
      <w:r w:rsidR="00D44A22" w:rsidRPr="002E5EE9">
        <w:rPr>
          <w:rFonts w:eastAsia="Times New Roman" w:cs="Arial"/>
          <w:lang w:val="en-US" w:eastAsia="en-GB"/>
        </w:rPr>
        <w:t>1207</w:t>
      </w:r>
      <w:r w:rsidR="00BF2E00" w:rsidRPr="002E5EE9">
        <w:rPr>
          <w:lang w:val="en-US"/>
        </w:rPr>
        <w:t>–</w:t>
      </w:r>
      <w:r w:rsidR="00D44A22" w:rsidRPr="002E5EE9">
        <w:rPr>
          <w:rFonts w:eastAsia="Times New Roman" w:cs="Arial"/>
          <w:lang w:val="en-US" w:eastAsia="en-GB"/>
        </w:rPr>
        <w:t xml:space="preserve">18. [CRSREF: 3383414]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Landau SM, </w:t>
      </w:r>
      <w:proofErr w:type="spellStart"/>
      <w:r w:rsidRPr="002E5EE9">
        <w:rPr>
          <w:rFonts w:eastAsia="Times New Roman" w:cs="Arial"/>
          <w:lang w:val="en-US" w:eastAsia="en-GB"/>
        </w:rPr>
        <w:t>Mintun</w:t>
      </w:r>
      <w:proofErr w:type="spellEnd"/>
      <w:r w:rsidRPr="002E5EE9">
        <w:rPr>
          <w:rFonts w:eastAsia="Times New Roman" w:cs="Arial"/>
          <w:lang w:val="en-US" w:eastAsia="en-GB"/>
        </w:rPr>
        <w:t xml:space="preserve"> MA, Joshi AD, </w:t>
      </w:r>
      <w:r w:rsidR="00536249" w:rsidRPr="002E5EE9">
        <w:rPr>
          <w:rFonts w:eastAsia="Times New Roman" w:cs="Arial"/>
          <w:lang w:val="en-US" w:eastAsia="en-GB"/>
        </w:rPr>
        <w:t>et al</w:t>
      </w:r>
      <w:r w:rsidRPr="002E5EE9">
        <w:rPr>
          <w:rFonts w:eastAsia="Times New Roman" w:cs="Arial"/>
          <w:lang w:val="en-US" w:eastAsia="en-GB"/>
        </w:rPr>
        <w:t xml:space="preserve">. Amyloid deposition, hypometabolism, and longitudinal cognitive decline. </w:t>
      </w:r>
      <w:r w:rsidRPr="002E5EE9">
        <w:rPr>
          <w:rFonts w:eastAsia="Times New Roman" w:cs="Arial"/>
          <w:i/>
          <w:lang w:val="en-US" w:eastAsia="en-GB"/>
        </w:rPr>
        <w:t>Ann</w:t>
      </w:r>
      <w:r w:rsidR="00536249" w:rsidRPr="002E5EE9">
        <w:rPr>
          <w:rFonts w:eastAsia="Times New Roman" w:cs="Arial"/>
          <w:i/>
          <w:lang w:val="en-US" w:eastAsia="en-GB"/>
        </w:rPr>
        <w:t xml:space="preserve"> </w:t>
      </w:r>
      <w:proofErr w:type="spellStart"/>
      <w:r w:rsidR="00536249" w:rsidRPr="002E5EE9">
        <w:rPr>
          <w:rFonts w:eastAsia="Times New Roman" w:cs="Arial"/>
          <w:i/>
          <w:lang w:val="en-US" w:eastAsia="en-GB"/>
        </w:rPr>
        <w:t>Neurol</w:t>
      </w:r>
      <w:proofErr w:type="spellEnd"/>
      <w:r w:rsidR="00536249" w:rsidRPr="002E5EE9">
        <w:rPr>
          <w:rFonts w:eastAsia="Times New Roman" w:cs="Arial"/>
          <w:lang w:val="en-US" w:eastAsia="en-GB"/>
        </w:rPr>
        <w:t xml:space="preserve"> </w:t>
      </w:r>
      <w:r w:rsidRPr="002E5EE9">
        <w:rPr>
          <w:rFonts w:eastAsia="Times New Roman" w:cs="Arial"/>
          <w:lang w:val="en-US" w:eastAsia="en-GB"/>
        </w:rPr>
        <w:t>2012;</w:t>
      </w:r>
      <w:r w:rsidR="00536249" w:rsidRPr="002E5EE9">
        <w:rPr>
          <w:rFonts w:eastAsia="Times New Roman" w:cs="Arial"/>
          <w:lang w:val="en-US" w:eastAsia="en-GB"/>
        </w:rPr>
        <w:t xml:space="preserve"> </w:t>
      </w:r>
      <w:r w:rsidR="00536249" w:rsidRPr="002E5EE9">
        <w:rPr>
          <w:rFonts w:eastAsia="Times New Roman" w:cs="Arial"/>
          <w:b/>
          <w:lang w:val="en-US" w:eastAsia="en-GB"/>
        </w:rPr>
        <w:t>72</w:t>
      </w:r>
      <w:r w:rsidRPr="002E5EE9">
        <w:rPr>
          <w:rFonts w:eastAsia="Times New Roman" w:cs="Arial"/>
          <w:b/>
          <w:lang w:val="en-US" w:eastAsia="en-GB"/>
        </w:rPr>
        <w:t>:</w:t>
      </w:r>
      <w:r w:rsidR="00536249" w:rsidRPr="002E5EE9">
        <w:rPr>
          <w:rFonts w:eastAsia="Times New Roman" w:cs="Arial"/>
          <w:lang w:val="en-US" w:eastAsia="en-GB"/>
        </w:rPr>
        <w:t xml:space="preserve"> 578</w:t>
      </w:r>
      <w:r w:rsidR="00536249" w:rsidRPr="002E5EE9">
        <w:rPr>
          <w:lang w:val="en-US"/>
        </w:rPr>
        <w:t>–</w:t>
      </w:r>
      <w:r w:rsidRPr="002E5EE9">
        <w:rPr>
          <w:rFonts w:eastAsia="Times New Roman" w:cs="Arial"/>
          <w:lang w:val="en-US" w:eastAsia="en-GB"/>
        </w:rPr>
        <w:t xml:space="preserve">86. [CRSREF: 3383416]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Lee DY, Choo LLH, </w:t>
      </w:r>
      <w:proofErr w:type="spellStart"/>
      <w:r w:rsidRPr="002E5EE9">
        <w:rPr>
          <w:rFonts w:eastAsia="Times New Roman" w:cs="Arial"/>
          <w:lang w:val="en-US" w:eastAsia="en-GB"/>
        </w:rPr>
        <w:t>Seo</w:t>
      </w:r>
      <w:proofErr w:type="spellEnd"/>
      <w:r w:rsidRPr="002E5EE9">
        <w:rPr>
          <w:rFonts w:eastAsia="Times New Roman" w:cs="Arial"/>
          <w:lang w:val="en-US" w:eastAsia="en-GB"/>
        </w:rPr>
        <w:t xml:space="preserve"> EH</w:t>
      </w:r>
      <w:r w:rsidR="00536249" w:rsidRPr="002E5EE9">
        <w:rPr>
          <w:rFonts w:eastAsia="Times New Roman" w:cs="Arial"/>
          <w:lang w:val="en-US" w:eastAsia="en-GB"/>
        </w:rPr>
        <w:t xml:space="preserve">, </w:t>
      </w:r>
      <w:r w:rsidRPr="002E5EE9">
        <w:rPr>
          <w:rFonts w:eastAsia="Times New Roman" w:cs="Arial"/>
          <w:lang w:val="en-US" w:eastAsia="en-GB"/>
        </w:rPr>
        <w:t>et al. Combination of cerebral metabolic and cognitive information as a better predictor of the conversion to Alzheimer's disease in mild cognitive impairment: A two-yea</w:t>
      </w:r>
      <w:r w:rsidR="00536249" w:rsidRPr="002E5EE9">
        <w:rPr>
          <w:rFonts w:eastAsia="Times New Roman" w:cs="Arial"/>
          <w:lang w:val="en-US" w:eastAsia="en-GB"/>
        </w:rPr>
        <w:t xml:space="preserve">r follow-up study. </w:t>
      </w:r>
      <w:proofErr w:type="spellStart"/>
      <w:proofErr w:type="gramStart"/>
      <w:r w:rsidR="00536249" w:rsidRPr="002E5EE9">
        <w:rPr>
          <w:rFonts w:eastAsia="Times New Roman" w:cs="Arial"/>
          <w:i/>
          <w:lang w:val="en-US" w:eastAsia="en-GB"/>
        </w:rPr>
        <w:t>Alzheimers</w:t>
      </w:r>
      <w:proofErr w:type="spellEnd"/>
      <w:r w:rsidR="00536249" w:rsidRPr="002E5EE9">
        <w:rPr>
          <w:rFonts w:eastAsia="Times New Roman" w:cs="Arial"/>
          <w:i/>
          <w:lang w:val="en-US" w:eastAsia="en-GB"/>
        </w:rPr>
        <w:t xml:space="preserve">  Dement</w:t>
      </w:r>
      <w:proofErr w:type="gramEnd"/>
      <w:r w:rsidRPr="002E5EE9">
        <w:rPr>
          <w:rFonts w:eastAsia="Times New Roman" w:cs="Arial"/>
          <w:lang w:val="en-US" w:eastAsia="en-GB"/>
        </w:rPr>
        <w:t xml:space="preserve"> 2011;</w:t>
      </w:r>
      <w:r w:rsidR="00536249" w:rsidRPr="002E5EE9">
        <w:rPr>
          <w:rFonts w:eastAsia="Times New Roman" w:cs="Arial"/>
          <w:lang w:val="en-US" w:eastAsia="en-GB"/>
        </w:rPr>
        <w:t xml:space="preserve"> </w:t>
      </w:r>
      <w:r w:rsidRPr="002E5EE9">
        <w:rPr>
          <w:rFonts w:eastAsia="Times New Roman" w:cs="Arial"/>
          <w:b/>
          <w:lang w:val="en-US" w:eastAsia="en-GB"/>
        </w:rPr>
        <w:t>7</w:t>
      </w:r>
      <w:r w:rsidR="00536249" w:rsidRPr="002E5EE9">
        <w:rPr>
          <w:rFonts w:eastAsia="Times New Roman" w:cs="Arial"/>
          <w:b/>
          <w:lang w:val="en-US" w:eastAsia="en-GB"/>
        </w:rPr>
        <w:t>:</w:t>
      </w:r>
      <w:r w:rsidR="00536249" w:rsidRPr="002E5EE9">
        <w:rPr>
          <w:rFonts w:eastAsia="Times New Roman" w:cs="Arial"/>
          <w:lang w:val="en-US" w:eastAsia="en-GB"/>
        </w:rPr>
        <w:t xml:space="preserve"> </w:t>
      </w:r>
      <w:r w:rsidRPr="002E5EE9">
        <w:rPr>
          <w:rFonts w:eastAsia="Times New Roman" w:cs="Arial"/>
          <w:lang w:val="en-US" w:eastAsia="en-GB"/>
        </w:rPr>
        <w:t xml:space="preserve">S29. [CRSREF: 3383418]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Lo RY, Hubbard </w:t>
      </w:r>
      <w:proofErr w:type="spellStart"/>
      <w:r w:rsidRPr="002E5EE9">
        <w:rPr>
          <w:rFonts w:eastAsia="Times New Roman" w:cs="Arial"/>
          <w:lang w:val="en-US" w:eastAsia="en-GB"/>
        </w:rPr>
        <w:t>AlE</w:t>
      </w:r>
      <w:proofErr w:type="spellEnd"/>
      <w:r w:rsidRPr="002E5EE9">
        <w:rPr>
          <w:rFonts w:eastAsia="Times New Roman" w:cs="Arial"/>
          <w:lang w:val="en-US" w:eastAsia="en-GB"/>
        </w:rPr>
        <w:t xml:space="preserve">, Shaw LM, </w:t>
      </w:r>
      <w:proofErr w:type="spellStart"/>
      <w:r w:rsidRPr="002E5EE9">
        <w:rPr>
          <w:rFonts w:eastAsia="Times New Roman" w:cs="Arial"/>
          <w:lang w:val="en-US" w:eastAsia="en-GB"/>
        </w:rPr>
        <w:t>Trojanowski</w:t>
      </w:r>
      <w:proofErr w:type="spellEnd"/>
      <w:r w:rsidRPr="002E5EE9">
        <w:rPr>
          <w:rFonts w:eastAsia="Times New Roman" w:cs="Arial"/>
          <w:lang w:val="en-US" w:eastAsia="en-GB"/>
        </w:rPr>
        <w:t xml:space="preserve"> JQ, Petersen RC, </w:t>
      </w:r>
      <w:proofErr w:type="spellStart"/>
      <w:r w:rsidRPr="002E5EE9">
        <w:rPr>
          <w:rFonts w:eastAsia="Times New Roman" w:cs="Arial"/>
          <w:lang w:val="en-US" w:eastAsia="en-GB"/>
        </w:rPr>
        <w:t>Aisen</w:t>
      </w:r>
      <w:proofErr w:type="spellEnd"/>
      <w:r w:rsidRPr="002E5EE9">
        <w:rPr>
          <w:rFonts w:eastAsia="Times New Roman" w:cs="Arial"/>
          <w:lang w:val="en-US" w:eastAsia="en-GB"/>
        </w:rPr>
        <w:t xml:space="preserve"> PS. Longitudinal change of biomarkers in cognitive decline. </w:t>
      </w:r>
      <w:r w:rsidRPr="002E5EE9">
        <w:rPr>
          <w:rFonts w:eastAsia="Times New Roman" w:cs="Arial"/>
          <w:i/>
          <w:lang w:val="en-US" w:eastAsia="en-GB"/>
        </w:rPr>
        <w:t>Arch Neurology</w:t>
      </w:r>
      <w:r w:rsidRPr="002E5EE9">
        <w:rPr>
          <w:rFonts w:eastAsia="Times New Roman" w:cs="Arial"/>
          <w:lang w:val="en-US" w:eastAsia="en-GB"/>
        </w:rPr>
        <w:t xml:space="preserve"> 2011;</w:t>
      </w:r>
      <w:r w:rsidR="00536249" w:rsidRPr="002E5EE9">
        <w:rPr>
          <w:rFonts w:eastAsia="Times New Roman" w:cs="Arial"/>
          <w:lang w:val="en-US" w:eastAsia="en-GB"/>
        </w:rPr>
        <w:t xml:space="preserve"> </w:t>
      </w:r>
      <w:r w:rsidRPr="002E5EE9">
        <w:rPr>
          <w:rFonts w:eastAsia="Times New Roman" w:cs="Arial"/>
          <w:b/>
          <w:lang w:val="en-US" w:eastAsia="en-GB"/>
        </w:rPr>
        <w:t>68</w:t>
      </w:r>
      <w:r w:rsidRPr="002E5EE9">
        <w:rPr>
          <w:rFonts w:eastAsia="Times New Roman" w:cs="Arial"/>
          <w:lang w:val="en-US" w:eastAsia="en-GB"/>
        </w:rPr>
        <w:t>:</w:t>
      </w:r>
      <w:r w:rsidR="00536249" w:rsidRPr="002E5EE9">
        <w:rPr>
          <w:rFonts w:eastAsia="Times New Roman" w:cs="Arial"/>
          <w:lang w:val="en-US" w:eastAsia="en-GB"/>
        </w:rPr>
        <w:t xml:space="preserve"> </w:t>
      </w:r>
      <w:r w:rsidRPr="002E5EE9">
        <w:rPr>
          <w:rFonts w:eastAsia="Times New Roman" w:cs="Arial"/>
          <w:lang w:val="en-US" w:eastAsia="en-GB"/>
        </w:rPr>
        <w:t>1257</w:t>
      </w:r>
      <w:r w:rsidR="00536249" w:rsidRPr="002E5EE9">
        <w:rPr>
          <w:lang w:val="en-US"/>
        </w:rPr>
        <w:t>–</w:t>
      </w:r>
      <w:r w:rsidRPr="002E5EE9">
        <w:rPr>
          <w:rFonts w:eastAsia="Times New Roman" w:cs="Arial"/>
          <w:lang w:val="en-US" w:eastAsia="en-GB"/>
        </w:rPr>
        <w:t xml:space="preserve">66. [CRSREF: 3383420]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Lo RY, </w:t>
      </w:r>
      <w:proofErr w:type="spellStart"/>
      <w:r w:rsidRPr="002E5EE9">
        <w:rPr>
          <w:rFonts w:eastAsia="Times New Roman" w:cs="Arial"/>
          <w:lang w:val="en-US" w:eastAsia="en-GB"/>
        </w:rPr>
        <w:t>Jagust</w:t>
      </w:r>
      <w:proofErr w:type="spellEnd"/>
      <w:r w:rsidRPr="002E5EE9">
        <w:rPr>
          <w:rFonts w:eastAsia="Times New Roman" w:cs="Arial"/>
          <w:lang w:val="en-US" w:eastAsia="en-GB"/>
        </w:rPr>
        <w:t xml:space="preserve"> W. Vascular burden and Alzheimer disease pathologic progression. </w:t>
      </w:r>
      <w:r w:rsidRPr="002E5EE9">
        <w:rPr>
          <w:rFonts w:eastAsia="Times New Roman" w:cs="Arial"/>
          <w:i/>
          <w:lang w:val="en-US" w:eastAsia="en-GB"/>
        </w:rPr>
        <w:t xml:space="preserve">Neurology </w:t>
      </w:r>
      <w:r w:rsidRPr="002E5EE9">
        <w:rPr>
          <w:rFonts w:eastAsia="Times New Roman" w:cs="Arial"/>
          <w:lang w:val="en-US" w:eastAsia="en-GB"/>
        </w:rPr>
        <w:t>2012;</w:t>
      </w:r>
      <w:r w:rsidR="00536249" w:rsidRPr="002E5EE9">
        <w:rPr>
          <w:rFonts w:eastAsia="Times New Roman" w:cs="Arial"/>
          <w:lang w:val="en-US" w:eastAsia="en-GB"/>
        </w:rPr>
        <w:t xml:space="preserve"> </w:t>
      </w:r>
      <w:r w:rsidR="00536249" w:rsidRPr="002E5EE9">
        <w:rPr>
          <w:rFonts w:eastAsia="Times New Roman" w:cs="Arial"/>
          <w:b/>
          <w:lang w:val="en-US" w:eastAsia="en-GB"/>
        </w:rPr>
        <w:t>79:</w:t>
      </w:r>
      <w:r w:rsidR="00536249" w:rsidRPr="002E5EE9">
        <w:rPr>
          <w:rFonts w:eastAsia="Times New Roman" w:cs="Arial"/>
          <w:lang w:val="en-US" w:eastAsia="en-GB"/>
        </w:rPr>
        <w:t xml:space="preserve"> </w:t>
      </w:r>
      <w:r w:rsidRPr="002E5EE9">
        <w:rPr>
          <w:rFonts w:eastAsia="Times New Roman" w:cs="Arial"/>
          <w:lang w:val="en-US" w:eastAsia="en-GB"/>
        </w:rPr>
        <w:t>1349</w:t>
      </w:r>
      <w:r w:rsidR="00536249" w:rsidRPr="002E5EE9">
        <w:rPr>
          <w:lang w:val="en-US"/>
        </w:rPr>
        <w:t>–</w:t>
      </w:r>
      <w:r w:rsidR="00536249" w:rsidRPr="002E5EE9">
        <w:rPr>
          <w:rFonts w:eastAsia="Times New Roman" w:cs="Arial"/>
          <w:lang w:val="en-US" w:eastAsia="en-GB"/>
        </w:rPr>
        <w:t xml:space="preserve">55. </w:t>
      </w:r>
      <w:r w:rsidRPr="002E5EE9">
        <w:rPr>
          <w:rFonts w:eastAsia="Times New Roman" w:cs="Arial"/>
          <w:lang w:val="en-US" w:eastAsia="en-GB"/>
        </w:rPr>
        <w:t xml:space="preserve">[CRSREF: 3383422]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Lorenzi</w:t>
      </w:r>
      <w:proofErr w:type="spellEnd"/>
      <w:r w:rsidRPr="002E5EE9">
        <w:rPr>
          <w:rFonts w:eastAsia="Times New Roman" w:cs="Arial"/>
          <w:lang w:val="en-US" w:eastAsia="en-GB"/>
        </w:rPr>
        <w:t xml:space="preserve"> M, Donohue M, </w:t>
      </w:r>
      <w:proofErr w:type="spellStart"/>
      <w:r w:rsidRPr="002E5EE9">
        <w:rPr>
          <w:rFonts w:eastAsia="Times New Roman" w:cs="Arial"/>
          <w:lang w:val="en-US" w:eastAsia="en-GB"/>
        </w:rPr>
        <w:t>Paternico</w:t>
      </w:r>
      <w:proofErr w:type="spellEnd"/>
      <w:r w:rsidRPr="002E5EE9">
        <w:rPr>
          <w:rFonts w:eastAsia="Times New Roman" w:cs="Arial"/>
          <w:lang w:val="en-US" w:eastAsia="en-GB"/>
        </w:rPr>
        <w:t xml:space="preserve"> D, et al. Enrichment through biomarkers in clinical trials of Alzheimer's drugs in patients with mild cognitive impairment. </w:t>
      </w:r>
      <w:r w:rsidRPr="002E5EE9">
        <w:rPr>
          <w:rFonts w:eastAsia="Times New Roman" w:cs="Arial"/>
          <w:i/>
          <w:lang w:val="en-US" w:eastAsia="en-GB"/>
        </w:rPr>
        <w:t xml:space="preserve">Neurobiology </w:t>
      </w:r>
      <w:r w:rsidRPr="002E5EE9">
        <w:rPr>
          <w:rFonts w:eastAsia="Times New Roman" w:cs="Arial"/>
          <w:lang w:val="en-US" w:eastAsia="en-GB"/>
        </w:rPr>
        <w:t>2010;</w:t>
      </w:r>
      <w:r w:rsidR="00BB31CF" w:rsidRPr="002E5EE9">
        <w:rPr>
          <w:rFonts w:eastAsia="Times New Roman" w:cs="Arial"/>
          <w:lang w:val="en-US" w:eastAsia="en-GB"/>
        </w:rPr>
        <w:t xml:space="preserve"> </w:t>
      </w:r>
      <w:r w:rsidR="00BB31CF" w:rsidRPr="002E5EE9">
        <w:rPr>
          <w:rFonts w:eastAsia="Times New Roman" w:cs="Arial"/>
          <w:b/>
          <w:lang w:val="en-US" w:eastAsia="en-GB"/>
        </w:rPr>
        <w:t>31</w:t>
      </w:r>
      <w:r w:rsidRPr="002E5EE9">
        <w:rPr>
          <w:rFonts w:eastAsia="Times New Roman" w:cs="Arial"/>
          <w:b/>
          <w:lang w:val="en-US" w:eastAsia="en-GB"/>
        </w:rPr>
        <w:t>:</w:t>
      </w:r>
      <w:r w:rsidR="00BB31CF" w:rsidRPr="002E5EE9">
        <w:rPr>
          <w:rFonts w:eastAsia="Times New Roman" w:cs="Arial"/>
          <w:lang w:val="en-US" w:eastAsia="en-GB"/>
        </w:rPr>
        <w:t xml:space="preserve"> </w:t>
      </w:r>
      <w:r w:rsidRPr="002E5EE9">
        <w:rPr>
          <w:rFonts w:eastAsia="Times New Roman" w:cs="Arial"/>
          <w:lang w:val="en-US" w:eastAsia="en-GB"/>
        </w:rPr>
        <w:t>1443</w:t>
      </w:r>
      <w:r w:rsidR="00BB31CF" w:rsidRPr="002E5EE9">
        <w:rPr>
          <w:lang w:val="en-US"/>
        </w:rPr>
        <w:t>–</w:t>
      </w:r>
      <w:r w:rsidRPr="002E5EE9">
        <w:rPr>
          <w:rFonts w:eastAsia="Times New Roman" w:cs="Arial"/>
          <w:lang w:val="en-US" w:eastAsia="en-GB"/>
        </w:rPr>
        <w:t xml:space="preserve">51. [CRSREF: 3383424] </w:t>
      </w:r>
    </w:p>
    <w:p w:rsidR="00FD6C78" w:rsidRPr="002E5EE9" w:rsidRDefault="00FD6C78" w:rsidP="001B2F8E">
      <w:pPr>
        <w:spacing w:after="0" w:line="240" w:lineRule="auto"/>
        <w:rPr>
          <w:rFonts w:eastAsia="Times New Roman" w:cs="Arial"/>
          <w:lang w:val="en-US" w:eastAsia="en-GB"/>
        </w:rPr>
      </w:pPr>
    </w:p>
    <w:p w:rsidR="00D44A22" w:rsidRPr="002E5EE9" w:rsidRDefault="001B2F8E" w:rsidP="001B2F8E">
      <w:pPr>
        <w:spacing w:after="0" w:line="240" w:lineRule="auto"/>
        <w:rPr>
          <w:rFonts w:eastAsia="Times New Roman" w:cs="Arial"/>
          <w:lang w:val="en-US" w:eastAsia="en-GB"/>
        </w:rPr>
      </w:pPr>
      <w:r w:rsidRPr="002E5EE9">
        <w:rPr>
          <w:rFonts w:eastAsia="Times New Roman" w:cs="Arial"/>
          <w:lang w:val="en-US" w:eastAsia="en-GB"/>
        </w:rPr>
        <w:t>*</w:t>
      </w:r>
      <w:proofErr w:type="spellStart"/>
      <w:r w:rsidR="00D44A22" w:rsidRPr="002E5EE9">
        <w:rPr>
          <w:rFonts w:eastAsia="Times New Roman" w:cs="Arial"/>
          <w:lang w:val="en-US" w:eastAsia="en-GB"/>
        </w:rPr>
        <w:t>Lucidi</w:t>
      </w:r>
      <w:proofErr w:type="spellEnd"/>
      <w:r w:rsidR="00D44A22" w:rsidRPr="002E5EE9">
        <w:rPr>
          <w:rFonts w:eastAsia="Times New Roman" w:cs="Arial"/>
          <w:lang w:val="en-US" w:eastAsia="en-GB"/>
        </w:rPr>
        <w:t xml:space="preserve"> G, Marini S, </w:t>
      </w:r>
      <w:proofErr w:type="spellStart"/>
      <w:r w:rsidR="00D44A22" w:rsidRPr="002E5EE9">
        <w:rPr>
          <w:rFonts w:eastAsia="Times New Roman" w:cs="Arial"/>
          <w:lang w:val="en-US" w:eastAsia="en-GB"/>
        </w:rPr>
        <w:t>Nacmias</w:t>
      </w:r>
      <w:proofErr w:type="spellEnd"/>
      <w:r w:rsidR="00D44A22" w:rsidRPr="002E5EE9">
        <w:rPr>
          <w:rFonts w:eastAsia="Times New Roman" w:cs="Arial"/>
          <w:lang w:val="en-US" w:eastAsia="en-GB"/>
        </w:rPr>
        <w:t xml:space="preserve"> B, et </w:t>
      </w:r>
      <w:proofErr w:type="gramStart"/>
      <w:r w:rsidR="00D44A22" w:rsidRPr="002E5EE9">
        <w:rPr>
          <w:rFonts w:eastAsia="Times New Roman" w:cs="Arial"/>
          <w:lang w:val="en-US" w:eastAsia="en-GB"/>
        </w:rPr>
        <w:t>al .</w:t>
      </w:r>
      <w:proofErr w:type="gramEnd"/>
      <w:r w:rsidR="00D44A22" w:rsidRPr="002E5EE9">
        <w:rPr>
          <w:rFonts w:eastAsia="Times New Roman" w:cs="Arial"/>
          <w:lang w:val="en-US" w:eastAsia="en-GB"/>
        </w:rPr>
        <w:t xml:space="preserve"> Journal of Alzheimer's Disease Conference: 7th </w:t>
      </w:r>
      <w:proofErr w:type="spellStart"/>
      <w:r w:rsidR="00D44A22" w:rsidRPr="002E5EE9">
        <w:rPr>
          <w:rFonts w:eastAsia="Times New Roman" w:cs="Arial"/>
          <w:lang w:val="en-US" w:eastAsia="en-GB"/>
        </w:rPr>
        <w:t>Congresso</w:t>
      </w:r>
      <w:proofErr w:type="spellEnd"/>
      <w:r w:rsidR="00D44A22" w:rsidRPr="002E5EE9">
        <w:rPr>
          <w:rFonts w:eastAsia="Times New Roman" w:cs="Arial"/>
          <w:lang w:val="en-US" w:eastAsia="en-GB"/>
        </w:rPr>
        <w:t xml:space="preserve"> </w:t>
      </w:r>
      <w:proofErr w:type="spellStart"/>
      <w:r w:rsidR="00D44A22" w:rsidRPr="002E5EE9">
        <w:rPr>
          <w:rFonts w:eastAsia="Times New Roman" w:cs="Arial"/>
          <w:lang w:val="en-US" w:eastAsia="en-GB"/>
        </w:rPr>
        <w:t>Sindem</w:t>
      </w:r>
      <w:proofErr w:type="spellEnd"/>
      <w:r w:rsidR="00D44A22" w:rsidRPr="002E5EE9">
        <w:rPr>
          <w:rFonts w:eastAsia="Times New Roman" w:cs="Arial"/>
          <w:lang w:val="en-US" w:eastAsia="en-GB"/>
        </w:rPr>
        <w:t>: Italian Association for the Study of Dementia Linked to the Italian Neurologi</w:t>
      </w:r>
      <w:r w:rsidR="00BB31CF" w:rsidRPr="002E5EE9">
        <w:rPr>
          <w:rFonts w:eastAsia="Times New Roman" w:cs="Arial"/>
          <w:lang w:val="en-US" w:eastAsia="en-GB"/>
        </w:rPr>
        <w:t xml:space="preserve">cal Society, SIN Naples Italy. </w:t>
      </w:r>
      <w:r w:rsidR="00D44A22" w:rsidRPr="002E5EE9">
        <w:rPr>
          <w:rFonts w:eastAsia="Times New Roman" w:cs="Arial"/>
          <w:lang w:val="en-US" w:eastAsia="en-GB"/>
        </w:rPr>
        <w:t xml:space="preserve">Multidisciplinary approach to MCI help to evaluate risk of conversion in AD. In: </w:t>
      </w:r>
      <w:r w:rsidR="00D44A22" w:rsidRPr="002E5EE9">
        <w:rPr>
          <w:rFonts w:eastAsia="Times New Roman" w:cs="Arial"/>
          <w:i/>
          <w:lang w:val="en-US" w:eastAsia="en-GB"/>
        </w:rPr>
        <w:t>J</w:t>
      </w:r>
      <w:r w:rsidR="00BB31CF" w:rsidRPr="002E5EE9">
        <w:rPr>
          <w:rFonts w:eastAsia="Times New Roman" w:cs="Arial"/>
          <w:i/>
          <w:lang w:val="en-US" w:eastAsia="en-GB"/>
        </w:rPr>
        <w:t xml:space="preserve"> </w:t>
      </w:r>
      <w:proofErr w:type="spellStart"/>
      <w:r w:rsidR="00BB31CF" w:rsidRPr="002E5EE9">
        <w:rPr>
          <w:rFonts w:eastAsia="Times New Roman" w:cs="Arial"/>
          <w:i/>
          <w:lang w:val="en-US" w:eastAsia="en-GB"/>
        </w:rPr>
        <w:t>Alzheimer</w:t>
      </w:r>
      <w:r w:rsidR="00D44A22" w:rsidRPr="002E5EE9">
        <w:rPr>
          <w:rFonts w:eastAsia="Times New Roman" w:cs="Arial"/>
          <w:i/>
          <w:lang w:val="en-US" w:eastAsia="en-GB"/>
        </w:rPr>
        <w:t>s</w:t>
      </w:r>
      <w:proofErr w:type="spellEnd"/>
      <w:r w:rsidR="00D44A22" w:rsidRPr="002E5EE9">
        <w:rPr>
          <w:rFonts w:eastAsia="Times New Roman" w:cs="Arial"/>
          <w:i/>
          <w:lang w:val="en-US" w:eastAsia="en-GB"/>
        </w:rPr>
        <w:t xml:space="preserve"> Dis</w:t>
      </w:r>
      <w:r w:rsidR="00BB31CF" w:rsidRPr="002E5EE9">
        <w:rPr>
          <w:rFonts w:eastAsia="Times New Roman" w:cs="Arial"/>
          <w:lang w:val="en-US" w:eastAsia="en-GB"/>
        </w:rPr>
        <w:t xml:space="preserve"> </w:t>
      </w:r>
      <w:r w:rsidR="00D44A22" w:rsidRPr="002E5EE9">
        <w:rPr>
          <w:rFonts w:eastAsia="Times New Roman" w:cs="Arial"/>
          <w:lang w:val="en-US" w:eastAsia="en-GB"/>
        </w:rPr>
        <w:lastRenderedPageBreak/>
        <w:t xml:space="preserve">Conference: 7th </w:t>
      </w:r>
      <w:proofErr w:type="spellStart"/>
      <w:r w:rsidR="00D44A22" w:rsidRPr="002E5EE9">
        <w:rPr>
          <w:rFonts w:eastAsia="Times New Roman" w:cs="Arial"/>
          <w:lang w:val="en-US" w:eastAsia="en-GB"/>
        </w:rPr>
        <w:t>Congresso</w:t>
      </w:r>
      <w:proofErr w:type="spellEnd"/>
      <w:r w:rsidR="00D44A22" w:rsidRPr="002E5EE9">
        <w:rPr>
          <w:rFonts w:eastAsia="Times New Roman" w:cs="Arial"/>
          <w:lang w:val="en-US" w:eastAsia="en-GB"/>
        </w:rPr>
        <w:t xml:space="preserve"> </w:t>
      </w:r>
      <w:proofErr w:type="spellStart"/>
      <w:r w:rsidR="00D44A22" w:rsidRPr="002E5EE9">
        <w:rPr>
          <w:rFonts w:eastAsia="Times New Roman" w:cs="Arial"/>
          <w:lang w:val="en-US" w:eastAsia="en-GB"/>
        </w:rPr>
        <w:t>Sindem</w:t>
      </w:r>
      <w:proofErr w:type="spellEnd"/>
      <w:r w:rsidR="00D44A22" w:rsidRPr="002E5EE9">
        <w:rPr>
          <w:rFonts w:eastAsia="Times New Roman" w:cs="Arial"/>
          <w:lang w:val="en-US" w:eastAsia="en-GB"/>
        </w:rPr>
        <w:t>: Italian Association for the Study of Dementia Linked to the Italian Neurological Society, SIN Naples Italy. 2012</w:t>
      </w:r>
      <w:r w:rsidR="00BB31CF" w:rsidRPr="002E5EE9">
        <w:rPr>
          <w:rFonts w:eastAsia="Times New Roman" w:cs="Arial"/>
          <w:lang w:val="en-US" w:eastAsia="en-GB"/>
        </w:rPr>
        <w:t>.</w:t>
      </w:r>
      <w:r w:rsidR="00D44A22" w:rsidRPr="002E5EE9">
        <w:rPr>
          <w:rFonts w:eastAsia="Times New Roman" w:cs="Arial"/>
          <w:lang w:val="en-US" w:eastAsia="en-GB"/>
        </w:rPr>
        <w:t xml:space="preserve"> [CRSREF: 3383426]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Morbelli</w:t>
      </w:r>
      <w:proofErr w:type="spellEnd"/>
      <w:r w:rsidRPr="002E5EE9">
        <w:rPr>
          <w:rFonts w:eastAsia="Times New Roman" w:cs="Arial"/>
          <w:lang w:val="en-US" w:eastAsia="en-GB"/>
        </w:rPr>
        <w:t xml:space="preserve"> S, </w:t>
      </w:r>
      <w:proofErr w:type="spellStart"/>
      <w:r w:rsidRPr="002E5EE9">
        <w:rPr>
          <w:rFonts w:eastAsia="Times New Roman" w:cs="Arial"/>
          <w:lang w:val="en-US" w:eastAsia="en-GB"/>
        </w:rPr>
        <w:t>Piccardo</w:t>
      </w:r>
      <w:proofErr w:type="spellEnd"/>
      <w:r w:rsidRPr="002E5EE9">
        <w:rPr>
          <w:rFonts w:eastAsia="Times New Roman" w:cs="Arial"/>
          <w:lang w:val="en-US" w:eastAsia="en-GB"/>
        </w:rPr>
        <w:t xml:space="preserve"> A, </w:t>
      </w:r>
      <w:proofErr w:type="spellStart"/>
      <w:r w:rsidRPr="002E5EE9">
        <w:rPr>
          <w:rFonts w:eastAsia="Times New Roman" w:cs="Arial"/>
          <w:lang w:val="en-US" w:eastAsia="en-GB"/>
        </w:rPr>
        <w:t>Villavecchia</w:t>
      </w:r>
      <w:proofErr w:type="spellEnd"/>
      <w:r w:rsidRPr="002E5EE9">
        <w:rPr>
          <w:rFonts w:eastAsia="Times New Roman" w:cs="Arial"/>
          <w:lang w:val="en-US" w:eastAsia="en-GB"/>
        </w:rPr>
        <w:t xml:space="preserve"> G, et al. Mapping brain morphological and functional conversion patterns in amnestic MCI: a voxel-based MRI and FDG-PET study. </w:t>
      </w:r>
      <w:proofErr w:type="spellStart"/>
      <w:r w:rsidRPr="002E5EE9">
        <w:rPr>
          <w:rFonts w:eastAsia="Times New Roman" w:cs="Arial"/>
          <w:i/>
          <w:lang w:val="en-US" w:eastAsia="en-GB"/>
        </w:rPr>
        <w:t>Eur</w:t>
      </w:r>
      <w:proofErr w:type="spellEnd"/>
      <w:r w:rsidR="00BB31CF" w:rsidRPr="002E5EE9">
        <w:rPr>
          <w:rFonts w:eastAsia="Times New Roman" w:cs="Arial"/>
          <w:i/>
          <w:lang w:val="en-US" w:eastAsia="en-GB"/>
        </w:rPr>
        <w:t xml:space="preserve"> J </w:t>
      </w:r>
      <w:proofErr w:type="spellStart"/>
      <w:r w:rsidR="00BB31CF" w:rsidRPr="002E5EE9">
        <w:rPr>
          <w:rFonts w:eastAsia="Times New Roman" w:cs="Arial"/>
          <w:i/>
          <w:lang w:val="en-US" w:eastAsia="en-GB"/>
        </w:rPr>
        <w:t>Nucl</w:t>
      </w:r>
      <w:proofErr w:type="spellEnd"/>
      <w:r w:rsidR="00BB31CF" w:rsidRPr="002E5EE9">
        <w:rPr>
          <w:rFonts w:eastAsia="Times New Roman" w:cs="Arial"/>
          <w:i/>
          <w:lang w:val="en-US" w:eastAsia="en-GB"/>
        </w:rPr>
        <w:t xml:space="preserve"> Med </w:t>
      </w:r>
      <w:proofErr w:type="spellStart"/>
      <w:r w:rsidR="00BB31CF" w:rsidRPr="002E5EE9">
        <w:rPr>
          <w:rFonts w:eastAsia="Times New Roman" w:cs="Arial"/>
          <w:i/>
          <w:lang w:val="en-US" w:eastAsia="en-GB"/>
        </w:rPr>
        <w:t>Mol</w:t>
      </w:r>
      <w:proofErr w:type="spellEnd"/>
      <w:r w:rsidR="00BB31CF" w:rsidRPr="002E5EE9">
        <w:rPr>
          <w:rFonts w:eastAsia="Times New Roman" w:cs="Arial"/>
          <w:i/>
          <w:lang w:val="en-US" w:eastAsia="en-GB"/>
        </w:rPr>
        <w:t xml:space="preserve"> </w:t>
      </w:r>
      <w:r w:rsidRPr="002E5EE9">
        <w:rPr>
          <w:rFonts w:eastAsia="Times New Roman" w:cs="Arial"/>
          <w:i/>
          <w:lang w:val="en-US" w:eastAsia="en-GB"/>
        </w:rPr>
        <w:t>Imaging</w:t>
      </w:r>
      <w:r w:rsidRPr="002E5EE9">
        <w:rPr>
          <w:rFonts w:eastAsia="Times New Roman" w:cs="Arial"/>
          <w:lang w:val="en-US" w:eastAsia="en-GB"/>
        </w:rPr>
        <w:t xml:space="preserve"> 2010;</w:t>
      </w:r>
      <w:r w:rsidR="00BB31CF" w:rsidRPr="002E5EE9">
        <w:rPr>
          <w:rFonts w:eastAsia="Times New Roman" w:cs="Arial"/>
          <w:lang w:val="en-US" w:eastAsia="en-GB"/>
        </w:rPr>
        <w:t xml:space="preserve"> </w:t>
      </w:r>
      <w:r w:rsidR="00BB31CF" w:rsidRPr="002E5EE9">
        <w:rPr>
          <w:rFonts w:eastAsia="Times New Roman" w:cs="Arial"/>
          <w:b/>
          <w:lang w:val="en-US" w:eastAsia="en-GB"/>
        </w:rPr>
        <w:t>37</w:t>
      </w:r>
      <w:r w:rsidRPr="002E5EE9">
        <w:rPr>
          <w:rFonts w:eastAsia="Times New Roman" w:cs="Arial"/>
          <w:b/>
          <w:lang w:val="en-US" w:eastAsia="en-GB"/>
        </w:rPr>
        <w:t>:</w:t>
      </w:r>
      <w:r w:rsidR="00BB31CF" w:rsidRPr="002E5EE9">
        <w:rPr>
          <w:rFonts w:eastAsia="Times New Roman" w:cs="Arial"/>
          <w:lang w:val="en-US" w:eastAsia="en-GB"/>
        </w:rPr>
        <w:t xml:space="preserve"> </w:t>
      </w:r>
      <w:r w:rsidRPr="002E5EE9">
        <w:rPr>
          <w:rFonts w:eastAsia="Times New Roman" w:cs="Arial"/>
          <w:lang w:val="en-US" w:eastAsia="en-GB"/>
        </w:rPr>
        <w:t>36</w:t>
      </w:r>
      <w:r w:rsidR="00BB31CF" w:rsidRPr="002E5EE9">
        <w:rPr>
          <w:lang w:val="en-US"/>
        </w:rPr>
        <w:t>–</w:t>
      </w:r>
      <w:r w:rsidRPr="002E5EE9">
        <w:rPr>
          <w:rFonts w:eastAsia="Times New Roman" w:cs="Arial"/>
          <w:lang w:val="en-US" w:eastAsia="en-GB"/>
        </w:rPr>
        <w:t xml:space="preserve">45. [CRSREF: 3383428; Other: 1619-7070]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Morbelli</w:t>
      </w:r>
      <w:proofErr w:type="spellEnd"/>
      <w:r w:rsidRPr="002E5EE9">
        <w:rPr>
          <w:rFonts w:eastAsia="Times New Roman" w:cs="Arial"/>
          <w:lang w:val="en-US" w:eastAsia="en-GB"/>
        </w:rPr>
        <w:t xml:space="preserve"> S, </w:t>
      </w:r>
      <w:proofErr w:type="spellStart"/>
      <w:r w:rsidRPr="002E5EE9">
        <w:rPr>
          <w:rFonts w:eastAsia="Times New Roman" w:cs="Arial"/>
          <w:lang w:val="en-US" w:eastAsia="en-GB"/>
        </w:rPr>
        <w:t>Drzezga</w:t>
      </w:r>
      <w:proofErr w:type="spellEnd"/>
      <w:r w:rsidRPr="002E5EE9">
        <w:rPr>
          <w:rFonts w:eastAsia="Times New Roman" w:cs="Arial"/>
          <w:lang w:val="en-US" w:eastAsia="en-GB"/>
        </w:rPr>
        <w:t xml:space="preserve"> A, </w:t>
      </w:r>
      <w:proofErr w:type="spellStart"/>
      <w:r w:rsidRPr="002E5EE9">
        <w:rPr>
          <w:rFonts w:eastAsia="Times New Roman" w:cs="Arial"/>
          <w:lang w:val="en-US" w:eastAsia="en-GB"/>
        </w:rPr>
        <w:t>Perneczky</w:t>
      </w:r>
      <w:proofErr w:type="spellEnd"/>
      <w:r w:rsidRPr="002E5EE9">
        <w:rPr>
          <w:rFonts w:eastAsia="Times New Roman" w:cs="Arial"/>
          <w:lang w:val="en-US" w:eastAsia="en-GB"/>
        </w:rPr>
        <w:t xml:space="preserve"> R, et al. Resting metabolic connectivity in prodromal Alzheimer's disease. A European Alzheimer Disease Consortium (EADC) project. </w:t>
      </w:r>
      <w:proofErr w:type="spellStart"/>
      <w:r w:rsidRPr="002E5EE9">
        <w:rPr>
          <w:rFonts w:eastAsia="Times New Roman" w:cs="Arial"/>
          <w:i/>
          <w:lang w:val="en-US" w:eastAsia="en-GB"/>
        </w:rPr>
        <w:t>Neurobiol</w:t>
      </w:r>
      <w:proofErr w:type="spellEnd"/>
      <w:r w:rsidRPr="002E5EE9">
        <w:rPr>
          <w:rFonts w:eastAsia="Times New Roman" w:cs="Arial"/>
          <w:i/>
          <w:lang w:val="en-US" w:eastAsia="en-GB"/>
        </w:rPr>
        <w:t xml:space="preserve"> Aging</w:t>
      </w:r>
      <w:r w:rsidRPr="002E5EE9">
        <w:rPr>
          <w:rFonts w:eastAsia="Times New Roman" w:cs="Arial"/>
          <w:lang w:val="en-US" w:eastAsia="en-GB"/>
        </w:rPr>
        <w:t xml:space="preserve"> 2012;</w:t>
      </w:r>
      <w:r w:rsidR="00BB31CF" w:rsidRPr="002E5EE9">
        <w:rPr>
          <w:rFonts w:eastAsia="Times New Roman" w:cs="Arial"/>
          <w:lang w:val="en-US" w:eastAsia="en-GB"/>
        </w:rPr>
        <w:t xml:space="preserve"> </w:t>
      </w:r>
      <w:r w:rsidR="00BB31CF" w:rsidRPr="002E5EE9">
        <w:rPr>
          <w:rFonts w:eastAsia="Times New Roman" w:cs="Arial"/>
          <w:b/>
          <w:lang w:val="en-US" w:eastAsia="en-GB"/>
        </w:rPr>
        <w:t>33</w:t>
      </w:r>
      <w:r w:rsidRPr="002E5EE9">
        <w:rPr>
          <w:rFonts w:eastAsia="Times New Roman" w:cs="Arial"/>
          <w:b/>
          <w:lang w:val="en-US" w:eastAsia="en-GB"/>
        </w:rPr>
        <w:t>:</w:t>
      </w:r>
      <w:r w:rsidR="00BB31CF" w:rsidRPr="002E5EE9">
        <w:rPr>
          <w:rFonts w:eastAsia="Times New Roman" w:cs="Arial"/>
          <w:lang w:val="en-US" w:eastAsia="en-GB"/>
        </w:rPr>
        <w:t xml:space="preserve"> 2533</w:t>
      </w:r>
      <w:r w:rsidR="00BB31CF" w:rsidRPr="002E5EE9">
        <w:rPr>
          <w:lang w:val="en-US"/>
        </w:rPr>
        <w:t>–</w:t>
      </w:r>
      <w:r w:rsidRPr="002E5EE9">
        <w:rPr>
          <w:rFonts w:eastAsia="Times New Roman" w:cs="Arial"/>
          <w:lang w:val="en-US" w:eastAsia="en-GB"/>
        </w:rPr>
        <w:t xml:space="preserve">50. [CRSREF: 3383430] </w:t>
      </w:r>
    </w:p>
    <w:p w:rsidR="001B2F8E" w:rsidRPr="002E5EE9" w:rsidRDefault="001B2F8E" w:rsidP="001B2F8E">
      <w:pPr>
        <w:spacing w:after="0" w:line="240" w:lineRule="auto"/>
        <w:rPr>
          <w:rFonts w:eastAsia="Times New Roman" w:cs="Arial"/>
          <w:bCs/>
          <w:kern w:val="36"/>
          <w:lang w:val="en-US" w:eastAsia="en-GB"/>
        </w:rPr>
      </w:pPr>
    </w:p>
    <w:p w:rsidR="00DC56EC" w:rsidRPr="002E5EE9" w:rsidRDefault="00DC56EC" w:rsidP="001B2F8E">
      <w:pPr>
        <w:spacing w:after="0" w:line="240" w:lineRule="auto"/>
        <w:rPr>
          <w:rFonts w:eastAsia="Times New Roman" w:cs="Arial"/>
          <w:bCs/>
          <w:kern w:val="36"/>
          <w:lang w:val="en-US" w:eastAsia="en-GB"/>
        </w:rPr>
      </w:pPr>
      <w:proofErr w:type="spellStart"/>
      <w:r w:rsidRPr="002E5EE9">
        <w:rPr>
          <w:rFonts w:eastAsia="Times New Roman" w:cs="Arial"/>
          <w:bCs/>
          <w:kern w:val="36"/>
          <w:lang w:val="en-US" w:eastAsia="en-GB"/>
        </w:rPr>
        <w:t>Morbelli</w:t>
      </w:r>
      <w:proofErr w:type="spellEnd"/>
      <w:r w:rsidRPr="002E5EE9">
        <w:rPr>
          <w:rFonts w:eastAsia="Times New Roman" w:cs="Arial"/>
          <w:bCs/>
          <w:kern w:val="36"/>
          <w:lang w:val="en-US" w:eastAsia="en-GB"/>
        </w:rPr>
        <w:t xml:space="preserve"> S, </w:t>
      </w:r>
      <w:proofErr w:type="spellStart"/>
      <w:r w:rsidRPr="002E5EE9">
        <w:rPr>
          <w:rFonts w:eastAsia="Times New Roman" w:cs="Arial"/>
          <w:bCs/>
          <w:kern w:val="36"/>
          <w:lang w:val="en-US" w:eastAsia="en-GB"/>
        </w:rPr>
        <w:t>Brugnolo</w:t>
      </w:r>
      <w:proofErr w:type="spellEnd"/>
      <w:r w:rsidRPr="002E5EE9">
        <w:rPr>
          <w:rFonts w:eastAsia="Times New Roman" w:cs="Arial"/>
          <w:bCs/>
          <w:kern w:val="36"/>
          <w:lang w:val="en-US" w:eastAsia="en-GB"/>
        </w:rPr>
        <w:t xml:space="preserve"> A, Bossert I, et al. Visual </w:t>
      </w:r>
      <w:proofErr w:type="spellStart"/>
      <w:r w:rsidRPr="002E5EE9">
        <w:rPr>
          <w:rFonts w:eastAsia="Times New Roman" w:cs="Arial"/>
          <w:bCs/>
          <w:kern w:val="36"/>
          <w:lang w:val="en-US" w:eastAsia="en-GB"/>
        </w:rPr>
        <w:t>vesrus</w:t>
      </w:r>
      <w:proofErr w:type="spellEnd"/>
      <w:r w:rsidRPr="002E5EE9">
        <w:rPr>
          <w:rFonts w:eastAsia="Times New Roman" w:cs="Arial"/>
          <w:bCs/>
          <w:kern w:val="36"/>
          <w:lang w:val="en-US" w:eastAsia="en-GB"/>
        </w:rPr>
        <w:t xml:space="preserve"> semi-quantitative analysis of </w:t>
      </w:r>
      <w:r w:rsidRPr="002E5EE9">
        <w:rPr>
          <w:rFonts w:eastAsia="Times New Roman" w:cs="Arial"/>
          <w:bCs/>
          <w:kern w:val="36"/>
          <w:vertAlign w:val="superscript"/>
          <w:lang w:val="en-US" w:eastAsia="en-GB"/>
        </w:rPr>
        <w:t>18</w:t>
      </w:r>
      <w:r w:rsidRPr="002E5EE9">
        <w:rPr>
          <w:rFonts w:eastAsia="Times New Roman" w:cs="Arial"/>
          <w:bCs/>
          <w:kern w:val="36"/>
          <w:lang w:val="en-US" w:eastAsia="en-GB"/>
        </w:rPr>
        <w:t xml:space="preserve">F-FDG PET in amnestic MCI: </w:t>
      </w:r>
      <w:proofErr w:type="gramStart"/>
      <w:r w:rsidRPr="002E5EE9">
        <w:rPr>
          <w:rFonts w:eastAsia="Times New Roman" w:cs="Arial"/>
          <w:bCs/>
          <w:kern w:val="36"/>
          <w:lang w:val="en-US" w:eastAsia="en-GB"/>
        </w:rPr>
        <w:t>an</w:t>
      </w:r>
      <w:proofErr w:type="gramEnd"/>
      <w:r w:rsidRPr="002E5EE9">
        <w:rPr>
          <w:rFonts w:eastAsia="Times New Roman" w:cs="Arial"/>
          <w:bCs/>
          <w:kern w:val="36"/>
          <w:lang w:val="en-US" w:eastAsia="en-GB"/>
        </w:rPr>
        <w:t xml:space="preserve"> European Alzheimer’s disease Consortium (EADC) project. </w:t>
      </w:r>
      <w:proofErr w:type="gramStart"/>
      <w:r w:rsidRPr="002E5EE9">
        <w:rPr>
          <w:rFonts w:eastAsia="Times New Roman" w:cs="Arial"/>
          <w:bCs/>
          <w:i/>
          <w:kern w:val="36"/>
          <w:lang w:val="en-US" w:eastAsia="en-GB"/>
        </w:rPr>
        <w:t>J</w:t>
      </w:r>
      <w:r w:rsidR="00BB31CF" w:rsidRPr="002E5EE9">
        <w:rPr>
          <w:rFonts w:eastAsia="Times New Roman" w:cs="Arial"/>
          <w:bCs/>
          <w:i/>
          <w:kern w:val="36"/>
          <w:lang w:val="en-US" w:eastAsia="en-GB"/>
        </w:rPr>
        <w:t xml:space="preserve">  </w:t>
      </w:r>
      <w:proofErr w:type="spellStart"/>
      <w:r w:rsidR="00BB31CF" w:rsidRPr="002E5EE9">
        <w:rPr>
          <w:rFonts w:eastAsia="Times New Roman" w:cs="Arial"/>
          <w:bCs/>
          <w:i/>
          <w:kern w:val="36"/>
          <w:lang w:val="en-US" w:eastAsia="en-GB"/>
        </w:rPr>
        <w:t>Alzheimers</w:t>
      </w:r>
      <w:proofErr w:type="spellEnd"/>
      <w:proofErr w:type="gramEnd"/>
      <w:r w:rsidR="00BB31CF" w:rsidRPr="002E5EE9">
        <w:rPr>
          <w:rFonts w:eastAsia="Times New Roman" w:cs="Arial"/>
          <w:bCs/>
          <w:i/>
          <w:kern w:val="36"/>
          <w:lang w:val="en-US" w:eastAsia="en-GB"/>
        </w:rPr>
        <w:t xml:space="preserve"> Dis</w:t>
      </w:r>
      <w:r w:rsidRPr="002E5EE9">
        <w:rPr>
          <w:rFonts w:eastAsia="Times New Roman" w:cs="Arial"/>
          <w:bCs/>
          <w:kern w:val="36"/>
          <w:lang w:val="en-US" w:eastAsia="en-GB"/>
        </w:rPr>
        <w:t xml:space="preserve"> 2015a;</w:t>
      </w:r>
      <w:r w:rsidR="00BB31CF" w:rsidRPr="002E5EE9">
        <w:rPr>
          <w:rFonts w:eastAsia="Times New Roman" w:cs="Arial"/>
          <w:bCs/>
          <w:kern w:val="36"/>
          <w:lang w:val="en-US" w:eastAsia="en-GB"/>
        </w:rPr>
        <w:t xml:space="preserve"> </w:t>
      </w:r>
      <w:r w:rsidRPr="002E5EE9">
        <w:rPr>
          <w:rFonts w:eastAsia="Times New Roman" w:cs="Arial"/>
          <w:b/>
          <w:bCs/>
          <w:kern w:val="36"/>
          <w:lang w:val="en-US" w:eastAsia="en-GB"/>
        </w:rPr>
        <w:t>44:</w:t>
      </w:r>
      <w:r w:rsidR="00BB31CF" w:rsidRPr="002E5EE9">
        <w:rPr>
          <w:rFonts w:eastAsia="Times New Roman" w:cs="Arial"/>
          <w:bCs/>
          <w:kern w:val="36"/>
          <w:lang w:val="en-US" w:eastAsia="en-GB"/>
        </w:rPr>
        <w:t xml:space="preserve"> </w:t>
      </w:r>
      <w:r w:rsidRPr="002E5EE9">
        <w:rPr>
          <w:rFonts w:eastAsia="Times New Roman" w:cs="Arial"/>
          <w:bCs/>
          <w:kern w:val="36"/>
          <w:lang w:val="en-US" w:eastAsia="en-GB"/>
        </w:rPr>
        <w:t>815</w:t>
      </w:r>
      <w:r w:rsidR="00BB31CF" w:rsidRPr="002E5EE9">
        <w:rPr>
          <w:lang w:val="en-US"/>
        </w:rPr>
        <w:t>–</w:t>
      </w:r>
      <w:r w:rsidRPr="002E5EE9">
        <w:rPr>
          <w:rFonts w:eastAsia="Times New Roman" w:cs="Arial"/>
          <w:bCs/>
          <w:kern w:val="36"/>
          <w:lang w:val="en-US" w:eastAsia="en-GB"/>
        </w:rPr>
        <w:t>26</w:t>
      </w:r>
      <w:r w:rsidR="00BB31CF" w:rsidRPr="002E5EE9">
        <w:rPr>
          <w:rFonts w:eastAsia="Times New Roman" w:cs="Arial"/>
          <w:bCs/>
          <w:kern w:val="36"/>
          <w:lang w:val="en-US" w:eastAsia="en-GB"/>
        </w:rPr>
        <w:t>.</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Pagani M, </w:t>
      </w:r>
      <w:proofErr w:type="spellStart"/>
      <w:r w:rsidRPr="002E5EE9">
        <w:rPr>
          <w:rFonts w:eastAsia="Times New Roman" w:cs="Arial"/>
          <w:lang w:val="en-US" w:eastAsia="en-GB"/>
        </w:rPr>
        <w:t>Dessi</w:t>
      </w:r>
      <w:proofErr w:type="spellEnd"/>
      <w:r w:rsidRPr="002E5EE9">
        <w:rPr>
          <w:rFonts w:eastAsia="Times New Roman" w:cs="Arial"/>
          <w:lang w:val="en-US" w:eastAsia="en-GB"/>
        </w:rPr>
        <w:t xml:space="preserve"> B, </w:t>
      </w:r>
      <w:proofErr w:type="spellStart"/>
      <w:r w:rsidRPr="002E5EE9">
        <w:rPr>
          <w:rFonts w:eastAsia="Times New Roman" w:cs="Arial"/>
          <w:lang w:val="en-US" w:eastAsia="en-GB"/>
        </w:rPr>
        <w:t>Morbelli</w:t>
      </w:r>
      <w:proofErr w:type="spellEnd"/>
      <w:r w:rsidRPr="002E5EE9">
        <w:rPr>
          <w:rFonts w:eastAsia="Times New Roman" w:cs="Arial"/>
          <w:lang w:val="en-US" w:eastAsia="en-GB"/>
        </w:rPr>
        <w:t xml:space="preserve"> S, </w:t>
      </w:r>
      <w:proofErr w:type="spellStart"/>
      <w:r w:rsidRPr="002E5EE9">
        <w:rPr>
          <w:rFonts w:eastAsia="Times New Roman" w:cs="Arial"/>
          <w:lang w:val="en-US" w:eastAsia="en-GB"/>
        </w:rPr>
        <w:t>Br</w:t>
      </w:r>
      <w:r w:rsidR="00BB31CF" w:rsidRPr="002E5EE9">
        <w:rPr>
          <w:rFonts w:eastAsia="Times New Roman" w:cs="Arial"/>
          <w:lang w:val="en-US" w:eastAsia="en-GB"/>
        </w:rPr>
        <w:t>ugnolo</w:t>
      </w:r>
      <w:proofErr w:type="spellEnd"/>
      <w:r w:rsidR="00BB31CF" w:rsidRPr="002E5EE9">
        <w:rPr>
          <w:rFonts w:eastAsia="Times New Roman" w:cs="Arial"/>
          <w:lang w:val="en-US" w:eastAsia="en-GB"/>
        </w:rPr>
        <w:t xml:space="preserve"> A, </w:t>
      </w:r>
      <w:proofErr w:type="spellStart"/>
      <w:r w:rsidR="00BB31CF" w:rsidRPr="002E5EE9">
        <w:rPr>
          <w:rFonts w:eastAsia="Times New Roman" w:cs="Arial"/>
          <w:lang w:val="en-US" w:eastAsia="en-GB"/>
        </w:rPr>
        <w:t>Salmaso</w:t>
      </w:r>
      <w:proofErr w:type="spellEnd"/>
      <w:r w:rsidR="00BB31CF" w:rsidRPr="002E5EE9">
        <w:rPr>
          <w:rFonts w:eastAsia="Times New Roman" w:cs="Arial"/>
          <w:lang w:val="en-US" w:eastAsia="en-GB"/>
        </w:rPr>
        <w:t xml:space="preserve"> D, </w:t>
      </w:r>
      <w:proofErr w:type="spellStart"/>
      <w:r w:rsidR="00BB31CF" w:rsidRPr="002E5EE9">
        <w:rPr>
          <w:rFonts w:eastAsia="Times New Roman" w:cs="Arial"/>
          <w:lang w:val="en-US" w:eastAsia="en-GB"/>
        </w:rPr>
        <w:t>Piccini</w:t>
      </w:r>
      <w:proofErr w:type="spellEnd"/>
      <w:r w:rsidR="00BB31CF" w:rsidRPr="002E5EE9">
        <w:rPr>
          <w:rFonts w:eastAsia="Times New Roman" w:cs="Arial"/>
          <w:lang w:val="en-US" w:eastAsia="en-GB"/>
        </w:rPr>
        <w:t xml:space="preserve"> A</w:t>
      </w:r>
      <w:r w:rsidRPr="002E5EE9">
        <w:rPr>
          <w:rFonts w:eastAsia="Times New Roman" w:cs="Arial"/>
          <w:lang w:val="en-US" w:eastAsia="en-GB"/>
        </w:rPr>
        <w:t xml:space="preserve">. MCI patients declining and not-declining at mid-term follow-up: FDG-PET findings. </w:t>
      </w:r>
      <w:proofErr w:type="spellStart"/>
      <w:r w:rsidRPr="002E5EE9">
        <w:rPr>
          <w:rFonts w:eastAsia="Times New Roman" w:cs="Arial"/>
          <w:i/>
          <w:lang w:val="en-US" w:eastAsia="en-GB"/>
        </w:rPr>
        <w:t>Curr</w:t>
      </w:r>
      <w:proofErr w:type="spellEnd"/>
      <w:r w:rsidR="00BB31CF" w:rsidRPr="002E5EE9">
        <w:rPr>
          <w:rFonts w:eastAsia="Times New Roman" w:cs="Arial"/>
          <w:i/>
          <w:lang w:val="en-US" w:eastAsia="en-GB"/>
        </w:rPr>
        <w:t xml:space="preserve"> </w:t>
      </w:r>
      <w:r w:rsidRPr="002E5EE9">
        <w:rPr>
          <w:rFonts w:eastAsia="Times New Roman" w:cs="Arial"/>
          <w:i/>
          <w:lang w:val="en-US" w:eastAsia="en-GB"/>
        </w:rPr>
        <w:t>Alzheimer Res</w:t>
      </w:r>
      <w:r w:rsidRPr="002E5EE9">
        <w:rPr>
          <w:rFonts w:eastAsia="Times New Roman" w:cs="Arial"/>
          <w:lang w:val="en-US" w:eastAsia="en-GB"/>
        </w:rPr>
        <w:t xml:space="preserve"> 2010;</w:t>
      </w:r>
      <w:r w:rsidR="00BB31CF" w:rsidRPr="002E5EE9">
        <w:rPr>
          <w:rFonts w:eastAsia="Times New Roman" w:cs="Arial"/>
          <w:lang w:val="en-US" w:eastAsia="en-GB"/>
        </w:rPr>
        <w:t xml:space="preserve"> </w:t>
      </w:r>
      <w:r w:rsidR="00BB31CF" w:rsidRPr="002E5EE9">
        <w:rPr>
          <w:rFonts w:eastAsia="Times New Roman" w:cs="Arial"/>
          <w:b/>
          <w:lang w:val="en-US" w:eastAsia="en-GB"/>
        </w:rPr>
        <w:t>7</w:t>
      </w:r>
      <w:r w:rsidRPr="002E5EE9">
        <w:rPr>
          <w:rFonts w:eastAsia="Times New Roman" w:cs="Arial"/>
          <w:b/>
          <w:lang w:val="en-US" w:eastAsia="en-GB"/>
        </w:rPr>
        <w:t>:</w:t>
      </w:r>
      <w:r w:rsidR="00BB31CF" w:rsidRPr="002E5EE9">
        <w:rPr>
          <w:rFonts w:eastAsia="Times New Roman" w:cs="Arial"/>
          <w:lang w:val="en-US" w:eastAsia="en-GB"/>
        </w:rPr>
        <w:t xml:space="preserve"> 287</w:t>
      </w:r>
      <w:r w:rsidR="00BB31CF" w:rsidRPr="002E5EE9">
        <w:rPr>
          <w:lang w:val="en-US"/>
        </w:rPr>
        <w:t>–</w:t>
      </w:r>
      <w:r w:rsidRPr="002E5EE9">
        <w:rPr>
          <w:rFonts w:eastAsia="Times New Roman" w:cs="Arial"/>
          <w:lang w:val="en-US" w:eastAsia="en-GB"/>
        </w:rPr>
        <w:t xml:space="preserve">94. [CRSREF: 3383432] </w:t>
      </w:r>
    </w:p>
    <w:p w:rsidR="001B2F8E" w:rsidRPr="002E5EE9" w:rsidRDefault="001B2F8E" w:rsidP="001B2F8E">
      <w:pPr>
        <w:spacing w:after="0" w:line="240" w:lineRule="auto"/>
        <w:rPr>
          <w:rFonts w:eastAsia="Times New Roman" w:cs="Arial"/>
          <w:bCs/>
          <w:kern w:val="36"/>
          <w:lang w:val="en-US" w:eastAsia="en-GB"/>
        </w:rPr>
      </w:pPr>
    </w:p>
    <w:p w:rsidR="00DC56EC" w:rsidRPr="002E5EE9" w:rsidRDefault="00DC56EC" w:rsidP="001B2F8E">
      <w:pPr>
        <w:spacing w:after="0" w:line="240" w:lineRule="auto"/>
        <w:rPr>
          <w:rFonts w:eastAsia="Times New Roman" w:cs="Arial"/>
          <w:bCs/>
          <w:kern w:val="36"/>
          <w:lang w:val="en-US" w:eastAsia="en-GB"/>
        </w:rPr>
      </w:pPr>
      <w:r w:rsidRPr="002E5EE9">
        <w:rPr>
          <w:rFonts w:eastAsia="Times New Roman" w:cs="Arial"/>
          <w:bCs/>
          <w:kern w:val="36"/>
          <w:lang w:val="en-US" w:eastAsia="en-GB"/>
        </w:rPr>
        <w:t xml:space="preserve">Pagani M, De Carli F, </w:t>
      </w:r>
      <w:proofErr w:type="spellStart"/>
      <w:r w:rsidRPr="002E5EE9">
        <w:rPr>
          <w:rFonts w:eastAsia="Times New Roman" w:cs="Arial"/>
          <w:bCs/>
          <w:kern w:val="36"/>
          <w:lang w:val="en-US" w:eastAsia="en-GB"/>
        </w:rPr>
        <w:t>Morbelli</w:t>
      </w:r>
      <w:proofErr w:type="spellEnd"/>
      <w:r w:rsidRPr="002E5EE9">
        <w:rPr>
          <w:rFonts w:eastAsia="Times New Roman" w:cs="Arial"/>
          <w:bCs/>
          <w:kern w:val="36"/>
          <w:lang w:val="en-US" w:eastAsia="en-GB"/>
        </w:rPr>
        <w:t xml:space="preserve"> S, Oberg J, </w:t>
      </w:r>
      <w:proofErr w:type="spellStart"/>
      <w:r w:rsidRPr="002E5EE9">
        <w:rPr>
          <w:rFonts w:eastAsia="Times New Roman" w:cs="Arial"/>
          <w:bCs/>
          <w:kern w:val="36"/>
          <w:lang w:val="en-US" w:eastAsia="en-GB"/>
        </w:rPr>
        <w:t>Chincarini</w:t>
      </w:r>
      <w:proofErr w:type="spellEnd"/>
      <w:r w:rsidRPr="002E5EE9">
        <w:rPr>
          <w:rFonts w:eastAsia="Times New Roman" w:cs="Arial"/>
          <w:bCs/>
          <w:kern w:val="36"/>
          <w:lang w:val="en-US" w:eastAsia="en-GB"/>
        </w:rPr>
        <w:t xml:space="preserve"> A, </w:t>
      </w:r>
      <w:proofErr w:type="spellStart"/>
      <w:r w:rsidRPr="002E5EE9">
        <w:rPr>
          <w:rFonts w:eastAsia="Times New Roman" w:cs="Arial"/>
          <w:bCs/>
          <w:kern w:val="36"/>
          <w:lang w:val="en-US" w:eastAsia="en-GB"/>
        </w:rPr>
        <w:t>Frisoni</w:t>
      </w:r>
      <w:proofErr w:type="spellEnd"/>
      <w:r w:rsidRPr="002E5EE9">
        <w:rPr>
          <w:rFonts w:eastAsia="Times New Roman" w:cs="Arial"/>
          <w:bCs/>
          <w:kern w:val="36"/>
          <w:lang w:val="en-US" w:eastAsia="en-GB"/>
        </w:rPr>
        <w:t xml:space="preserve"> GB. Volume of interest-based [</w:t>
      </w:r>
      <w:r w:rsidRPr="002E5EE9">
        <w:rPr>
          <w:rFonts w:eastAsia="Times New Roman" w:cs="Arial"/>
          <w:bCs/>
          <w:kern w:val="36"/>
          <w:vertAlign w:val="superscript"/>
          <w:lang w:val="en-US" w:eastAsia="en-GB"/>
        </w:rPr>
        <w:t>18</w:t>
      </w:r>
      <w:r w:rsidRPr="002E5EE9">
        <w:rPr>
          <w:rFonts w:eastAsia="Times New Roman" w:cs="Arial"/>
          <w:bCs/>
          <w:kern w:val="36"/>
          <w:lang w:val="en-US" w:eastAsia="en-GB"/>
        </w:rPr>
        <w:t>F] fluorodeoxyglucose PET discriminates MCI converting to Alzheimer’s disease from healthy controls. A European Alzheimer’s Disease Conso</w:t>
      </w:r>
      <w:r w:rsidR="00BB31CF" w:rsidRPr="002E5EE9">
        <w:rPr>
          <w:rFonts w:eastAsia="Times New Roman" w:cs="Arial"/>
          <w:bCs/>
          <w:kern w:val="36"/>
          <w:lang w:val="en-US" w:eastAsia="en-GB"/>
        </w:rPr>
        <w:t xml:space="preserve">rtium (EADC) study. </w:t>
      </w:r>
      <w:proofErr w:type="spellStart"/>
      <w:r w:rsidR="00BB31CF" w:rsidRPr="002E5EE9">
        <w:rPr>
          <w:rFonts w:eastAsia="Times New Roman" w:cs="Arial"/>
          <w:bCs/>
          <w:i/>
          <w:kern w:val="36"/>
          <w:lang w:val="en-US" w:eastAsia="en-GB"/>
        </w:rPr>
        <w:t>NeuroImage</w:t>
      </w:r>
      <w:proofErr w:type="spellEnd"/>
      <w:r w:rsidR="00BB31CF" w:rsidRPr="002E5EE9">
        <w:rPr>
          <w:rFonts w:eastAsia="Times New Roman" w:cs="Arial"/>
          <w:bCs/>
          <w:i/>
          <w:kern w:val="36"/>
          <w:lang w:val="en-US" w:eastAsia="en-GB"/>
        </w:rPr>
        <w:t xml:space="preserve"> </w:t>
      </w:r>
      <w:proofErr w:type="spellStart"/>
      <w:r w:rsidR="00BB31CF" w:rsidRPr="002E5EE9">
        <w:rPr>
          <w:rFonts w:eastAsia="Times New Roman" w:cs="Arial"/>
          <w:bCs/>
          <w:i/>
          <w:kern w:val="36"/>
          <w:lang w:val="en-US" w:eastAsia="en-GB"/>
        </w:rPr>
        <w:t>Clin</w:t>
      </w:r>
      <w:proofErr w:type="spellEnd"/>
      <w:r w:rsidRPr="002E5EE9">
        <w:rPr>
          <w:rFonts w:eastAsia="Times New Roman" w:cs="Arial"/>
          <w:bCs/>
          <w:kern w:val="36"/>
          <w:lang w:val="en-US" w:eastAsia="en-GB"/>
        </w:rPr>
        <w:t xml:space="preserve"> 2015;</w:t>
      </w:r>
      <w:r w:rsidR="00BB31CF" w:rsidRPr="002E5EE9">
        <w:rPr>
          <w:rFonts w:eastAsia="Times New Roman" w:cs="Arial"/>
          <w:bCs/>
          <w:kern w:val="36"/>
          <w:lang w:val="en-US" w:eastAsia="en-GB"/>
        </w:rPr>
        <w:t xml:space="preserve"> </w:t>
      </w:r>
      <w:r w:rsidRPr="002E5EE9">
        <w:rPr>
          <w:rFonts w:eastAsia="Times New Roman" w:cs="Arial"/>
          <w:b/>
          <w:bCs/>
          <w:kern w:val="36"/>
          <w:lang w:val="en-US" w:eastAsia="en-GB"/>
        </w:rPr>
        <w:t>7:</w:t>
      </w:r>
      <w:r w:rsidR="00BB31CF" w:rsidRPr="002E5EE9">
        <w:rPr>
          <w:rFonts w:eastAsia="Times New Roman" w:cs="Arial"/>
          <w:bCs/>
          <w:kern w:val="36"/>
          <w:lang w:val="en-US" w:eastAsia="en-GB"/>
        </w:rPr>
        <w:t xml:space="preserve"> </w:t>
      </w:r>
      <w:r w:rsidRPr="002E5EE9">
        <w:rPr>
          <w:rFonts w:eastAsia="Times New Roman" w:cs="Arial"/>
          <w:bCs/>
          <w:kern w:val="36"/>
          <w:lang w:val="en-US" w:eastAsia="en-GB"/>
        </w:rPr>
        <w:t>34</w:t>
      </w:r>
      <w:r w:rsidR="00BB31CF" w:rsidRPr="002E5EE9">
        <w:rPr>
          <w:lang w:val="en-US"/>
        </w:rPr>
        <w:t>–</w:t>
      </w:r>
      <w:r w:rsidRPr="002E5EE9">
        <w:rPr>
          <w:rFonts w:eastAsia="Times New Roman" w:cs="Arial"/>
          <w:bCs/>
          <w:kern w:val="36"/>
          <w:lang w:val="en-US" w:eastAsia="en-GB"/>
        </w:rPr>
        <w:t>42</w:t>
      </w:r>
      <w:r w:rsidR="00EF552F" w:rsidRPr="002E5EE9">
        <w:rPr>
          <w:rFonts w:eastAsia="Times New Roman" w:cs="Arial"/>
          <w:bCs/>
          <w:kern w:val="36"/>
          <w:lang w:val="en-US" w:eastAsia="en-GB"/>
        </w:rPr>
        <w:t>.</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Small GW, La Rue A, </w:t>
      </w:r>
      <w:proofErr w:type="spellStart"/>
      <w:r w:rsidRPr="002E5EE9">
        <w:rPr>
          <w:rFonts w:eastAsia="Times New Roman" w:cs="Arial"/>
          <w:lang w:val="en-US" w:eastAsia="en-GB"/>
        </w:rPr>
        <w:t>Komo</w:t>
      </w:r>
      <w:proofErr w:type="spellEnd"/>
      <w:r w:rsidRPr="002E5EE9">
        <w:rPr>
          <w:rFonts w:eastAsia="Times New Roman" w:cs="Arial"/>
          <w:lang w:val="en-US" w:eastAsia="en-GB"/>
        </w:rPr>
        <w:t xml:space="preserve"> S, Kaplan A, </w:t>
      </w:r>
      <w:proofErr w:type="spellStart"/>
      <w:r w:rsidRPr="002E5EE9">
        <w:rPr>
          <w:rFonts w:eastAsia="Times New Roman" w:cs="Arial"/>
          <w:lang w:val="en-US" w:eastAsia="en-GB"/>
        </w:rPr>
        <w:t>Mandelkern</w:t>
      </w:r>
      <w:proofErr w:type="spellEnd"/>
      <w:r w:rsidRPr="002E5EE9">
        <w:rPr>
          <w:rFonts w:eastAsia="Times New Roman" w:cs="Arial"/>
          <w:lang w:val="en-US" w:eastAsia="en-GB"/>
        </w:rPr>
        <w:t xml:space="preserve"> MA. Predictors of cognitive change in middle-aged and older adults with memory loss. </w:t>
      </w:r>
      <w:r w:rsidR="00BB31CF" w:rsidRPr="002E5EE9">
        <w:rPr>
          <w:rFonts w:eastAsia="Times New Roman" w:cs="Arial"/>
          <w:i/>
          <w:lang w:val="en-US" w:eastAsia="en-GB"/>
        </w:rPr>
        <w:t xml:space="preserve">Am J </w:t>
      </w:r>
      <w:r w:rsidRPr="002E5EE9">
        <w:rPr>
          <w:rFonts w:eastAsia="Times New Roman" w:cs="Arial"/>
          <w:i/>
          <w:lang w:val="en-US" w:eastAsia="en-GB"/>
        </w:rPr>
        <w:t>Psychiatry</w:t>
      </w:r>
      <w:r w:rsidRPr="002E5EE9">
        <w:rPr>
          <w:rFonts w:eastAsia="Times New Roman" w:cs="Arial"/>
          <w:lang w:val="en-US" w:eastAsia="en-GB"/>
        </w:rPr>
        <w:t xml:space="preserve"> 1995;</w:t>
      </w:r>
      <w:r w:rsidR="00BB31CF" w:rsidRPr="002E5EE9">
        <w:rPr>
          <w:rFonts w:eastAsia="Times New Roman" w:cs="Arial"/>
          <w:lang w:val="en-US" w:eastAsia="en-GB"/>
        </w:rPr>
        <w:t xml:space="preserve"> </w:t>
      </w:r>
      <w:r w:rsidRPr="002E5EE9">
        <w:rPr>
          <w:rFonts w:eastAsia="Times New Roman" w:cs="Arial"/>
          <w:b/>
          <w:lang w:val="en-US" w:eastAsia="en-GB"/>
        </w:rPr>
        <w:t>152</w:t>
      </w:r>
      <w:r w:rsidRPr="002E5EE9">
        <w:rPr>
          <w:rFonts w:eastAsia="Times New Roman" w:cs="Arial"/>
          <w:lang w:val="en-US" w:eastAsia="en-GB"/>
        </w:rPr>
        <w:t>:</w:t>
      </w:r>
      <w:r w:rsidR="00BB31CF" w:rsidRPr="002E5EE9">
        <w:rPr>
          <w:rFonts w:eastAsia="Times New Roman" w:cs="Arial"/>
          <w:lang w:val="en-US" w:eastAsia="en-GB"/>
        </w:rPr>
        <w:t xml:space="preserve"> 1757</w:t>
      </w:r>
      <w:r w:rsidR="00BB31CF" w:rsidRPr="002E5EE9">
        <w:rPr>
          <w:lang w:val="en-US"/>
        </w:rPr>
        <w:t>–</w:t>
      </w:r>
      <w:r w:rsidRPr="002E5EE9">
        <w:rPr>
          <w:rFonts w:eastAsia="Times New Roman" w:cs="Arial"/>
          <w:lang w:val="en-US" w:eastAsia="en-GB"/>
        </w:rPr>
        <w:t xml:space="preserve">64. [CRSREF: 3383434] </w:t>
      </w:r>
    </w:p>
    <w:p w:rsidR="001B2F8E" w:rsidRPr="002E5EE9" w:rsidRDefault="001B2F8E" w:rsidP="001B2F8E">
      <w:pPr>
        <w:spacing w:after="0" w:line="240" w:lineRule="auto"/>
        <w:rPr>
          <w:rFonts w:eastAsia="Times New Roman" w:cs="Arial"/>
          <w:bCs/>
          <w:kern w:val="36"/>
          <w:lang w:val="en-US" w:eastAsia="en-GB"/>
        </w:rPr>
      </w:pPr>
    </w:p>
    <w:p w:rsidR="00DC56EC" w:rsidRPr="002E5EE9" w:rsidRDefault="00DC56EC" w:rsidP="001B2F8E">
      <w:pPr>
        <w:spacing w:after="0" w:line="240" w:lineRule="auto"/>
        <w:rPr>
          <w:rFonts w:eastAsia="Times New Roman" w:cs="Arial"/>
          <w:bCs/>
          <w:kern w:val="36"/>
          <w:lang w:val="en-US" w:eastAsia="en-GB"/>
        </w:rPr>
      </w:pPr>
      <w:proofErr w:type="spellStart"/>
      <w:r w:rsidRPr="002E5EE9">
        <w:rPr>
          <w:rFonts w:eastAsia="Times New Roman" w:cs="Arial"/>
          <w:bCs/>
          <w:kern w:val="36"/>
          <w:lang w:val="en-US" w:eastAsia="en-GB"/>
        </w:rPr>
        <w:t>Teipel</w:t>
      </w:r>
      <w:proofErr w:type="spellEnd"/>
      <w:r w:rsidRPr="002E5EE9">
        <w:rPr>
          <w:rFonts w:eastAsia="Times New Roman" w:cs="Arial"/>
          <w:bCs/>
          <w:kern w:val="36"/>
          <w:lang w:val="en-US" w:eastAsia="en-GB"/>
        </w:rPr>
        <w:t xml:space="preserve"> S, </w:t>
      </w:r>
      <w:proofErr w:type="spellStart"/>
      <w:r w:rsidRPr="002E5EE9">
        <w:rPr>
          <w:rFonts w:eastAsia="Times New Roman" w:cs="Arial"/>
          <w:bCs/>
          <w:kern w:val="36"/>
          <w:lang w:val="en-US" w:eastAsia="en-GB"/>
        </w:rPr>
        <w:t>Kurth</w:t>
      </w:r>
      <w:proofErr w:type="spellEnd"/>
      <w:r w:rsidRPr="002E5EE9">
        <w:rPr>
          <w:rFonts w:eastAsia="Times New Roman" w:cs="Arial"/>
          <w:bCs/>
          <w:kern w:val="36"/>
          <w:lang w:val="en-US" w:eastAsia="en-GB"/>
        </w:rPr>
        <w:t xml:space="preserve"> J, Krause B, </w:t>
      </w:r>
      <w:proofErr w:type="spellStart"/>
      <w:r w:rsidRPr="002E5EE9">
        <w:rPr>
          <w:rFonts w:eastAsia="Times New Roman" w:cs="Arial"/>
          <w:bCs/>
          <w:kern w:val="36"/>
          <w:lang w:val="en-US" w:eastAsia="en-GB"/>
        </w:rPr>
        <w:t>Grothe</w:t>
      </w:r>
      <w:proofErr w:type="spellEnd"/>
      <w:r w:rsidRPr="002E5EE9">
        <w:rPr>
          <w:rFonts w:eastAsia="Times New Roman" w:cs="Arial"/>
          <w:bCs/>
          <w:kern w:val="36"/>
          <w:lang w:val="en-US" w:eastAsia="en-GB"/>
        </w:rPr>
        <w:t xml:space="preserve"> MJ. The relative importance of imaging markers for the prediction of Alzheimer’s disease dementia in mild cognitive impairment – Beyond cl</w:t>
      </w:r>
      <w:r w:rsidR="00BB31CF" w:rsidRPr="002E5EE9">
        <w:rPr>
          <w:rFonts w:eastAsia="Times New Roman" w:cs="Arial"/>
          <w:bCs/>
          <w:kern w:val="36"/>
          <w:lang w:val="en-US" w:eastAsia="en-GB"/>
        </w:rPr>
        <w:t xml:space="preserve">assical regression. </w:t>
      </w:r>
      <w:proofErr w:type="spellStart"/>
      <w:r w:rsidR="00BB31CF" w:rsidRPr="002E5EE9">
        <w:rPr>
          <w:rFonts w:eastAsia="Times New Roman" w:cs="Arial"/>
          <w:bCs/>
          <w:i/>
          <w:kern w:val="36"/>
          <w:lang w:val="en-US" w:eastAsia="en-GB"/>
        </w:rPr>
        <w:t>NeuroImage</w:t>
      </w:r>
      <w:proofErr w:type="spellEnd"/>
      <w:r w:rsidR="00BB31CF" w:rsidRPr="002E5EE9">
        <w:rPr>
          <w:rFonts w:eastAsia="Times New Roman" w:cs="Arial"/>
          <w:bCs/>
          <w:i/>
          <w:kern w:val="36"/>
          <w:lang w:val="en-US" w:eastAsia="en-GB"/>
        </w:rPr>
        <w:t xml:space="preserve"> </w:t>
      </w:r>
      <w:proofErr w:type="spellStart"/>
      <w:r w:rsidR="00BB31CF" w:rsidRPr="002E5EE9">
        <w:rPr>
          <w:rFonts w:eastAsia="Times New Roman" w:cs="Arial"/>
          <w:bCs/>
          <w:i/>
          <w:kern w:val="36"/>
          <w:lang w:val="en-US" w:eastAsia="en-GB"/>
        </w:rPr>
        <w:t>Clin</w:t>
      </w:r>
      <w:proofErr w:type="spellEnd"/>
      <w:r w:rsidRPr="002E5EE9">
        <w:rPr>
          <w:rFonts w:eastAsia="Times New Roman" w:cs="Arial"/>
          <w:bCs/>
          <w:kern w:val="36"/>
          <w:lang w:val="en-US" w:eastAsia="en-GB"/>
        </w:rPr>
        <w:t xml:space="preserve"> 2015;</w:t>
      </w:r>
      <w:r w:rsidR="00BB31CF" w:rsidRPr="002E5EE9">
        <w:rPr>
          <w:rFonts w:eastAsia="Times New Roman" w:cs="Arial"/>
          <w:bCs/>
          <w:kern w:val="36"/>
          <w:lang w:val="en-US" w:eastAsia="en-GB"/>
        </w:rPr>
        <w:t xml:space="preserve"> </w:t>
      </w:r>
      <w:r w:rsidRPr="002E5EE9">
        <w:rPr>
          <w:rFonts w:eastAsia="Times New Roman" w:cs="Arial"/>
          <w:b/>
          <w:bCs/>
          <w:kern w:val="36"/>
          <w:lang w:val="en-US" w:eastAsia="en-GB"/>
        </w:rPr>
        <w:t>8:</w:t>
      </w:r>
      <w:r w:rsidR="00BB31CF" w:rsidRPr="002E5EE9">
        <w:rPr>
          <w:rFonts w:eastAsia="Times New Roman" w:cs="Arial"/>
          <w:bCs/>
          <w:kern w:val="36"/>
          <w:lang w:val="en-US" w:eastAsia="en-GB"/>
        </w:rPr>
        <w:t xml:space="preserve"> </w:t>
      </w:r>
      <w:r w:rsidRPr="002E5EE9">
        <w:rPr>
          <w:rFonts w:eastAsia="Times New Roman" w:cs="Arial"/>
          <w:bCs/>
          <w:kern w:val="36"/>
          <w:lang w:val="en-US" w:eastAsia="en-GB"/>
        </w:rPr>
        <w:t>583</w:t>
      </w:r>
      <w:r w:rsidR="00BB31CF" w:rsidRPr="002E5EE9">
        <w:rPr>
          <w:lang w:val="en-US"/>
        </w:rPr>
        <w:t>–</w:t>
      </w:r>
      <w:r w:rsidRPr="002E5EE9">
        <w:rPr>
          <w:rFonts w:eastAsia="Times New Roman" w:cs="Arial"/>
          <w:bCs/>
          <w:kern w:val="36"/>
          <w:lang w:val="en-US" w:eastAsia="en-GB"/>
        </w:rPr>
        <w:t>93</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Torosyan</w:t>
      </w:r>
      <w:proofErr w:type="spellEnd"/>
      <w:r w:rsidRPr="002E5EE9">
        <w:rPr>
          <w:rFonts w:eastAsia="Times New Roman" w:cs="Arial"/>
          <w:lang w:val="en-US" w:eastAsia="en-GB"/>
        </w:rPr>
        <w:t xml:space="preserve"> N, Mason K, </w:t>
      </w:r>
      <w:proofErr w:type="spellStart"/>
      <w:r w:rsidRPr="002E5EE9">
        <w:rPr>
          <w:rFonts w:eastAsia="Times New Roman" w:cs="Arial"/>
          <w:lang w:val="en-US" w:eastAsia="en-GB"/>
        </w:rPr>
        <w:t>Dahlbom</w:t>
      </w:r>
      <w:proofErr w:type="spellEnd"/>
      <w:r w:rsidRPr="002E5EE9">
        <w:rPr>
          <w:rFonts w:eastAsia="Times New Roman" w:cs="Arial"/>
          <w:lang w:val="en-US" w:eastAsia="en-GB"/>
        </w:rPr>
        <w:t xml:space="preserve"> M, Silverman DH. Predictive value of FDG-PET scans for conversion from mild cognitive impairment to dementia by subjects participating in the Alzheimer’s Disease Neuroimaging Initiative study, using a metabolic index generated with clinically routine software. In: Molecular Imaging and Biology Conference: 2011 World Molecular Imaging </w:t>
      </w:r>
      <w:proofErr w:type="spellStart"/>
      <w:r w:rsidRPr="002E5EE9">
        <w:rPr>
          <w:rFonts w:eastAsia="Times New Roman" w:cs="Arial"/>
          <w:lang w:val="en-US" w:eastAsia="en-GB"/>
        </w:rPr>
        <w:t>Congres</w:t>
      </w:r>
      <w:proofErr w:type="spellEnd"/>
      <w:r w:rsidRPr="002E5EE9">
        <w:rPr>
          <w:rFonts w:eastAsia="Times New Roman" w:cs="Arial"/>
          <w:lang w:val="en-US" w:eastAsia="en-GB"/>
        </w:rPr>
        <w:t>, San Diego, CA United</w:t>
      </w:r>
      <w:r w:rsidR="00BB31CF" w:rsidRPr="002E5EE9">
        <w:rPr>
          <w:rFonts w:eastAsia="Times New Roman" w:cs="Arial"/>
          <w:lang w:val="en-US" w:eastAsia="en-GB"/>
        </w:rPr>
        <w:t xml:space="preserve"> States. Conference Publication,</w:t>
      </w:r>
      <w:r w:rsidRPr="002E5EE9">
        <w:rPr>
          <w:rFonts w:eastAsia="Times New Roman" w:cs="Arial"/>
          <w:lang w:val="en-US" w:eastAsia="en-GB"/>
        </w:rPr>
        <w:t xml:space="preserve"> 2011. [CRSREF: 3383436] </w:t>
      </w:r>
    </w:p>
    <w:p w:rsidR="001B2F8E" w:rsidRPr="002E5EE9" w:rsidRDefault="001B2F8E"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proofErr w:type="spellStart"/>
      <w:r w:rsidRPr="002E5EE9">
        <w:rPr>
          <w:rFonts w:eastAsia="Times New Roman" w:cs="Arial"/>
          <w:lang w:val="en-US" w:eastAsia="en-GB"/>
        </w:rPr>
        <w:t>Walhovd</w:t>
      </w:r>
      <w:proofErr w:type="spellEnd"/>
      <w:r w:rsidRPr="002E5EE9">
        <w:rPr>
          <w:rFonts w:eastAsia="Times New Roman" w:cs="Arial"/>
          <w:lang w:val="en-US" w:eastAsia="en-GB"/>
        </w:rPr>
        <w:t xml:space="preserve"> KB, </w:t>
      </w:r>
      <w:proofErr w:type="spellStart"/>
      <w:r w:rsidRPr="002E5EE9">
        <w:rPr>
          <w:rFonts w:eastAsia="Times New Roman" w:cs="Arial"/>
          <w:lang w:val="en-US" w:eastAsia="en-GB"/>
        </w:rPr>
        <w:t>Fjell</w:t>
      </w:r>
      <w:proofErr w:type="spellEnd"/>
      <w:r w:rsidRPr="002E5EE9">
        <w:rPr>
          <w:rFonts w:eastAsia="Times New Roman" w:cs="Arial"/>
          <w:lang w:val="en-US" w:eastAsia="en-GB"/>
        </w:rPr>
        <w:t xml:space="preserve"> AM, Brewer J, et al. Combining MR imaging, positron-emission tomography, and CSF biomarkers in the diagnosis and prognosis of Alzheimer disease. </w:t>
      </w:r>
      <w:r w:rsidR="00AB5710" w:rsidRPr="002E5EE9">
        <w:rPr>
          <w:rFonts w:eastAsia="Times New Roman" w:cs="Arial"/>
          <w:i/>
          <w:lang w:val="en-US" w:eastAsia="en-GB"/>
        </w:rPr>
        <w:t>Am J</w:t>
      </w:r>
      <w:r w:rsidRPr="002E5EE9">
        <w:rPr>
          <w:rFonts w:eastAsia="Times New Roman" w:cs="Arial"/>
          <w:i/>
          <w:lang w:val="en-US" w:eastAsia="en-GB"/>
        </w:rPr>
        <w:t xml:space="preserve"> </w:t>
      </w:r>
      <w:proofErr w:type="spellStart"/>
      <w:r w:rsidRPr="002E5EE9">
        <w:rPr>
          <w:rFonts w:eastAsia="Times New Roman" w:cs="Arial"/>
          <w:i/>
          <w:lang w:val="en-US" w:eastAsia="en-GB"/>
        </w:rPr>
        <w:t>Neuroradiol</w:t>
      </w:r>
      <w:proofErr w:type="spellEnd"/>
      <w:r w:rsidR="00AB5710" w:rsidRPr="002E5EE9">
        <w:rPr>
          <w:rFonts w:eastAsia="Times New Roman" w:cs="Arial"/>
          <w:lang w:val="en-US" w:eastAsia="en-GB"/>
        </w:rPr>
        <w:t xml:space="preserve"> </w:t>
      </w:r>
      <w:r w:rsidRPr="002E5EE9">
        <w:rPr>
          <w:rFonts w:eastAsia="Times New Roman" w:cs="Arial"/>
          <w:lang w:val="en-US" w:eastAsia="en-GB"/>
        </w:rPr>
        <w:t>2010;</w:t>
      </w:r>
      <w:r w:rsidR="00AB5710" w:rsidRPr="002E5EE9">
        <w:rPr>
          <w:rFonts w:eastAsia="Times New Roman" w:cs="Arial"/>
          <w:lang w:val="en-US" w:eastAsia="en-GB"/>
        </w:rPr>
        <w:t xml:space="preserve"> </w:t>
      </w:r>
      <w:r w:rsidR="00AB5710" w:rsidRPr="002E5EE9">
        <w:rPr>
          <w:rFonts w:eastAsia="Times New Roman" w:cs="Arial"/>
          <w:b/>
          <w:lang w:val="en-US" w:eastAsia="en-GB"/>
        </w:rPr>
        <w:t>31</w:t>
      </w:r>
      <w:r w:rsidRPr="002E5EE9">
        <w:rPr>
          <w:rFonts w:eastAsia="Times New Roman" w:cs="Arial"/>
          <w:b/>
          <w:lang w:val="en-US" w:eastAsia="en-GB"/>
        </w:rPr>
        <w:t>:</w:t>
      </w:r>
      <w:r w:rsidR="00AB5710" w:rsidRPr="002E5EE9">
        <w:rPr>
          <w:rFonts w:eastAsia="Times New Roman" w:cs="Arial"/>
          <w:lang w:val="en-US" w:eastAsia="en-GB"/>
        </w:rPr>
        <w:t xml:space="preserve"> </w:t>
      </w:r>
      <w:r w:rsidRPr="002E5EE9">
        <w:rPr>
          <w:rFonts w:eastAsia="Times New Roman" w:cs="Arial"/>
          <w:lang w:val="en-US" w:eastAsia="en-GB"/>
        </w:rPr>
        <w:t>347</w:t>
      </w:r>
      <w:r w:rsidR="00AB5710" w:rsidRPr="002E5EE9">
        <w:rPr>
          <w:lang w:val="en-US"/>
        </w:rPr>
        <w:t>–</w:t>
      </w:r>
      <w:r w:rsidRPr="002E5EE9">
        <w:rPr>
          <w:rFonts w:eastAsia="Times New Roman" w:cs="Arial"/>
          <w:lang w:val="en-US" w:eastAsia="en-GB"/>
        </w:rPr>
        <w:t xml:space="preserve">54. [CRSREF: 3383438] </w:t>
      </w:r>
    </w:p>
    <w:p w:rsidR="00AB5710" w:rsidRPr="002E5EE9" w:rsidRDefault="00AB5710" w:rsidP="001B2F8E">
      <w:pPr>
        <w:spacing w:after="0" w:line="240" w:lineRule="auto"/>
        <w:rPr>
          <w:rFonts w:eastAsia="Times New Roman" w:cs="Arial"/>
          <w:lang w:val="en-US" w:eastAsia="en-GB"/>
        </w:rPr>
      </w:pPr>
    </w:p>
    <w:p w:rsidR="00D44A22" w:rsidRPr="002E5EE9" w:rsidRDefault="00D44A22" w:rsidP="001B2F8E">
      <w:pPr>
        <w:spacing w:after="0" w:line="240" w:lineRule="auto"/>
        <w:rPr>
          <w:rFonts w:eastAsia="Times New Roman" w:cs="Arial"/>
          <w:lang w:val="en-US" w:eastAsia="en-GB"/>
        </w:rPr>
      </w:pPr>
      <w:r w:rsidRPr="002E5EE9">
        <w:rPr>
          <w:rFonts w:eastAsia="Times New Roman" w:cs="Arial"/>
          <w:lang w:val="en-US" w:eastAsia="en-GB"/>
        </w:rPr>
        <w:t xml:space="preserve">Zhang D, Shen D. Predicting future clinical changes of MCI patients using longitudinal and multimodal biomarkers. </w:t>
      </w:r>
      <w:proofErr w:type="spellStart"/>
      <w:r w:rsidRPr="002E5EE9">
        <w:rPr>
          <w:rFonts w:eastAsia="Times New Roman" w:cs="Arial"/>
          <w:i/>
          <w:lang w:val="en-US" w:eastAsia="en-GB"/>
        </w:rPr>
        <w:t>PLoS</w:t>
      </w:r>
      <w:proofErr w:type="spellEnd"/>
      <w:r w:rsidRPr="002E5EE9">
        <w:rPr>
          <w:rFonts w:eastAsia="Times New Roman" w:cs="Arial"/>
          <w:i/>
          <w:lang w:val="en-US" w:eastAsia="en-GB"/>
        </w:rPr>
        <w:t xml:space="preserve"> One</w:t>
      </w:r>
      <w:r w:rsidRPr="002E5EE9">
        <w:rPr>
          <w:rFonts w:eastAsia="Times New Roman" w:cs="Arial"/>
          <w:lang w:val="en-US" w:eastAsia="en-GB"/>
        </w:rPr>
        <w:t xml:space="preserve"> 2012;</w:t>
      </w:r>
      <w:r w:rsidR="00AB5710" w:rsidRPr="002E5EE9">
        <w:rPr>
          <w:rFonts w:eastAsia="Times New Roman" w:cs="Arial"/>
          <w:lang w:val="en-US" w:eastAsia="en-GB"/>
        </w:rPr>
        <w:t xml:space="preserve"> </w:t>
      </w:r>
      <w:r w:rsidR="00AB5710" w:rsidRPr="002E5EE9">
        <w:rPr>
          <w:rFonts w:eastAsia="Times New Roman" w:cs="Arial"/>
          <w:b/>
          <w:lang w:val="en-US" w:eastAsia="en-GB"/>
        </w:rPr>
        <w:t>7</w:t>
      </w:r>
      <w:r w:rsidRPr="002E5EE9">
        <w:rPr>
          <w:rFonts w:eastAsia="Times New Roman" w:cs="Arial"/>
          <w:b/>
          <w:lang w:val="en-US" w:eastAsia="en-GB"/>
        </w:rPr>
        <w:t>:</w:t>
      </w:r>
      <w:r w:rsidR="00AB5710" w:rsidRPr="002E5EE9">
        <w:rPr>
          <w:rFonts w:eastAsia="Times New Roman" w:cs="Arial"/>
          <w:lang w:val="en-US" w:eastAsia="en-GB"/>
        </w:rPr>
        <w:t xml:space="preserve"> </w:t>
      </w:r>
      <w:r w:rsidRPr="002E5EE9">
        <w:rPr>
          <w:rFonts w:eastAsia="Times New Roman" w:cs="Arial"/>
          <w:lang w:val="en-US" w:eastAsia="en-GB"/>
        </w:rPr>
        <w:t xml:space="preserve">e33182. [CRSREF: 3383440] </w:t>
      </w:r>
    </w:p>
    <w:p w:rsidR="00264456" w:rsidRPr="002E5EE9" w:rsidRDefault="00264456" w:rsidP="00D44A22">
      <w:pPr>
        <w:spacing w:after="120" w:line="240" w:lineRule="auto"/>
        <w:rPr>
          <w:rFonts w:eastAsia="Times New Roman" w:cs="Arial"/>
          <w:b/>
          <w:lang w:val="en-US" w:eastAsia="en-GB"/>
        </w:rPr>
      </w:pPr>
    </w:p>
    <w:p w:rsidR="004F239E" w:rsidRPr="002E5EE9" w:rsidRDefault="004F239E" w:rsidP="00D44A22">
      <w:pPr>
        <w:spacing w:after="120" w:line="240" w:lineRule="auto"/>
        <w:rPr>
          <w:rFonts w:eastAsia="Times New Roman" w:cs="Arial"/>
          <w:b/>
          <w:lang w:val="en-US" w:eastAsia="en-GB"/>
        </w:rPr>
      </w:pPr>
      <w:r w:rsidRPr="002E5EE9">
        <w:rPr>
          <w:rFonts w:eastAsia="Times New Roman" w:cs="Arial"/>
          <w:b/>
          <w:lang w:val="en-US" w:eastAsia="en-GB"/>
        </w:rPr>
        <w:t>Multiple publications</w:t>
      </w:r>
    </w:p>
    <w:p w:rsidR="00487B70" w:rsidRPr="002E5EE9" w:rsidRDefault="00487B70" w:rsidP="001B2F8E">
      <w:pPr>
        <w:spacing w:after="0" w:line="240" w:lineRule="auto"/>
        <w:rPr>
          <w:rFonts w:eastAsia="Times New Roman" w:cs="Arial"/>
          <w:lang w:val="en-US" w:eastAsia="en-GB"/>
        </w:rPr>
      </w:pPr>
      <w:proofErr w:type="spellStart"/>
      <w:r w:rsidRPr="002E5EE9">
        <w:rPr>
          <w:rFonts w:eastAsia="Times New Roman" w:cs="Arial"/>
          <w:lang w:val="en-US" w:eastAsia="en-GB"/>
        </w:rPr>
        <w:t>Bauckneth</w:t>
      </w:r>
      <w:proofErr w:type="spellEnd"/>
      <w:r w:rsidRPr="002E5EE9">
        <w:rPr>
          <w:rFonts w:eastAsia="Times New Roman" w:cs="Arial"/>
          <w:lang w:val="en-US" w:eastAsia="en-GB"/>
        </w:rPr>
        <w:t xml:space="preserve"> M</w:t>
      </w:r>
      <w:r w:rsidR="005E4A6A" w:rsidRPr="002E5EE9">
        <w:rPr>
          <w:rFonts w:eastAsia="Times New Roman" w:cs="Arial"/>
          <w:lang w:val="en-US" w:eastAsia="en-GB"/>
        </w:rPr>
        <w:t xml:space="preserve">, </w:t>
      </w:r>
      <w:r w:rsidR="005E4A6A" w:rsidRPr="002E5EE9">
        <w:rPr>
          <w:rFonts w:cs="Arial"/>
          <w:shd w:val="clear" w:color="auto" w:fill="FFFFFF"/>
          <w:lang w:val="en-US"/>
        </w:rPr>
        <w:t>Pagani M, Giuliani A,</w:t>
      </w:r>
      <w:r w:rsidRPr="002E5EE9">
        <w:rPr>
          <w:rFonts w:eastAsia="Times New Roman" w:cs="Arial"/>
          <w:lang w:val="en-US" w:eastAsia="en-GB"/>
        </w:rPr>
        <w:t xml:space="preserve"> et al. Probability of conversion to Alzheimer’s dementia (AD) in long-term </w:t>
      </w:r>
      <w:proofErr w:type="gramStart"/>
      <w:r w:rsidRPr="002E5EE9">
        <w:rPr>
          <w:rFonts w:eastAsia="Times New Roman" w:cs="Arial"/>
          <w:lang w:val="en-US" w:eastAsia="en-GB"/>
        </w:rPr>
        <w:t>non converters</w:t>
      </w:r>
      <w:proofErr w:type="gramEnd"/>
      <w:r w:rsidRPr="002E5EE9">
        <w:rPr>
          <w:rFonts w:eastAsia="Times New Roman" w:cs="Arial"/>
          <w:lang w:val="en-US" w:eastAsia="en-GB"/>
        </w:rPr>
        <w:t xml:space="preserve"> mild cognitive impairment (NC-MCI) patients: a volume of interest-based multivariate approach to 18F-FDG PET. </w:t>
      </w:r>
      <w:proofErr w:type="spellStart"/>
      <w:r w:rsidR="005E4A6A" w:rsidRPr="002E5EE9">
        <w:rPr>
          <w:rFonts w:cs="Arial"/>
          <w:i/>
          <w:shd w:val="clear" w:color="auto" w:fill="FFFFFF"/>
          <w:lang w:val="en-US"/>
        </w:rPr>
        <w:t>Eur</w:t>
      </w:r>
      <w:proofErr w:type="spellEnd"/>
      <w:r w:rsidR="005E4A6A" w:rsidRPr="002E5EE9">
        <w:rPr>
          <w:rFonts w:cs="Arial"/>
          <w:i/>
          <w:shd w:val="clear" w:color="auto" w:fill="FFFFFF"/>
          <w:lang w:val="en-US"/>
        </w:rPr>
        <w:t xml:space="preserve"> J </w:t>
      </w:r>
      <w:proofErr w:type="spellStart"/>
      <w:r w:rsidR="005E4A6A" w:rsidRPr="002E5EE9">
        <w:rPr>
          <w:rFonts w:cs="Arial"/>
          <w:i/>
          <w:shd w:val="clear" w:color="auto" w:fill="FFFFFF"/>
          <w:lang w:val="en-US"/>
        </w:rPr>
        <w:t>Nucl</w:t>
      </w:r>
      <w:proofErr w:type="spellEnd"/>
      <w:r w:rsidR="005E4A6A" w:rsidRPr="002E5EE9">
        <w:rPr>
          <w:rFonts w:cs="Arial"/>
          <w:i/>
          <w:shd w:val="clear" w:color="auto" w:fill="FFFFFF"/>
          <w:lang w:val="en-US"/>
        </w:rPr>
        <w:t xml:space="preserve"> Med </w:t>
      </w:r>
      <w:proofErr w:type="spellStart"/>
      <w:r w:rsidR="005E4A6A" w:rsidRPr="002E5EE9">
        <w:rPr>
          <w:rFonts w:cs="Arial"/>
          <w:i/>
          <w:shd w:val="clear" w:color="auto" w:fill="FFFFFF"/>
          <w:lang w:val="en-US"/>
        </w:rPr>
        <w:t>Mol</w:t>
      </w:r>
      <w:proofErr w:type="spellEnd"/>
      <w:r w:rsidR="005E4A6A" w:rsidRPr="002E5EE9">
        <w:rPr>
          <w:rFonts w:cs="Arial"/>
          <w:i/>
          <w:shd w:val="clear" w:color="auto" w:fill="FFFFFF"/>
          <w:lang w:val="en-US"/>
        </w:rPr>
        <w:t xml:space="preserve"> </w:t>
      </w:r>
      <w:r w:rsidR="005E4A6A" w:rsidRPr="002E5EE9">
        <w:rPr>
          <w:rStyle w:val="Emphasis"/>
          <w:rFonts w:cs="Arial"/>
          <w:bCs/>
          <w:iCs w:val="0"/>
          <w:shd w:val="clear" w:color="auto" w:fill="FFFFFF"/>
          <w:lang w:val="en-US"/>
        </w:rPr>
        <w:t>Imaging</w:t>
      </w:r>
      <w:r w:rsidR="005E4A6A" w:rsidRPr="002E5EE9">
        <w:rPr>
          <w:rStyle w:val="Emphasis"/>
          <w:rFonts w:cs="Arial"/>
          <w:bCs/>
          <w:i w:val="0"/>
          <w:iCs w:val="0"/>
          <w:shd w:val="clear" w:color="auto" w:fill="FFFFFF"/>
          <w:lang w:val="en-US"/>
        </w:rPr>
        <w:t xml:space="preserve"> 2016;</w:t>
      </w:r>
      <w:r w:rsidR="005E4A6A" w:rsidRPr="002E5EE9">
        <w:rPr>
          <w:rStyle w:val="Emphasis"/>
          <w:rFonts w:cs="Arial"/>
          <w:b/>
          <w:bCs/>
          <w:i w:val="0"/>
          <w:iCs w:val="0"/>
          <w:shd w:val="clear" w:color="auto" w:fill="FFFFFF"/>
          <w:lang w:val="en-US"/>
        </w:rPr>
        <w:t xml:space="preserve"> </w:t>
      </w:r>
      <w:r w:rsidR="005E4A6A" w:rsidRPr="002E5EE9">
        <w:rPr>
          <w:rFonts w:eastAsia="Times New Roman" w:cs="Arial"/>
          <w:b/>
          <w:lang w:val="en-US" w:eastAsia="en-GB"/>
        </w:rPr>
        <w:t>43</w:t>
      </w:r>
      <w:r w:rsidRPr="002E5EE9">
        <w:rPr>
          <w:rFonts w:eastAsia="Times New Roman" w:cs="Arial"/>
          <w:b/>
          <w:lang w:val="en-US" w:eastAsia="en-GB"/>
        </w:rPr>
        <w:t>:</w:t>
      </w:r>
      <w:r w:rsidRPr="002E5EE9">
        <w:rPr>
          <w:rFonts w:eastAsia="Times New Roman" w:cs="Arial"/>
          <w:lang w:val="en-US" w:eastAsia="en-GB"/>
        </w:rPr>
        <w:t xml:space="preserve"> S625</w:t>
      </w:r>
      <w:r w:rsidR="005E4A6A" w:rsidRPr="002E5EE9">
        <w:rPr>
          <w:rFonts w:eastAsia="Times New Roman" w:cs="Arial"/>
          <w:lang w:val="en-US" w:eastAsia="en-GB"/>
        </w:rPr>
        <w:t>.</w:t>
      </w:r>
    </w:p>
    <w:p w:rsidR="001B2F8E" w:rsidRPr="002E5EE9" w:rsidRDefault="001B2F8E" w:rsidP="001B2F8E">
      <w:pPr>
        <w:spacing w:after="0" w:line="240" w:lineRule="auto"/>
        <w:rPr>
          <w:rFonts w:eastAsia="Times New Roman" w:cs="Arial"/>
          <w:bCs/>
          <w:kern w:val="36"/>
          <w:lang w:val="en-US" w:eastAsia="en-GB"/>
        </w:rPr>
      </w:pPr>
    </w:p>
    <w:p w:rsidR="004F239E" w:rsidRPr="002E5EE9" w:rsidRDefault="004F239E" w:rsidP="001B2F8E">
      <w:pPr>
        <w:spacing w:after="0" w:line="240" w:lineRule="auto"/>
        <w:rPr>
          <w:rFonts w:eastAsia="Times New Roman" w:cs="Arial"/>
          <w:bCs/>
          <w:kern w:val="36"/>
          <w:lang w:val="en-US" w:eastAsia="en-GB"/>
        </w:rPr>
      </w:pPr>
      <w:proofErr w:type="spellStart"/>
      <w:r w:rsidRPr="002E5EE9">
        <w:rPr>
          <w:rFonts w:eastAsia="Times New Roman" w:cs="Arial"/>
          <w:bCs/>
          <w:kern w:val="36"/>
          <w:lang w:val="en-US" w:eastAsia="en-GB"/>
        </w:rPr>
        <w:t>Caroli</w:t>
      </w:r>
      <w:proofErr w:type="spellEnd"/>
      <w:r w:rsidRPr="002E5EE9">
        <w:rPr>
          <w:rFonts w:eastAsia="Times New Roman" w:cs="Arial"/>
          <w:bCs/>
          <w:kern w:val="36"/>
          <w:lang w:val="en-US" w:eastAsia="en-GB"/>
        </w:rPr>
        <w:t xml:space="preserve"> A, </w:t>
      </w:r>
      <w:proofErr w:type="spellStart"/>
      <w:r w:rsidR="005E4A6A" w:rsidRPr="002E5EE9">
        <w:rPr>
          <w:rFonts w:cs="Arial"/>
          <w:shd w:val="clear" w:color="auto" w:fill="FFFFFF"/>
          <w:lang w:val="en-US"/>
        </w:rPr>
        <w:t>Frisoni</w:t>
      </w:r>
      <w:proofErr w:type="spellEnd"/>
      <w:r w:rsidR="005E4A6A" w:rsidRPr="002E5EE9">
        <w:rPr>
          <w:rFonts w:cs="Arial"/>
          <w:shd w:val="clear" w:color="auto" w:fill="FFFFFF"/>
          <w:lang w:val="en-US"/>
        </w:rPr>
        <w:t xml:space="preserve"> G, </w:t>
      </w:r>
      <w:proofErr w:type="spellStart"/>
      <w:r w:rsidR="005E4A6A" w:rsidRPr="002E5EE9">
        <w:rPr>
          <w:rFonts w:cs="Arial"/>
          <w:shd w:val="clear" w:color="auto" w:fill="FFFFFF"/>
          <w:lang w:val="en-US"/>
        </w:rPr>
        <w:t>Prestia</w:t>
      </w:r>
      <w:proofErr w:type="spellEnd"/>
      <w:r w:rsidR="005E4A6A" w:rsidRPr="002E5EE9">
        <w:rPr>
          <w:rFonts w:cs="Arial"/>
          <w:shd w:val="clear" w:color="auto" w:fill="FFFFFF"/>
          <w:lang w:val="en-US"/>
        </w:rPr>
        <w:t xml:space="preserve"> A,</w:t>
      </w:r>
      <w:r w:rsidR="005E4A6A" w:rsidRPr="002E5EE9">
        <w:rPr>
          <w:rFonts w:eastAsia="Times New Roman" w:cs="Arial"/>
          <w:bCs/>
          <w:kern w:val="36"/>
          <w:lang w:val="en-US" w:eastAsia="en-GB"/>
        </w:rPr>
        <w:t xml:space="preserve"> </w:t>
      </w:r>
      <w:r w:rsidRPr="002E5EE9">
        <w:rPr>
          <w:rFonts w:eastAsia="Times New Roman" w:cs="Arial"/>
          <w:bCs/>
          <w:kern w:val="36"/>
          <w:lang w:val="en-US" w:eastAsia="en-GB"/>
        </w:rPr>
        <w:t xml:space="preserve">et al. Mild cognitive impairment with suspected </w:t>
      </w:r>
      <w:proofErr w:type="gramStart"/>
      <w:r w:rsidRPr="002E5EE9">
        <w:rPr>
          <w:rFonts w:eastAsia="Times New Roman" w:cs="Arial"/>
          <w:bCs/>
          <w:kern w:val="36"/>
          <w:lang w:val="en-US" w:eastAsia="en-GB"/>
        </w:rPr>
        <w:t>non AD</w:t>
      </w:r>
      <w:proofErr w:type="gramEnd"/>
      <w:r w:rsidRPr="002E5EE9">
        <w:rPr>
          <w:rFonts w:eastAsia="Times New Roman" w:cs="Arial"/>
          <w:bCs/>
          <w:kern w:val="36"/>
          <w:lang w:val="en-US" w:eastAsia="en-GB"/>
        </w:rPr>
        <w:t xml:space="preserve"> pathology (SNAP): prediction of progression to dementia. </w:t>
      </w:r>
      <w:r w:rsidRPr="002E5EE9">
        <w:rPr>
          <w:rFonts w:eastAsia="Times New Roman" w:cs="Arial"/>
          <w:bCs/>
          <w:i/>
          <w:kern w:val="36"/>
          <w:lang w:val="en-US" w:eastAsia="en-GB"/>
        </w:rPr>
        <w:t>J</w:t>
      </w:r>
      <w:r w:rsidR="005E4A6A" w:rsidRPr="002E5EE9">
        <w:rPr>
          <w:rFonts w:eastAsia="Times New Roman" w:cs="Arial"/>
          <w:bCs/>
          <w:i/>
          <w:kern w:val="36"/>
          <w:lang w:val="en-US" w:eastAsia="en-GB"/>
        </w:rPr>
        <w:t xml:space="preserve"> Neurology</w:t>
      </w:r>
      <w:r w:rsidRPr="002E5EE9">
        <w:rPr>
          <w:rFonts w:eastAsia="Times New Roman" w:cs="Arial"/>
          <w:bCs/>
          <w:kern w:val="36"/>
          <w:lang w:val="en-US" w:eastAsia="en-GB"/>
        </w:rPr>
        <w:t xml:space="preserve"> 2014;</w:t>
      </w:r>
      <w:r w:rsidR="005E4A6A" w:rsidRPr="002E5EE9">
        <w:rPr>
          <w:rFonts w:eastAsia="Times New Roman" w:cs="Arial"/>
          <w:bCs/>
          <w:kern w:val="36"/>
          <w:lang w:val="en-US" w:eastAsia="en-GB"/>
        </w:rPr>
        <w:t xml:space="preserve"> </w:t>
      </w:r>
      <w:r w:rsidRPr="002E5EE9">
        <w:rPr>
          <w:rFonts w:eastAsia="Times New Roman" w:cs="Arial"/>
          <w:b/>
          <w:bCs/>
          <w:kern w:val="36"/>
          <w:lang w:val="en-US" w:eastAsia="en-GB"/>
        </w:rPr>
        <w:t>261:</w:t>
      </w:r>
      <w:r w:rsidR="005E4A6A" w:rsidRPr="002E5EE9">
        <w:rPr>
          <w:rFonts w:eastAsia="Times New Roman" w:cs="Arial"/>
          <w:bCs/>
          <w:kern w:val="36"/>
          <w:lang w:val="en-US" w:eastAsia="en-GB"/>
        </w:rPr>
        <w:t xml:space="preserve"> </w:t>
      </w:r>
      <w:r w:rsidRPr="002E5EE9">
        <w:rPr>
          <w:rFonts w:eastAsia="Times New Roman" w:cs="Arial"/>
          <w:bCs/>
          <w:kern w:val="36"/>
          <w:lang w:val="en-US" w:eastAsia="en-GB"/>
        </w:rPr>
        <w:t>S14</w:t>
      </w:r>
      <w:r w:rsidR="005E4A6A" w:rsidRPr="002E5EE9">
        <w:rPr>
          <w:rFonts w:eastAsia="Times New Roman" w:cs="Arial"/>
          <w:bCs/>
          <w:kern w:val="36"/>
          <w:lang w:val="en-US" w:eastAsia="en-GB"/>
        </w:rPr>
        <w:t>.</w:t>
      </w:r>
    </w:p>
    <w:p w:rsidR="001B2F8E" w:rsidRPr="002E5EE9" w:rsidRDefault="001B2F8E" w:rsidP="001B2F8E">
      <w:pPr>
        <w:spacing w:after="0" w:line="240" w:lineRule="auto"/>
        <w:rPr>
          <w:rFonts w:eastAsia="Times New Roman" w:cs="Arial"/>
          <w:bCs/>
          <w:kern w:val="36"/>
          <w:lang w:val="en-US" w:eastAsia="en-GB"/>
        </w:rPr>
      </w:pPr>
    </w:p>
    <w:p w:rsidR="004F239E" w:rsidRPr="002E5EE9" w:rsidRDefault="004F239E" w:rsidP="001B2F8E">
      <w:pPr>
        <w:spacing w:after="0" w:line="240" w:lineRule="auto"/>
        <w:rPr>
          <w:rFonts w:eastAsia="Times New Roman" w:cs="Arial"/>
          <w:bCs/>
          <w:kern w:val="36"/>
          <w:lang w:val="en-US" w:eastAsia="en-GB"/>
        </w:rPr>
      </w:pPr>
      <w:proofErr w:type="spellStart"/>
      <w:r w:rsidRPr="002E5EE9">
        <w:rPr>
          <w:rFonts w:eastAsia="Times New Roman" w:cs="Arial"/>
          <w:bCs/>
          <w:kern w:val="36"/>
          <w:lang w:val="en-US" w:eastAsia="en-GB"/>
        </w:rPr>
        <w:t>Cerami</w:t>
      </w:r>
      <w:proofErr w:type="spellEnd"/>
      <w:r w:rsidRPr="002E5EE9">
        <w:rPr>
          <w:rFonts w:eastAsia="Times New Roman" w:cs="Arial"/>
          <w:bCs/>
          <w:kern w:val="36"/>
          <w:lang w:val="en-US" w:eastAsia="en-GB"/>
        </w:rPr>
        <w:t xml:space="preserve"> C, </w:t>
      </w:r>
      <w:r w:rsidR="005E4A6A" w:rsidRPr="002E5EE9">
        <w:rPr>
          <w:rFonts w:cs="Arial"/>
          <w:shd w:val="clear" w:color="auto" w:fill="FFFFFF"/>
          <w:lang w:val="en-US"/>
        </w:rPr>
        <w:t xml:space="preserve">Della Rosa P, Magnani G, </w:t>
      </w:r>
      <w:r w:rsidRPr="002E5EE9">
        <w:rPr>
          <w:rFonts w:eastAsia="Times New Roman" w:cs="Arial"/>
          <w:bCs/>
          <w:kern w:val="36"/>
          <w:lang w:val="en-US" w:eastAsia="en-GB"/>
        </w:rPr>
        <w:t>et al. Heterogeneity of brain glucose metabolism in single subjects with mild cognitive impairment: The predictive role of [</w:t>
      </w:r>
      <w:r w:rsidRPr="002E5EE9">
        <w:rPr>
          <w:rFonts w:eastAsia="Times New Roman" w:cs="Arial"/>
          <w:bCs/>
          <w:kern w:val="36"/>
          <w:vertAlign w:val="superscript"/>
          <w:lang w:val="en-US" w:eastAsia="en-GB"/>
        </w:rPr>
        <w:t>18</w:t>
      </w:r>
      <w:proofErr w:type="gramStart"/>
      <w:r w:rsidRPr="002E5EE9">
        <w:rPr>
          <w:rFonts w:eastAsia="Times New Roman" w:cs="Arial"/>
          <w:bCs/>
          <w:kern w:val="36"/>
          <w:lang w:val="en-US" w:eastAsia="en-GB"/>
        </w:rPr>
        <w:t>F]FDG</w:t>
      </w:r>
      <w:proofErr w:type="gramEnd"/>
      <w:r w:rsidRPr="002E5EE9">
        <w:rPr>
          <w:rFonts w:eastAsia="Times New Roman" w:cs="Arial"/>
          <w:bCs/>
          <w:kern w:val="36"/>
          <w:lang w:val="en-US" w:eastAsia="en-GB"/>
        </w:rPr>
        <w:t xml:space="preserve"> PET voxel-based imaging. </w:t>
      </w:r>
      <w:r w:rsidRPr="002E5EE9">
        <w:rPr>
          <w:rFonts w:eastAsia="Times New Roman" w:cs="Arial"/>
          <w:bCs/>
          <w:i/>
          <w:kern w:val="36"/>
          <w:lang w:val="en-US" w:eastAsia="en-GB"/>
        </w:rPr>
        <w:t>Neurology</w:t>
      </w:r>
      <w:r w:rsidR="005E4A6A" w:rsidRPr="002E5EE9">
        <w:rPr>
          <w:rFonts w:eastAsia="Times New Roman" w:cs="Arial"/>
          <w:bCs/>
          <w:kern w:val="36"/>
          <w:lang w:val="en-US" w:eastAsia="en-GB"/>
        </w:rPr>
        <w:t xml:space="preserve"> 2013; </w:t>
      </w:r>
      <w:r w:rsidRPr="002E5EE9">
        <w:rPr>
          <w:rFonts w:eastAsia="Times New Roman" w:cs="Arial"/>
          <w:b/>
          <w:bCs/>
          <w:kern w:val="36"/>
          <w:lang w:val="en-US" w:eastAsia="en-GB"/>
        </w:rPr>
        <w:t>80</w:t>
      </w:r>
      <w:r w:rsidR="005E4A6A" w:rsidRPr="002E5EE9">
        <w:rPr>
          <w:rFonts w:eastAsia="Times New Roman" w:cs="Arial"/>
          <w:b/>
          <w:bCs/>
          <w:kern w:val="36"/>
          <w:lang w:val="en-US" w:eastAsia="en-GB"/>
        </w:rPr>
        <w:t>:</w:t>
      </w:r>
      <w:r w:rsidR="005E4A6A" w:rsidRPr="002E5EE9">
        <w:rPr>
          <w:rFonts w:eastAsia="Times New Roman" w:cs="Arial"/>
          <w:bCs/>
          <w:kern w:val="36"/>
          <w:lang w:val="en-US" w:eastAsia="en-GB"/>
        </w:rPr>
        <w:t xml:space="preserve"> 6</w:t>
      </w:r>
      <w:r w:rsidR="005E4A6A" w:rsidRPr="002E5EE9">
        <w:rPr>
          <w:lang w:val="en-US"/>
        </w:rPr>
        <w:t>–</w:t>
      </w:r>
      <w:r w:rsidR="005E4A6A" w:rsidRPr="002E5EE9">
        <w:rPr>
          <w:rFonts w:eastAsia="Times New Roman" w:cs="Arial"/>
          <w:bCs/>
          <w:kern w:val="36"/>
          <w:lang w:val="en-US" w:eastAsia="en-GB"/>
        </w:rPr>
        <w:t>40.</w:t>
      </w:r>
    </w:p>
    <w:p w:rsidR="001B2F8E" w:rsidRPr="002E5EE9" w:rsidRDefault="001B2F8E" w:rsidP="001B2F8E">
      <w:pPr>
        <w:spacing w:after="0" w:line="240" w:lineRule="auto"/>
        <w:rPr>
          <w:rFonts w:eastAsia="Times New Roman" w:cs="Arial"/>
          <w:bCs/>
          <w:kern w:val="36"/>
          <w:lang w:val="en-US" w:eastAsia="en-GB"/>
        </w:rPr>
      </w:pPr>
    </w:p>
    <w:p w:rsidR="004F239E" w:rsidRPr="002E5EE9" w:rsidRDefault="004F239E" w:rsidP="001B2F8E">
      <w:pPr>
        <w:spacing w:after="0" w:line="240" w:lineRule="auto"/>
        <w:rPr>
          <w:rFonts w:eastAsia="Times New Roman" w:cs="Arial"/>
          <w:bCs/>
          <w:kern w:val="36"/>
          <w:lang w:val="en-US" w:eastAsia="en-GB"/>
        </w:rPr>
      </w:pPr>
      <w:r w:rsidRPr="002E5EE9">
        <w:rPr>
          <w:rFonts w:eastAsia="Times New Roman" w:cs="Arial"/>
          <w:bCs/>
          <w:kern w:val="36"/>
          <w:lang w:val="en-US" w:eastAsia="en-GB"/>
        </w:rPr>
        <w:t xml:space="preserve">Inui Y, </w:t>
      </w:r>
      <w:r w:rsidR="005E4A6A" w:rsidRPr="002E5EE9">
        <w:rPr>
          <w:rFonts w:cs="Arial"/>
          <w:shd w:val="clear" w:color="auto" w:fill="FFFFFF"/>
          <w:lang w:val="en-US"/>
        </w:rPr>
        <w:t xml:space="preserve">Ito K, Fujiwara K, Kato T. </w:t>
      </w:r>
      <w:r w:rsidRPr="002E5EE9">
        <w:rPr>
          <w:rFonts w:eastAsia="Times New Roman" w:cs="Arial"/>
          <w:bCs/>
          <w:kern w:val="36"/>
          <w:lang w:val="en-US" w:eastAsia="en-GB"/>
        </w:rPr>
        <w:t xml:space="preserve">Evaluation of the predictive value for the conversion of mild cognitive impairment to Alzheimer’s disease by </w:t>
      </w:r>
      <w:r w:rsidRPr="002E5EE9">
        <w:rPr>
          <w:rFonts w:eastAsia="Times New Roman" w:cs="Arial"/>
          <w:bCs/>
          <w:kern w:val="36"/>
          <w:vertAlign w:val="superscript"/>
          <w:lang w:val="en-US" w:eastAsia="en-GB"/>
        </w:rPr>
        <w:t>18</w:t>
      </w:r>
      <w:r w:rsidRPr="002E5EE9">
        <w:rPr>
          <w:rFonts w:eastAsia="Times New Roman" w:cs="Arial"/>
          <w:bCs/>
          <w:kern w:val="36"/>
          <w:lang w:val="en-US" w:eastAsia="en-GB"/>
        </w:rPr>
        <w:t xml:space="preserve">F-FDG PET and MRI: A </w:t>
      </w:r>
      <w:proofErr w:type="spellStart"/>
      <w:r w:rsidRPr="002E5EE9">
        <w:rPr>
          <w:rFonts w:eastAsia="Times New Roman" w:cs="Arial"/>
          <w:bCs/>
          <w:kern w:val="36"/>
          <w:lang w:val="en-US" w:eastAsia="en-GB"/>
        </w:rPr>
        <w:t>multicentre</w:t>
      </w:r>
      <w:proofErr w:type="spellEnd"/>
      <w:r w:rsidRPr="002E5EE9">
        <w:rPr>
          <w:rFonts w:eastAsia="Times New Roman" w:cs="Arial"/>
          <w:bCs/>
          <w:kern w:val="36"/>
          <w:lang w:val="en-US" w:eastAsia="en-GB"/>
        </w:rPr>
        <w:t xml:space="preserve"> study. </w:t>
      </w:r>
      <w:r w:rsidRPr="002E5EE9">
        <w:rPr>
          <w:rFonts w:eastAsia="Times New Roman" w:cs="Arial"/>
          <w:bCs/>
          <w:i/>
          <w:kern w:val="36"/>
          <w:lang w:val="en-US" w:eastAsia="en-GB"/>
        </w:rPr>
        <w:t>J</w:t>
      </w:r>
      <w:r w:rsidR="005E4A6A" w:rsidRPr="002E5EE9">
        <w:rPr>
          <w:rFonts w:eastAsia="Times New Roman" w:cs="Arial"/>
          <w:bCs/>
          <w:i/>
          <w:kern w:val="36"/>
          <w:lang w:val="en-US" w:eastAsia="en-GB"/>
        </w:rPr>
        <w:t xml:space="preserve"> </w:t>
      </w:r>
      <w:proofErr w:type="spellStart"/>
      <w:r w:rsidR="005E4A6A" w:rsidRPr="002E5EE9">
        <w:rPr>
          <w:rFonts w:eastAsia="Times New Roman" w:cs="Arial"/>
          <w:bCs/>
          <w:i/>
          <w:kern w:val="36"/>
          <w:lang w:val="en-US" w:eastAsia="en-GB"/>
        </w:rPr>
        <w:t>Nucl</w:t>
      </w:r>
      <w:proofErr w:type="spellEnd"/>
      <w:r w:rsidR="005E4A6A" w:rsidRPr="002E5EE9">
        <w:rPr>
          <w:rFonts w:eastAsia="Times New Roman" w:cs="Arial"/>
          <w:bCs/>
          <w:i/>
          <w:kern w:val="36"/>
          <w:lang w:val="en-US" w:eastAsia="en-GB"/>
        </w:rPr>
        <w:t xml:space="preserve"> </w:t>
      </w:r>
      <w:r w:rsidRPr="002E5EE9">
        <w:rPr>
          <w:rFonts w:eastAsia="Times New Roman" w:cs="Arial"/>
          <w:bCs/>
          <w:i/>
          <w:kern w:val="36"/>
          <w:lang w:val="en-US" w:eastAsia="en-GB"/>
        </w:rPr>
        <w:t>Med</w:t>
      </w:r>
      <w:r w:rsidR="005E4A6A" w:rsidRPr="002E5EE9">
        <w:rPr>
          <w:rFonts w:eastAsia="Times New Roman" w:cs="Arial"/>
          <w:bCs/>
          <w:kern w:val="36"/>
          <w:lang w:val="en-US" w:eastAsia="en-GB"/>
        </w:rPr>
        <w:t xml:space="preserve"> 2015; </w:t>
      </w:r>
      <w:r w:rsidR="005E4A6A" w:rsidRPr="002E5EE9">
        <w:rPr>
          <w:rFonts w:eastAsia="Times New Roman" w:cs="Arial"/>
          <w:b/>
          <w:bCs/>
          <w:kern w:val="36"/>
          <w:lang w:val="en-US" w:eastAsia="en-GB"/>
        </w:rPr>
        <w:t>56:</w:t>
      </w:r>
      <w:r w:rsidR="005E4A6A" w:rsidRPr="002E5EE9">
        <w:rPr>
          <w:rFonts w:eastAsia="Times New Roman" w:cs="Arial"/>
          <w:bCs/>
          <w:kern w:val="36"/>
          <w:lang w:val="en-US" w:eastAsia="en-GB"/>
        </w:rPr>
        <w:t xml:space="preserve"> </w:t>
      </w:r>
      <w:r w:rsidR="00E86C2B" w:rsidRPr="002E5EE9">
        <w:rPr>
          <w:rFonts w:eastAsia="Times New Roman" w:cs="Arial"/>
          <w:bCs/>
          <w:kern w:val="36"/>
          <w:lang w:val="en-US" w:eastAsia="en-GB"/>
        </w:rPr>
        <w:t>1561.</w:t>
      </w:r>
    </w:p>
    <w:p w:rsidR="001B2F8E" w:rsidRPr="002E5EE9" w:rsidRDefault="001B2F8E" w:rsidP="001B2F8E">
      <w:pPr>
        <w:spacing w:after="0" w:line="240" w:lineRule="auto"/>
        <w:rPr>
          <w:rFonts w:eastAsia="Times New Roman" w:cs="Arial"/>
          <w:bCs/>
          <w:kern w:val="36"/>
          <w:lang w:val="en-US" w:eastAsia="en-GB"/>
        </w:rPr>
      </w:pPr>
    </w:p>
    <w:p w:rsidR="004F239E" w:rsidRPr="002E5EE9" w:rsidRDefault="004F239E" w:rsidP="001B2F8E">
      <w:pPr>
        <w:spacing w:after="0" w:line="240" w:lineRule="auto"/>
        <w:rPr>
          <w:rFonts w:eastAsia="Times New Roman" w:cs="Arial"/>
          <w:bCs/>
          <w:kern w:val="36"/>
          <w:lang w:val="en-US" w:eastAsia="en-GB"/>
        </w:rPr>
      </w:pPr>
      <w:proofErr w:type="spellStart"/>
      <w:r w:rsidRPr="002E5EE9">
        <w:rPr>
          <w:rFonts w:eastAsia="Times New Roman" w:cs="Arial"/>
          <w:bCs/>
          <w:kern w:val="36"/>
          <w:lang w:val="en-US" w:eastAsia="en-GB"/>
        </w:rPr>
        <w:t>Prestia</w:t>
      </w:r>
      <w:proofErr w:type="spellEnd"/>
      <w:r w:rsidRPr="002E5EE9">
        <w:rPr>
          <w:rFonts w:eastAsia="Times New Roman" w:cs="Arial"/>
          <w:bCs/>
          <w:kern w:val="36"/>
          <w:lang w:val="en-US" w:eastAsia="en-GB"/>
        </w:rPr>
        <w:t xml:space="preserve"> A, </w:t>
      </w:r>
      <w:proofErr w:type="spellStart"/>
      <w:r w:rsidRPr="002E5EE9">
        <w:rPr>
          <w:rFonts w:eastAsia="Times New Roman" w:cs="Arial"/>
          <w:bCs/>
          <w:kern w:val="36"/>
          <w:lang w:val="en-US" w:eastAsia="en-GB"/>
        </w:rPr>
        <w:t>Caroli</w:t>
      </w:r>
      <w:proofErr w:type="spellEnd"/>
      <w:r w:rsidRPr="002E5EE9">
        <w:rPr>
          <w:rFonts w:eastAsia="Times New Roman" w:cs="Arial"/>
          <w:bCs/>
          <w:kern w:val="36"/>
          <w:lang w:val="en-US" w:eastAsia="en-GB"/>
        </w:rPr>
        <w:t xml:space="preserve"> A, van der Flier WM, </w:t>
      </w:r>
      <w:proofErr w:type="spellStart"/>
      <w:r w:rsidRPr="002E5EE9">
        <w:rPr>
          <w:rFonts w:eastAsia="Times New Roman" w:cs="Arial"/>
          <w:bCs/>
          <w:kern w:val="36"/>
          <w:lang w:val="en-US" w:eastAsia="en-GB"/>
        </w:rPr>
        <w:t>Ossenkoppele</w:t>
      </w:r>
      <w:proofErr w:type="spellEnd"/>
      <w:r w:rsidRPr="002E5EE9">
        <w:rPr>
          <w:rFonts w:eastAsia="Times New Roman" w:cs="Arial"/>
          <w:bCs/>
          <w:kern w:val="36"/>
          <w:lang w:val="en-US" w:eastAsia="en-GB"/>
        </w:rPr>
        <w:t xml:space="preserve"> R, van </w:t>
      </w:r>
      <w:proofErr w:type="spellStart"/>
      <w:r w:rsidRPr="002E5EE9">
        <w:rPr>
          <w:rFonts w:eastAsia="Times New Roman" w:cs="Arial"/>
          <w:bCs/>
          <w:kern w:val="36"/>
          <w:lang w:val="en-US" w:eastAsia="en-GB"/>
        </w:rPr>
        <w:t>Berckel</w:t>
      </w:r>
      <w:proofErr w:type="spellEnd"/>
      <w:r w:rsidRPr="002E5EE9">
        <w:rPr>
          <w:rFonts w:eastAsia="Times New Roman" w:cs="Arial"/>
          <w:bCs/>
          <w:kern w:val="36"/>
          <w:lang w:val="en-US" w:eastAsia="en-GB"/>
        </w:rPr>
        <w:t xml:space="preserve"> B, </w:t>
      </w:r>
      <w:proofErr w:type="spellStart"/>
      <w:r w:rsidRPr="002E5EE9">
        <w:rPr>
          <w:rFonts w:eastAsia="Times New Roman" w:cs="Arial"/>
          <w:bCs/>
          <w:kern w:val="36"/>
          <w:lang w:val="en-US" w:eastAsia="en-GB"/>
        </w:rPr>
        <w:t>Barkhof</w:t>
      </w:r>
      <w:proofErr w:type="spellEnd"/>
      <w:r w:rsidRPr="002E5EE9">
        <w:rPr>
          <w:rFonts w:eastAsia="Times New Roman" w:cs="Arial"/>
          <w:bCs/>
          <w:kern w:val="36"/>
          <w:lang w:val="en-US" w:eastAsia="en-GB"/>
        </w:rPr>
        <w:t xml:space="preserve"> F. Prediction of dementia in MCI patients based on core diagnostic markers for Alzheimer’s disease. </w:t>
      </w:r>
      <w:r w:rsidRPr="002E5EE9">
        <w:rPr>
          <w:rFonts w:eastAsia="Times New Roman" w:cs="Arial"/>
          <w:bCs/>
          <w:i/>
          <w:kern w:val="36"/>
          <w:lang w:val="en-US" w:eastAsia="en-GB"/>
        </w:rPr>
        <w:t>Neurology</w:t>
      </w:r>
      <w:r w:rsidRPr="002E5EE9">
        <w:rPr>
          <w:rFonts w:eastAsia="Times New Roman" w:cs="Arial"/>
          <w:bCs/>
          <w:kern w:val="36"/>
          <w:lang w:val="en-US" w:eastAsia="en-GB"/>
        </w:rPr>
        <w:t xml:space="preserve"> 2013</w:t>
      </w:r>
      <w:r w:rsidR="00E86C2B" w:rsidRPr="002E5EE9">
        <w:rPr>
          <w:rFonts w:eastAsia="Times New Roman" w:cs="Arial"/>
          <w:bCs/>
          <w:kern w:val="36"/>
          <w:lang w:val="en-US" w:eastAsia="en-GB"/>
        </w:rPr>
        <w:t xml:space="preserve">; </w:t>
      </w:r>
      <w:r w:rsidR="00E86C2B" w:rsidRPr="002E5EE9">
        <w:rPr>
          <w:rFonts w:eastAsia="Times New Roman" w:cs="Arial"/>
          <w:b/>
          <w:bCs/>
          <w:kern w:val="36"/>
          <w:lang w:val="en-US" w:eastAsia="en-GB"/>
        </w:rPr>
        <w:t>12:</w:t>
      </w:r>
      <w:r w:rsidR="00E86C2B" w:rsidRPr="002E5EE9">
        <w:rPr>
          <w:rFonts w:eastAsia="Times New Roman" w:cs="Arial"/>
          <w:bCs/>
          <w:kern w:val="36"/>
          <w:lang w:val="en-US" w:eastAsia="en-GB"/>
        </w:rPr>
        <w:t xml:space="preserve"> 1048</w:t>
      </w:r>
      <w:r w:rsidR="00E86C2B" w:rsidRPr="002E5EE9">
        <w:rPr>
          <w:lang w:val="en-US"/>
        </w:rPr>
        <w:t>–</w:t>
      </w:r>
      <w:r w:rsidR="00E86C2B" w:rsidRPr="002E5EE9">
        <w:rPr>
          <w:rFonts w:eastAsia="Times New Roman" w:cs="Arial"/>
          <w:bCs/>
          <w:kern w:val="36"/>
          <w:lang w:val="en-US" w:eastAsia="en-GB"/>
        </w:rPr>
        <w:t>56.</w:t>
      </w:r>
    </w:p>
    <w:p w:rsidR="001B2F8E" w:rsidRPr="002E5EE9" w:rsidRDefault="001B2F8E" w:rsidP="001B2F8E">
      <w:pPr>
        <w:spacing w:after="0" w:line="240" w:lineRule="auto"/>
        <w:rPr>
          <w:rFonts w:eastAsia="Times New Roman" w:cs="Arial"/>
          <w:bCs/>
          <w:kern w:val="36"/>
          <w:lang w:val="en-US" w:eastAsia="en-GB"/>
        </w:rPr>
      </w:pPr>
    </w:p>
    <w:p w:rsidR="004F239E" w:rsidRPr="002E5EE9" w:rsidRDefault="00E86C2B" w:rsidP="001B2F8E">
      <w:pPr>
        <w:spacing w:after="0" w:line="240" w:lineRule="auto"/>
        <w:rPr>
          <w:rFonts w:eastAsia="Times New Roman" w:cs="Arial"/>
          <w:bCs/>
          <w:kern w:val="36"/>
          <w:lang w:val="en-US" w:eastAsia="en-GB"/>
        </w:rPr>
      </w:pPr>
      <w:proofErr w:type="spellStart"/>
      <w:r w:rsidRPr="002E5EE9">
        <w:rPr>
          <w:rFonts w:cs="Arial"/>
          <w:shd w:val="clear" w:color="auto" w:fill="FFFFFF"/>
          <w:lang w:val="en-US"/>
        </w:rPr>
        <w:t>Frisoni</w:t>
      </w:r>
      <w:proofErr w:type="spellEnd"/>
      <w:r w:rsidRPr="002E5EE9">
        <w:rPr>
          <w:rFonts w:cs="Arial"/>
          <w:shd w:val="clear" w:color="auto" w:fill="FFFFFF"/>
          <w:lang w:val="en-US"/>
        </w:rPr>
        <w:t xml:space="preserve"> G, </w:t>
      </w:r>
      <w:proofErr w:type="spellStart"/>
      <w:r w:rsidRPr="002E5EE9">
        <w:rPr>
          <w:rFonts w:cs="Arial"/>
          <w:shd w:val="clear" w:color="auto" w:fill="FFFFFF"/>
          <w:lang w:val="en-US"/>
        </w:rPr>
        <w:t>Prestia</w:t>
      </w:r>
      <w:proofErr w:type="spellEnd"/>
      <w:r w:rsidRPr="002E5EE9">
        <w:rPr>
          <w:rFonts w:cs="Arial"/>
          <w:shd w:val="clear" w:color="auto" w:fill="FFFFFF"/>
          <w:lang w:val="en-US"/>
        </w:rPr>
        <w:t xml:space="preserve"> A, </w:t>
      </w:r>
      <w:proofErr w:type="spellStart"/>
      <w:r w:rsidRPr="002E5EE9">
        <w:rPr>
          <w:rFonts w:cs="Arial"/>
          <w:shd w:val="clear" w:color="auto" w:fill="FFFFFF"/>
          <w:lang w:val="en-US"/>
        </w:rPr>
        <w:t>Caroli</w:t>
      </w:r>
      <w:proofErr w:type="spellEnd"/>
      <w:r w:rsidRPr="002E5EE9">
        <w:rPr>
          <w:rFonts w:cs="Arial"/>
          <w:shd w:val="clear" w:color="auto" w:fill="FFFFFF"/>
          <w:lang w:val="en-US"/>
        </w:rPr>
        <w:t xml:space="preserve"> A, </w:t>
      </w:r>
      <w:r w:rsidR="004F239E" w:rsidRPr="002E5EE9">
        <w:rPr>
          <w:rFonts w:eastAsia="Times New Roman" w:cs="Arial"/>
          <w:bCs/>
          <w:kern w:val="36"/>
          <w:lang w:val="en-US" w:eastAsia="en-GB"/>
        </w:rPr>
        <w:t>et al. Validation and comparison of NIAAA and IWG diagnostic criteria for Alzheimer’s’ disease in MCI patients coming from three European memor</w:t>
      </w:r>
      <w:r w:rsidRPr="002E5EE9">
        <w:rPr>
          <w:rFonts w:eastAsia="Times New Roman" w:cs="Arial"/>
          <w:bCs/>
          <w:kern w:val="36"/>
          <w:lang w:val="en-US" w:eastAsia="en-GB"/>
        </w:rPr>
        <w:t xml:space="preserve">y clinics. </w:t>
      </w:r>
      <w:r w:rsidRPr="002E5EE9">
        <w:rPr>
          <w:rFonts w:eastAsia="Times New Roman" w:cs="Arial"/>
          <w:bCs/>
          <w:i/>
          <w:kern w:val="36"/>
          <w:lang w:val="en-US" w:eastAsia="en-GB"/>
        </w:rPr>
        <w:t>Neurology</w:t>
      </w:r>
      <w:r w:rsidRPr="002E5EE9">
        <w:rPr>
          <w:rFonts w:eastAsia="Times New Roman" w:cs="Arial"/>
          <w:bCs/>
          <w:kern w:val="36"/>
          <w:lang w:val="en-US" w:eastAsia="en-GB"/>
        </w:rPr>
        <w:t xml:space="preserve"> 2013</w:t>
      </w:r>
      <w:r w:rsidR="004F239E" w:rsidRPr="002E5EE9">
        <w:rPr>
          <w:rFonts w:eastAsia="Times New Roman" w:cs="Arial"/>
          <w:bCs/>
          <w:kern w:val="36"/>
          <w:lang w:val="en-US" w:eastAsia="en-GB"/>
        </w:rPr>
        <w:t>;</w:t>
      </w:r>
      <w:r w:rsidRPr="002E5EE9">
        <w:rPr>
          <w:rFonts w:eastAsia="Times New Roman" w:cs="Arial"/>
          <w:bCs/>
          <w:kern w:val="36"/>
          <w:lang w:val="en-US" w:eastAsia="en-GB"/>
        </w:rPr>
        <w:t xml:space="preserve"> </w:t>
      </w:r>
      <w:r w:rsidRPr="002E5EE9">
        <w:rPr>
          <w:rFonts w:eastAsia="Times New Roman" w:cs="Arial"/>
          <w:b/>
          <w:bCs/>
          <w:kern w:val="36"/>
          <w:lang w:val="en-US" w:eastAsia="en-GB"/>
        </w:rPr>
        <w:t>80</w:t>
      </w:r>
      <w:r w:rsidR="004F239E" w:rsidRPr="002E5EE9">
        <w:rPr>
          <w:rFonts w:eastAsia="Times New Roman" w:cs="Arial"/>
          <w:b/>
          <w:bCs/>
          <w:kern w:val="36"/>
          <w:lang w:val="en-US" w:eastAsia="en-GB"/>
        </w:rPr>
        <w:t>:</w:t>
      </w:r>
      <w:r w:rsidRPr="002E5EE9">
        <w:rPr>
          <w:rFonts w:eastAsia="Times New Roman" w:cs="Arial"/>
          <w:bCs/>
          <w:kern w:val="36"/>
          <w:lang w:val="en-US" w:eastAsia="en-GB"/>
        </w:rPr>
        <w:t xml:space="preserve"> IN3-2.</w:t>
      </w:r>
    </w:p>
    <w:p w:rsidR="00D44A22" w:rsidRPr="002E5EE9" w:rsidRDefault="00D44A22">
      <w:pPr>
        <w:rPr>
          <w:rFonts w:cs="Arial"/>
          <w:b/>
          <w:lang w:val="en-US"/>
        </w:rPr>
      </w:pPr>
    </w:p>
    <w:p w:rsidR="005A2487" w:rsidRPr="002E5EE9" w:rsidRDefault="005A2487" w:rsidP="005A2487">
      <w:pPr>
        <w:spacing w:after="200" w:line="276" w:lineRule="auto"/>
        <w:rPr>
          <w:rFonts w:eastAsia="Times New Roman" w:cs="Arial"/>
          <w:bCs/>
          <w:kern w:val="36"/>
          <w:lang w:val="en-US" w:eastAsia="en-GB"/>
        </w:rPr>
      </w:pPr>
    </w:p>
    <w:sectPr w:rsidR="005A2487" w:rsidRPr="002E5EE9" w:rsidSect="00BE1842">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903" w:rsidRDefault="00DE2903" w:rsidP="003D4A3C">
      <w:pPr>
        <w:spacing w:after="0" w:line="240" w:lineRule="auto"/>
      </w:pPr>
      <w:r>
        <w:separator/>
      </w:r>
    </w:p>
  </w:endnote>
  <w:endnote w:type="continuationSeparator" w:id="0">
    <w:p w:rsidR="00DE2903" w:rsidRDefault="00DE2903" w:rsidP="003D4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dvOT35fdff1a">
    <w:panose1 w:val="020B0604020202020204"/>
    <w:charset w:val="00"/>
    <w:family w:val="roman"/>
    <w:notTrueType/>
    <w:pitch w:val="default"/>
    <w:sig w:usb0="00000003" w:usb1="00000000" w:usb2="00000000" w:usb3="00000000" w:csb0="00000001" w:csb1="00000000"/>
  </w:font>
  <w:font w:name="AdvOTcd0637b6">
    <w:altName w:val="Calibri"/>
    <w:panose1 w:val="020B0604020202020204"/>
    <w:charset w:val="00"/>
    <w:family w:val="swiss"/>
    <w:notTrueType/>
    <w:pitch w:val="default"/>
    <w:sig w:usb0="00000003" w:usb1="00000000" w:usb2="00000000" w:usb3="00000000" w:csb0="00000001" w:csb1="00000000"/>
  </w:font>
  <w:font w:name="AdvOTcd0637b6+20">
    <w:panose1 w:val="020B0604020202020204"/>
    <w:charset w:val="00"/>
    <w:family w:val="swiss"/>
    <w:notTrueType/>
    <w:pitch w:val="default"/>
    <w:sig w:usb0="00000003" w:usb1="00000000" w:usb2="00000000" w:usb3="00000000" w:csb0="00000001" w:csb1="00000000"/>
  </w:font>
  <w:font w:name="Times-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94027"/>
      <w:docPartObj>
        <w:docPartGallery w:val="Page Numbers (Bottom of Page)"/>
        <w:docPartUnique/>
      </w:docPartObj>
    </w:sdtPr>
    <w:sdtEndPr>
      <w:rPr>
        <w:noProof/>
      </w:rPr>
    </w:sdtEndPr>
    <w:sdtContent>
      <w:p w:rsidR="005E4A6A" w:rsidRDefault="005E4A6A">
        <w:pPr>
          <w:pStyle w:val="Footer"/>
          <w:jc w:val="center"/>
        </w:pPr>
        <w:r>
          <w:fldChar w:fldCharType="begin"/>
        </w:r>
        <w:r>
          <w:instrText xml:space="preserve"> PAGE   \* MERGEFORMAT </w:instrText>
        </w:r>
        <w:r>
          <w:fldChar w:fldCharType="separate"/>
        </w:r>
        <w:r w:rsidR="00DD557F">
          <w:rPr>
            <w:noProof/>
          </w:rPr>
          <w:t>1</w:t>
        </w:r>
        <w:r>
          <w:rPr>
            <w:noProof/>
          </w:rPr>
          <w:fldChar w:fldCharType="end"/>
        </w:r>
      </w:p>
    </w:sdtContent>
  </w:sdt>
  <w:p w:rsidR="005E4A6A" w:rsidRDefault="005E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903" w:rsidRDefault="00DE2903" w:rsidP="003D4A3C">
      <w:pPr>
        <w:spacing w:after="0" w:line="240" w:lineRule="auto"/>
      </w:pPr>
      <w:r>
        <w:separator/>
      </w:r>
    </w:p>
  </w:footnote>
  <w:footnote w:type="continuationSeparator" w:id="0">
    <w:p w:rsidR="00DE2903" w:rsidRDefault="00DE2903" w:rsidP="003D4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646F6"/>
    <w:multiLevelType w:val="hybridMultilevel"/>
    <w:tmpl w:val="18303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842"/>
    <w:rsid w:val="0000693C"/>
    <w:rsid w:val="00007408"/>
    <w:rsid w:val="0007751D"/>
    <w:rsid w:val="00080804"/>
    <w:rsid w:val="00085F0B"/>
    <w:rsid w:val="000C357F"/>
    <w:rsid w:val="00101054"/>
    <w:rsid w:val="00101B7B"/>
    <w:rsid w:val="00105AE8"/>
    <w:rsid w:val="00117637"/>
    <w:rsid w:val="001262FD"/>
    <w:rsid w:val="00151059"/>
    <w:rsid w:val="00173E96"/>
    <w:rsid w:val="00185F64"/>
    <w:rsid w:val="001A1EFA"/>
    <w:rsid w:val="001B2F8E"/>
    <w:rsid w:val="001B30D0"/>
    <w:rsid w:val="001D0619"/>
    <w:rsid w:val="00226C6E"/>
    <w:rsid w:val="00264456"/>
    <w:rsid w:val="002A2416"/>
    <w:rsid w:val="002C4814"/>
    <w:rsid w:val="002E4000"/>
    <w:rsid w:val="002E53BF"/>
    <w:rsid w:val="002E5EE9"/>
    <w:rsid w:val="002F0E85"/>
    <w:rsid w:val="00350340"/>
    <w:rsid w:val="003C7A1F"/>
    <w:rsid w:val="003D4A3C"/>
    <w:rsid w:val="003E0DAE"/>
    <w:rsid w:val="003F3C51"/>
    <w:rsid w:val="00426E3B"/>
    <w:rsid w:val="004577B7"/>
    <w:rsid w:val="00466228"/>
    <w:rsid w:val="004808AA"/>
    <w:rsid w:val="004810CF"/>
    <w:rsid w:val="00487B70"/>
    <w:rsid w:val="00490ABD"/>
    <w:rsid w:val="004B6853"/>
    <w:rsid w:val="004D0A7B"/>
    <w:rsid w:val="004F0AA3"/>
    <w:rsid w:val="004F239E"/>
    <w:rsid w:val="00507F82"/>
    <w:rsid w:val="00536249"/>
    <w:rsid w:val="005743F0"/>
    <w:rsid w:val="005902B4"/>
    <w:rsid w:val="00596D64"/>
    <w:rsid w:val="005A2487"/>
    <w:rsid w:val="005B1ABC"/>
    <w:rsid w:val="005C2F0D"/>
    <w:rsid w:val="005C49C2"/>
    <w:rsid w:val="005D2491"/>
    <w:rsid w:val="005E4A6A"/>
    <w:rsid w:val="006209C5"/>
    <w:rsid w:val="00627B9B"/>
    <w:rsid w:val="00646399"/>
    <w:rsid w:val="006A28A6"/>
    <w:rsid w:val="006B4E7C"/>
    <w:rsid w:val="006B5AE1"/>
    <w:rsid w:val="006E2344"/>
    <w:rsid w:val="007321DA"/>
    <w:rsid w:val="00735286"/>
    <w:rsid w:val="00740021"/>
    <w:rsid w:val="007422E7"/>
    <w:rsid w:val="00786257"/>
    <w:rsid w:val="007C74CA"/>
    <w:rsid w:val="00820969"/>
    <w:rsid w:val="00854C42"/>
    <w:rsid w:val="00864A64"/>
    <w:rsid w:val="008775B5"/>
    <w:rsid w:val="008A1BEB"/>
    <w:rsid w:val="008E6117"/>
    <w:rsid w:val="00950EFD"/>
    <w:rsid w:val="00954703"/>
    <w:rsid w:val="00976010"/>
    <w:rsid w:val="00983862"/>
    <w:rsid w:val="00996702"/>
    <w:rsid w:val="009D63F9"/>
    <w:rsid w:val="009E281F"/>
    <w:rsid w:val="009E40D1"/>
    <w:rsid w:val="00A23B6D"/>
    <w:rsid w:val="00A30AA2"/>
    <w:rsid w:val="00A53FAC"/>
    <w:rsid w:val="00A67993"/>
    <w:rsid w:val="00A77EE4"/>
    <w:rsid w:val="00A82917"/>
    <w:rsid w:val="00A84C40"/>
    <w:rsid w:val="00A92749"/>
    <w:rsid w:val="00AA1536"/>
    <w:rsid w:val="00AA6FAC"/>
    <w:rsid w:val="00AB3C86"/>
    <w:rsid w:val="00AB5710"/>
    <w:rsid w:val="00B11E72"/>
    <w:rsid w:val="00B3619B"/>
    <w:rsid w:val="00B50D68"/>
    <w:rsid w:val="00B6115B"/>
    <w:rsid w:val="00B625F7"/>
    <w:rsid w:val="00B9369B"/>
    <w:rsid w:val="00BB31CF"/>
    <w:rsid w:val="00BB6396"/>
    <w:rsid w:val="00BD6798"/>
    <w:rsid w:val="00BE1842"/>
    <w:rsid w:val="00BF2E00"/>
    <w:rsid w:val="00BF7B19"/>
    <w:rsid w:val="00C15A8D"/>
    <w:rsid w:val="00C472C1"/>
    <w:rsid w:val="00C74DA2"/>
    <w:rsid w:val="00C9034E"/>
    <w:rsid w:val="00D1138F"/>
    <w:rsid w:val="00D12716"/>
    <w:rsid w:val="00D228B0"/>
    <w:rsid w:val="00D23BEC"/>
    <w:rsid w:val="00D313F0"/>
    <w:rsid w:val="00D37927"/>
    <w:rsid w:val="00D44A22"/>
    <w:rsid w:val="00D860F8"/>
    <w:rsid w:val="00DA61AB"/>
    <w:rsid w:val="00DC56EC"/>
    <w:rsid w:val="00DD557F"/>
    <w:rsid w:val="00DE2903"/>
    <w:rsid w:val="00E03CA1"/>
    <w:rsid w:val="00E41301"/>
    <w:rsid w:val="00E53325"/>
    <w:rsid w:val="00E86C2B"/>
    <w:rsid w:val="00ED7080"/>
    <w:rsid w:val="00EF552F"/>
    <w:rsid w:val="00F1079A"/>
    <w:rsid w:val="00F10B73"/>
    <w:rsid w:val="00F43F5C"/>
    <w:rsid w:val="00F95144"/>
    <w:rsid w:val="00FB3718"/>
    <w:rsid w:val="00FD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3153"/>
  <w15:docId w15:val="{A230A59D-127A-0D40-98E3-D4029EDB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44A22"/>
    <w:pPr>
      <w:spacing w:after="90" w:line="240" w:lineRule="auto"/>
      <w:outlineLvl w:val="2"/>
    </w:pPr>
    <w:rPr>
      <w:rFonts w:ascii="Arial" w:eastAsia="Times New Roman" w:hAnsi="Arial" w:cs="Arial"/>
      <w:b/>
      <w:bCs/>
      <w:i/>
      <w:iCs/>
      <w:sz w:val="27"/>
      <w:szCs w:val="27"/>
      <w:lang w:eastAsia="en-GB"/>
    </w:rPr>
  </w:style>
  <w:style w:type="paragraph" w:styleId="Heading6">
    <w:name w:val="heading 6"/>
    <w:basedOn w:val="Normal"/>
    <w:link w:val="Heading6Char"/>
    <w:uiPriority w:val="9"/>
    <w:qFormat/>
    <w:rsid w:val="00D44A22"/>
    <w:pPr>
      <w:spacing w:after="90" w:line="240" w:lineRule="auto"/>
      <w:outlineLvl w:val="5"/>
    </w:pPr>
    <w:rPr>
      <w:rFonts w:ascii="Arial" w:eastAsia="Times New Roman" w:hAnsi="Arial" w:cs="Arial"/>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2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344"/>
    <w:rPr>
      <w:rFonts w:ascii="Tahoma" w:hAnsi="Tahoma" w:cs="Tahoma"/>
      <w:sz w:val="16"/>
      <w:szCs w:val="16"/>
    </w:rPr>
  </w:style>
  <w:style w:type="paragraph" w:styleId="NormalWeb">
    <w:name w:val="Normal (Web)"/>
    <w:basedOn w:val="Normal"/>
    <w:uiPriority w:val="99"/>
    <w:unhideWhenUsed/>
    <w:rsid w:val="00A84C40"/>
    <w:pPr>
      <w:spacing w:after="12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A2487"/>
    <w:pPr>
      <w:ind w:left="720"/>
      <w:contextualSpacing/>
    </w:pPr>
  </w:style>
  <w:style w:type="character" w:customStyle="1" w:styleId="Heading3Char">
    <w:name w:val="Heading 3 Char"/>
    <w:basedOn w:val="DefaultParagraphFont"/>
    <w:link w:val="Heading3"/>
    <w:uiPriority w:val="9"/>
    <w:rsid w:val="00D44A22"/>
    <w:rPr>
      <w:rFonts w:ascii="Arial" w:eastAsia="Times New Roman" w:hAnsi="Arial" w:cs="Arial"/>
      <w:b/>
      <w:bCs/>
      <w:i/>
      <w:iCs/>
      <w:sz w:val="27"/>
      <w:szCs w:val="27"/>
      <w:lang w:eastAsia="en-GB"/>
    </w:rPr>
  </w:style>
  <w:style w:type="character" w:customStyle="1" w:styleId="Heading6Char">
    <w:name w:val="Heading 6 Char"/>
    <w:basedOn w:val="DefaultParagraphFont"/>
    <w:link w:val="Heading6"/>
    <w:uiPriority w:val="9"/>
    <w:rsid w:val="00D44A22"/>
    <w:rPr>
      <w:rFonts w:ascii="Arial" w:eastAsia="Times New Roman" w:hAnsi="Arial" w:cs="Arial"/>
      <w:i/>
      <w:iCs/>
      <w:sz w:val="24"/>
      <w:szCs w:val="24"/>
      <w:lang w:eastAsia="en-GB"/>
    </w:rPr>
  </w:style>
  <w:style w:type="paragraph" w:customStyle="1" w:styleId="fixedtext">
    <w:name w:val="fixedtext"/>
    <w:basedOn w:val="Normal"/>
    <w:rsid w:val="00D44A22"/>
    <w:pPr>
      <w:spacing w:after="120" w:line="240" w:lineRule="auto"/>
    </w:pPr>
    <w:rPr>
      <w:rFonts w:ascii="Times New Roman" w:eastAsia="Times New Roman" w:hAnsi="Times New Roman" w:cs="Times New Roman"/>
      <w:color w:val="0066CC"/>
      <w:sz w:val="24"/>
      <w:szCs w:val="24"/>
      <w:lang w:eastAsia="en-GB"/>
    </w:rPr>
  </w:style>
  <w:style w:type="paragraph" w:styleId="Header">
    <w:name w:val="header"/>
    <w:basedOn w:val="Normal"/>
    <w:link w:val="HeaderChar"/>
    <w:uiPriority w:val="99"/>
    <w:unhideWhenUsed/>
    <w:rsid w:val="003D4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A3C"/>
  </w:style>
  <w:style w:type="paragraph" w:styleId="Footer">
    <w:name w:val="footer"/>
    <w:basedOn w:val="Normal"/>
    <w:link w:val="FooterChar"/>
    <w:uiPriority w:val="99"/>
    <w:unhideWhenUsed/>
    <w:rsid w:val="003D4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A3C"/>
  </w:style>
  <w:style w:type="character" w:styleId="Emphasis">
    <w:name w:val="Emphasis"/>
    <w:basedOn w:val="DefaultParagraphFont"/>
    <w:uiPriority w:val="20"/>
    <w:qFormat/>
    <w:rsid w:val="005E4A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817258">
      <w:bodyDiv w:val="1"/>
      <w:marLeft w:val="0"/>
      <w:marRight w:val="0"/>
      <w:marTop w:val="0"/>
      <w:marBottom w:val="0"/>
      <w:divBdr>
        <w:top w:val="none" w:sz="0" w:space="0" w:color="auto"/>
        <w:left w:val="none" w:sz="0" w:space="0" w:color="auto"/>
        <w:bottom w:val="none" w:sz="0" w:space="0" w:color="auto"/>
        <w:right w:val="none" w:sz="0" w:space="0" w:color="auto"/>
      </w:divBdr>
    </w:div>
    <w:div w:id="1763140307">
      <w:bodyDiv w:val="1"/>
      <w:marLeft w:val="0"/>
      <w:marRight w:val="0"/>
      <w:marTop w:val="0"/>
      <w:marBottom w:val="0"/>
      <w:divBdr>
        <w:top w:val="none" w:sz="0" w:space="0" w:color="auto"/>
        <w:left w:val="none" w:sz="0" w:space="0" w:color="auto"/>
        <w:bottom w:val="none" w:sz="0" w:space="0" w:color="auto"/>
        <w:right w:val="none" w:sz="0" w:space="0" w:color="auto"/>
      </w:divBdr>
    </w:div>
    <w:div w:id="18652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Nadja Smailagic</dc:creator>
  <cp:lastModifiedBy>Beth Kumar</cp:lastModifiedBy>
  <cp:revision>4</cp:revision>
  <cp:lastPrinted>2016-08-08T09:33:00Z</cp:lastPrinted>
  <dcterms:created xsi:type="dcterms:W3CDTF">2018-04-26T10:54:00Z</dcterms:created>
  <dcterms:modified xsi:type="dcterms:W3CDTF">2018-06-07T14:48:00Z</dcterms:modified>
</cp:coreProperties>
</file>