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4F" w:rsidRPr="00ED234E" w:rsidRDefault="0086094F" w:rsidP="0086094F">
      <w:pPr>
        <w:pStyle w:val="Heading2"/>
        <w:tabs>
          <w:tab w:val="left" w:pos="360"/>
          <w:tab w:val="left" w:pos="5865"/>
          <w:tab w:val="left" w:pos="5895"/>
          <w:tab w:val="left" w:pos="7755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D234E">
        <w:rPr>
          <w:rFonts w:ascii="Times New Roman" w:hAnsi="Times New Roman" w:cs="Times New Roman"/>
          <w:color w:val="auto"/>
          <w:sz w:val="24"/>
          <w:szCs w:val="24"/>
        </w:rPr>
        <w:t>Supplementary Table 1.</w:t>
      </w:r>
      <w:proofErr w:type="gramEnd"/>
      <w:r w:rsidRPr="00ED23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Comparison of patients assessed at baseline and those who dropped out before baseline assessment.</w:t>
      </w:r>
    </w:p>
    <w:p w:rsidR="0086094F" w:rsidRPr="00ED234E" w:rsidRDefault="0086094F" w:rsidP="0086094F">
      <w:pPr>
        <w:spacing w:line="240" w:lineRule="auto"/>
      </w:pPr>
    </w:p>
    <w:tbl>
      <w:tblPr>
        <w:tblW w:w="847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530"/>
        <w:gridCol w:w="1350"/>
        <w:gridCol w:w="709"/>
        <w:gridCol w:w="992"/>
        <w:gridCol w:w="992"/>
      </w:tblGrid>
      <w:tr w:rsidR="0086094F" w:rsidRPr="00ED234E" w:rsidTr="007D1206"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n=516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Drop-outs</w:t>
            </w:r>
          </w:p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n=118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6094F" w:rsidRPr="00ED234E" w:rsidTr="007D1206">
        <w:tc>
          <w:tcPr>
            <w:tcW w:w="2898" w:type="dxa"/>
            <w:tcBorders>
              <w:top w:val="nil"/>
              <w:bottom w:val="nil"/>
            </w:tcBorders>
            <w:shd w:val="clear" w:color="auto" w:fill="auto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Age (years), mean (SD)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80.0 (5.5)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80.2 (5.8)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170.6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0.779</w:t>
            </w:r>
            <w:r w:rsidRPr="00ED2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6094F" w:rsidRPr="00ED234E" w:rsidTr="007D1206">
        <w:tc>
          <w:tcPr>
            <w:tcW w:w="2898" w:type="dxa"/>
            <w:tcBorders>
              <w:top w:val="nil"/>
              <w:bottom w:val="nil"/>
            </w:tcBorders>
            <w:shd w:val="clear" w:color="auto" w:fill="auto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Sex (female), n (%)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307 (59.5)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66 (55.9)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0.534</w:t>
            </w:r>
            <w:r w:rsidRPr="00ED2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86094F" w:rsidRPr="00ED234E" w:rsidTr="007D1206">
        <w:tc>
          <w:tcPr>
            <w:tcW w:w="2898" w:type="dxa"/>
            <w:tcBorders>
              <w:top w:val="nil"/>
            </w:tcBorders>
            <w:shd w:val="clear" w:color="auto" w:fill="auto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DemTect</w:t>
            </w:r>
            <w:proofErr w:type="spellEnd"/>
            <w:r w:rsidRPr="00ED234E">
              <w:rPr>
                <w:rFonts w:ascii="Times New Roman" w:hAnsi="Times New Roman" w:cs="Times New Roman"/>
                <w:sz w:val="24"/>
                <w:szCs w:val="24"/>
              </w:rPr>
              <w:t xml:space="preserve"> score, mean (SD)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5.8 (2.1)</w:t>
            </w:r>
          </w:p>
        </w:tc>
        <w:tc>
          <w:tcPr>
            <w:tcW w:w="1350" w:type="dxa"/>
            <w:tcBorders>
              <w:top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5.5 (2.2)</w:t>
            </w:r>
          </w:p>
        </w:tc>
        <w:tc>
          <w:tcPr>
            <w:tcW w:w="709" w:type="dxa"/>
            <w:tcBorders>
              <w:top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92" w:type="dxa"/>
            <w:tcBorders>
              <w:top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171.1</w:t>
            </w:r>
          </w:p>
        </w:tc>
        <w:tc>
          <w:tcPr>
            <w:tcW w:w="992" w:type="dxa"/>
            <w:tcBorders>
              <w:top w:val="nil"/>
            </w:tcBorders>
          </w:tcPr>
          <w:p w:rsidR="0086094F" w:rsidRPr="00ED234E" w:rsidRDefault="0086094F" w:rsidP="007D120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0.131</w:t>
            </w:r>
            <w:r w:rsidRPr="00ED2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:rsidR="0086094F" w:rsidRPr="00ED234E" w:rsidRDefault="0086094F" w:rsidP="0086094F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34E">
        <w:rPr>
          <w:rFonts w:ascii="Times New Roman" w:hAnsi="Times New Roman" w:cs="Times New Roman"/>
          <w:sz w:val="24"/>
          <w:szCs w:val="24"/>
        </w:rPr>
        <w:t>Standard deviations or percentages are in brackets.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34E">
        <w:rPr>
          <w:rFonts w:ascii="Times New Roman" w:hAnsi="Times New Roman" w:cs="Times New Roman"/>
          <w:sz w:val="24"/>
          <w:szCs w:val="24"/>
        </w:rPr>
        <w:t>DemTect</w:t>
      </w:r>
      <w:proofErr w:type="spellEnd"/>
      <w:r w:rsidRPr="00ED234E">
        <w:rPr>
          <w:rFonts w:ascii="Times New Roman" w:hAnsi="Times New Roman" w:cs="Times New Roman"/>
          <w:sz w:val="24"/>
          <w:szCs w:val="24"/>
        </w:rPr>
        <w:t xml:space="preserve">, range in sample 0-8, higher score indicates better cognitive functioning; </w:t>
      </w:r>
      <w:r w:rsidRPr="00ED234E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ED234E">
        <w:rPr>
          <w:rFonts w:ascii="Times New Roman" w:hAnsi="Times New Roman" w:cs="Times New Roman"/>
          <w:sz w:val="24"/>
          <w:szCs w:val="24"/>
        </w:rPr>
        <w:t xml:space="preserve">Welch’s-t-test; </w:t>
      </w:r>
      <w:r w:rsidRPr="00ED234E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ED234E">
        <w:rPr>
          <w:rFonts w:ascii="Times New Roman" w:hAnsi="Times New Roman" w:cs="Times New Roman"/>
          <w:sz w:val="24"/>
          <w:szCs w:val="24"/>
        </w:rPr>
        <w:t>Fisher’s exact test.</w:t>
      </w:r>
    </w:p>
    <w:p w:rsidR="0086094F" w:rsidRPr="00ED234E" w:rsidRDefault="0086094F" w:rsidP="0086094F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94F" w:rsidRPr="00ED234E" w:rsidRDefault="0086094F" w:rsidP="0086094F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94F" w:rsidRPr="00ED234E" w:rsidRDefault="0086094F" w:rsidP="0086094F">
      <w:pPr>
        <w:tabs>
          <w:tab w:val="left" w:pos="360"/>
        </w:tabs>
        <w:spacing w:after="0" w:line="240" w:lineRule="auto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ED234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6094F" w:rsidRPr="00ED234E" w:rsidRDefault="0086094F" w:rsidP="0086094F">
      <w:pPr>
        <w:pStyle w:val="Heading2"/>
        <w:keepNext w:val="0"/>
        <w:keepLines w:val="0"/>
        <w:widowControl w:val="0"/>
        <w:tabs>
          <w:tab w:val="left" w:pos="360"/>
          <w:tab w:val="left" w:pos="5865"/>
          <w:tab w:val="left" w:pos="5895"/>
          <w:tab w:val="left" w:pos="7755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D234E">
        <w:rPr>
          <w:rFonts w:ascii="Times New Roman" w:hAnsi="Times New Roman" w:cs="Times New Roman"/>
          <w:color w:val="auto"/>
          <w:sz w:val="24"/>
          <w:szCs w:val="24"/>
        </w:rPr>
        <w:lastRenderedPageBreak/>
        <w:t>Supplementary Table 2.</w:t>
      </w:r>
      <w:proofErr w:type="gramEnd"/>
      <w:r w:rsidRPr="00ED23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Differences between patients included in the analyses and those excluded due to missing data (not due to drop out).</w:t>
      </w:r>
    </w:p>
    <w:p w:rsidR="0086094F" w:rsidRPr="00ED234E" w:rsidRDefault="0086094F" w:rsidP="0086094F"/>
    <w:tbl>
      <w:tblPr>
        <w:tblW w:w="89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771"/>
        <w:gridCol w:w="1772"/>
        <w:gridCol w:w="803"/>
        <w:gridCol w:w="757"/>
        <w:gridCol w:w="933"/>
      </w:tblGrid>
      <w:tr w:rsidR="0086094F" w:rsidRPr="00ED234E" w:rsidTr="007D1206">
        <w:tc>
          <w:tcPr>
            <w:tcW w:w="289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n=448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Not included</w:t>
            </w:r>
          </w:p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n=68</w:t>
            </w: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33" w:type="dxa"/>
            <w:tcBorders>
              <w:left w:val="nil"/>
              <w:bottom w:val="single" w:sz="4" w:space="0" w:color="auto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6094F" w:rsidRPr="00ED234E" w:rsidTr="007D1206"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Age (years), mean (SD)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(5.43)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(6.23)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83.61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  <w:r w:rsidRPr="00ED2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86094F" w:rsidRPr="00ED234E" w:rsidTr="007D1206"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Sex (female), n (%)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(57.8%)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(70.59%)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  <w:r w:rsidRPr="00ED2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86094F" w:rsidRPr="00ED234E" w:rsidTr="007D1206">
        <w:tc>
          <w:tcPr>
            <w:tcW w:w="28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DemTect</w:t>
            </w:r>
            <w:proofErr w:type="spellEnd"/>
            <w:r w:rsidRPr="00ED234E">
              <w:rPr>
                <w:rFonts w:ascii="Times New Roman" w:hAnsi="Times New Roman" w:cs="Times New Roman"/>
                <w:sz w:val="24"/>
                <w:szCs w:val="24"/>
              </w:rPr>
              <w:t xml:space="preserve"> score, mean (SD)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(1.90)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(2.08)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78.20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  <w:r w:rsidRPr="00ED234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86094F" w:rsidRPr="00ED234E" w:rsidTr="007D1206">
        <w:tc>
          <w:tcPr>
            <w:tcW w:w="28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PIM taking, n (%)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(22.1%)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(10.29%)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E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  <w:r w:rsidRPr="00ED23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:rsidR="0086094F" w:rsidRPr="00ED234E" w:rsidRDefault="0086094F" w:rsidP="0086094F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34E">
        <w:rPr>
          <w:rFonts w:ascii="Times New Roman" w:hAnsi="Times New Roman" w:cs="Times New Roman"/>
          <w:sz w:val="24"/>
          <w:szCs w:val="24"/>
        </w:rPr>
        <w:t>Standard deviations or percentages are in brackets.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34E">
        <w:rPr>
          <w:rFonts w:ascii="Times New Roman" w:hAnsi="Times New Roman" w:cs="Times New Roman"/>
          <w:sz w:val="24"/>
          <w:szCs w:val="24"/>
        </w:rPr>
        <w:t>DemTect</w:t>
      </w:r>
      <w:proofErr w:type="spellEnd"/>
      <w:r w:rsidRPr="00ED2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34E">
        <w:rPr>
          <w:rFonts w:ascii="Times New Roman" w:hAnsi="Times New Roman" w:cs="Times New Roman"/>
          <w:sz w:val="24"/>
          <w:szCs w:val="24"/>
        </w:rPr>
        <w:t xml:space="preserve">range in sample 0-8, higher score indicates better cognitive functioning; </w:t>
      </w:r>
      <w:r w:rsidRPr="00ED234E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ED234E">
        <w:rPr>
          <w:rFonts w:ascii="Times New Roman" w:hAnsi="Times New Roman" w:cs="Times New Roman"/>
          <w:sz w:val="24"/>
          <w:szCs w:val="24"/>
        </w:rPr>
        <w:t xml:space="preserve">Welch’s-t-test; </w:t>
      </w:r>
      <w:r w:rsidRPr="00ED234E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proofErr w:type="spellStart"/>
      <w:r w:rsidRPr="00ED234E">
        <w:rPr>
          <w:rFonts w:ascii="Times New Roman" w:hAnsi="Times New Roman" w:cs="Times New Roman"/>
          <w:sz w:val="24"/>
          <w:szCs w:val="24"/>
        </w:rPr>
        <w:t>Fishers’s</w:t>
      </w:r>
      <w:proofErr w:type="spellEnd"/>
      <w:r w:rsidRPr="00ED234E">
        <w:rPr>
          <w:rFonts w:ascii="Times New Roman" w:hAnsi="Times New Roman" w:cs="Times New Roman"/>
          <w:sz w:val="24"/>
          <w:szCs w:val="24"/>
        </w:rPr>
        <w:t xml:space="preserve"> exact test.</w:t>
      </w:r>
    </w:p>
    <w:p w:rsidR="0086094F" w:rsidRPr="00ED234E" w:rsidRDefault="0086094F" w:rsidP="0086094F">
      <w:pPr>
        <w:pStyle w:val="Heading2"/>
        <w:keepNext w:val="0"/>
        <w:keepLines w:val="0"/>
        <w:widowControl w:val="0"/>
        <w:tabs>
          <w:tab w:val="left" w:pos="360"/>
          <w:tab w:val="left" w:pos="5865"/>
          <w:tab w:val="left" w:pos="5895"/>
          <w:tab w:val="left" w:pos="7755"/>
        </w:tabs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6094F" w:rsidRPr="00ED234E" w:rsidRDefault="0086094F" w:rsidP="0086094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4F" w:rsidRPr="00ED234E" w:rsidRDefault="0086094F" w:rsidP="0086094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4F" w:rsidRPr="00ED234E" w:rsidRDefault="0086094F" w:rsidP="0086094F">
      <w:pPr>
        <w:pStyle w:val="Heading2"/>
        <w:keepNext w:val="0"/>
        <w:keepLines w:val="0"/>
        <w:widowControl w:val="0"/>
        <w:tabs>
          <w:tab w:val="left" w:pos="360"/>
          <w:tab w:val="left" w:pos="5865"/>
          <w:tab w:val="left" w:pos="5895"/>
          <w:tab w:val="left" w:pos="7755"/>
        </w:tabs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6094F" w:rsidRPr="00ED234E" w:rsidRDefault="0086094F" w:rsidP="0086094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4F" w:rsidRPr="00ED234E" w:rsidRDefault="0086094F" w:rsidP="0086094F">
      <w:pPr>
        <w:pStyle w:val="Heading2"/>
        <w:keepNext w:val="0"/>
        <w:keepLines w:val="0"/>
        <w:widowControl w:val="0"/>
        <w:tabs>
          <w:tab w:val="left" w:pos="360"/>
          <w:tab w:val="left" w:pos="5865"/>
          <w:tab w:val="left" w:pos="5895"/>
          <w:tab w:val="left" w:pos="7755"/>
        </w:tabs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6094F" w:rsidRPr="00ED234E" w:rsidRDefault="0086094F" w:rsidP="0086094F">
      <w:pPr>
        <w:pStyle w:val="Heading2"/>
        <w:keepNext w:val="0"/>
        <w:keepLines w:val="0"/>
        <w:widowControl w:val="0"/>
        <w:tabs>
          <w:tab w:val="left" w:pos="360"/>
          <w:tab w:val="left" w:pos="5865"/>
          <w:tab w:val="left" w:pos="5895"/>
          <w:tab w:val="left" w:pos="7755"/>
        </w:tabs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6094F" w:rsidRPr="00ED234E" w:rsidRDefault="0086094F" w:rsidP="0086094F">
      <w:pPr>
        <w:pStyle w:val="Heading2"/>
        <w:keepNext w:val="0"/>
        <w:keepLines w:val="0"/>
        <w:widowControl w:val="0"/>
        <w:tabs>
          <w:tab w:val="left" w:pos="360"/>
          <w:tab w:val="left" w:pos="5865"/>
          <w:tab w:val="left" w:pos="5895"/>
          <w:tab w:val="left" w:pos="7755"/>
        </w:tabs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86094F" w:rsidRPr="00ED234E" w:rsidRDefault="0086094F" w:rsidP="0086094F">
      <w:pPr>
        <w:tabs>
          <w:tab w:val="left" w:pos="360"/>
        </w:tabs>
        <w:spacing w:after="0" w:line="240" w:lineRule="auto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  <w:r w:rsidRPr="00ED234E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6094F" w:rsidRPr="00ED234E" w:rsidRDefault="0086094F" w:rsidP="0086094F">
      <w:pPr>
        <w:pStyle w:val="Heading2"/>
        <w:keepNext w:val="0"/>
        <w:keepLines w:val="0"/>
        <w:widowControl w:val="0"/>
        <w:tabs>
          <w:tab w:val="left" w:pos="360"/>
          <w:tab w:val="left" w:pos="5865"/>
          <w:tab w:val="left" w:pos="5895"/>
          <w:tab w:val="left" w:pos="7755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D234E">
        <w:rPr>
          <w:rFonts w:ascii="Times New Roman" w:hAnsi="Times New Roman" w:cs="Times New Roman"/>
          <w:color w:val="auto"/>
          <w:sz w:val="24"/>
          <w:szCs w:val="24"/>
        </w:rPr>
        <w:lastRenderedPageBreak/>
        <w:t>Supplementary Table 3.</w:t>
      </w:r>
      <w:proofErr w:type="gramEnd"/>
      <w:r w:rsidRPr="00ED23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Differences between patients included in the regression analysis and those excluded due to invariance in the outcome variable in certain clusters.</w:t>
      </w:r>
    </w:p>
    <w:p w:rsidR="0086094F" w:rsidRPr="00ED234E" w:rsidRDefault="0086094F" w:rsidP="0086094F"/>
    <w:tbl>
      <w:tblPr>
        <w:tblW w:w="877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291"/>
        <w:gridCol w:w="1260"/>
        <w:gridCol w:w="720"/>
        <w:gridCol w:w="810"/>
        <w:gridCol w:w="810"/>
      </w:tblGrid>
      <w:tr w:rsidR="0086094F" w:rsidRPr="00ED234E" w:rsidTr="007D1206">
        <w:tc>
          <w:tcPr>
            <w:tcW w:w="388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</w:p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n=334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Not included</w:t>
            </w:r>
          </w:p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n=114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86094F" w:rsidRPr="00ED234E" w:rsidTr="007D1206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Age (years), mean (SD)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79.8 (5.55)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79.9 (5.08)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211.66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0.991</w:t>
            </w:r>
            <w:r w:rsidRPr="00ED2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86094F" w:rsidRPr="00ED234E" w:rsidTr="007D1206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Gender (female), n (%)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194 (58.1%)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65 (57.0%)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  <w:r w:rsidRPr="00ED2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86094F" w:rsidRPr="00ED234E" w:rsidTr="007D1206">
        <w:trPr>
          <w:trHeight w:val="233"/>
        </w:trPr>
        <w:tc>
          <w:tcPr>
            <w:tcW w:w="388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Living situation (living alone), n (%)</w:t>
            </w:r>
          </w:p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Cognitive impairment (MMSE), mean (SD)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166 (49.7%)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56 (49.1%)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Pr="00ED2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86094F" w:rsidRPr="00ED234E" w:rsidTr="007D1206">
        <w:trPr>
          <w:trHeight w:val="232"/>
        </w:trPr>
        <w:tc>
          <w:tcPr>
            <w:tcW w:w="388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22.7 (4.85)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22.0 (5.47)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177.36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  <w:r w:rsidRPr="00ED2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86094F" w:rsidRPr="00ED234E" w:rsidTr="007D1206">
        <w:trPr>
          <w:trHeight w:val="233"/>
        </w:trPr>
        <w:tc>
          <w:tcPr>
            <w:tcW w:w="388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Functional status (B-ADL), mean (SD)</w:t>
            </w:r>
          </w:p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Depression (GDS), n (%)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3.5 (2.31)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4.0 (2.79)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-1.61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168.92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  <w:r w:rsidRPr="00ED2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86094F" w:rsidRPr="00ED234E" w:rsidTr="007D1206">
        <w:trPr>
          <w:trHeight w:val="232"/>
        </w:trPr>
        <w:tc>
          <w:tcPr>
            <w:tcW w:w="388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52 (15.6%)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20 (17.5%)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0.732</w:t>
            </w:r>
            <w:r w:rsidRPr="00ED2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86094F" w:rsidRPr="00ED234E" w:rsidTr="007D1206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Previous visit to specialist (neurologist/psychiatrist), n (%)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87 (26.0%)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29 (25.4%)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Pr="00ED2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86094F" w:rsidRPr="00ED234E" w:rsidTr="007D1206">
        <w:trPr>
          <w:trHeight w:val="233"/>
        </w:trPr>
        <w:tc>
          <w:tcPr>
            <w:tcW w:w="388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Total number of drugs, mean (SD)</w:t>
            </w:r>
          </w:p>
          <w:p w:rsidR="0086094F" w:rsidRPr="00ED234E" w:rsidRDefault="0086094F" w:rsidP="007D1206">
            <w:pPr>
              <w:widowControl w:val="0"/>
              <w:tabs>
                <w:tab w:val="left" w:pos="360"/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PIM taking, n (%)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7.3 (3.46)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6.7 (3.36)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200.89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  <w:r w:rsidRPr="00ED2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86094F" w:rsidRPr="00ED234E" w:rsidTr="007D1206">
        <w:trPr>
          <w:trHeight w:val="232"/>
        </w:trPr>
        <w:tc>
          <w:tcPr>
            <w:tcW w:w="388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89 (26.6%)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9 (7.9%)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  <w:r w:rsidRPr="00ED234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</w:tr>
      <w:tr w:rsidR="0086094F" w:rsidRPr="00ED234E" w:rsidTr="007D1206">
        <w:trPr>
          <w:trHeight w:val="232"/>
        </w:trPr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Diagnosis of mental and behavioral disorders (ICD-10: F04-F69), n (%)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88 (26.3%)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30 (26.3%)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  <w:r w:rsidRPr="00ED2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86094F" w:rsidRPr="00ED234E" w:rsidTr="007D1206">
        <w:trPr>
          <w:trHeight w:val="232"/>
        </w:trPr>
        <w:tc>
          <w:tcPr>
            <w:tcW w:w="38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6094F" w:rsidRPr="00ED234E" w:rsidRDefault="0086094F" w:rsidP="007D1206">
            <w:pPr>
              <w:widowControl w:val="0"/>
              <w:tabs>
                <w:tab w:val="left" w:pos="360"/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Comorbid diagnoses, mean (SD)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12.4 (0.39)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11.0 (0.73)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181.87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094F" w:rsidRPr="00ED234E" w:rsidRDefault="0086094F" w:rsidP="007D120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E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  <w:r w:rsidRPr="00ED234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</w:tr>
    </w:tbl>
    <w:p w:rsidR="0086094F" w:rsidRPr="00ED234E" w:rsidRDefault="0086094F" w:rsidP="0086094F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34E">
        <w:rPr>
          <w:rFonts w:ascii="Times New Roman" w:hAnsi="Times New Roman" w:cs="Times New Roman"/>
          <w:sz w:val="24"/>
          <w:szCs w:val="24"/>
        </w:rPr>
        <w:t>Standard deviations or percenta</w:t>
      </w:r>
      <w:r>
        <w:rPr>
          <w:rFonts w:ascii="Times New Roman" w:hAnsi="Times New Roman" w:cs="Times New Roman"/>
          <w:sz w:val="24"/>
          <w:szCs w:val="24"/>
        </w:rPr>
        <w:t>ges are in brackets. MMSE, Mini-</w:t>
      </w:r>
      <w:r w:rsidRPr="00ED234E">
        <w:rPr>
          <w:rFonts w:ascii="Times New Roman" w:hAnsi="Times New Roman" w:cs="Times New Roman"/>
          <w:sz w:val="24"/>
          <w:szCs w:val="24"/>
        </w:rPr>
        <w:t xml:space="preserve">Mental State Examination, range 0-30, higher score indicates better cognitive functioning; B-ADL, Bayer Activities of Daily Living Scale, range 0-10, lower score indicates better performance; GDS, Geriatric Depression Scale, sum score 0-15, score≥6 indicates depression; </w:t>
      </w:r>
      <w:proofErr w:type="spellStart"/>
      <w:r w:rsidRPr="00ED234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D234E">
        <w:rPr>
          <w:rFonts w:ascii="Times New Roman" w:hAnsi="Times New Roman" w:cs="Times New Roman"/>
          <w:sz w:val="24"/>
          <w:szCs w:val="24"/>
        </w:rPr>
        <w:t>Welch’s</w:t>
      </w:r>
      <w:proofErr w:type="spellEnd"/>
      <w:r w:rsidRPr="00ED234E">
        <w:rPr>
          <w:rFonts w:ascii="Times New Roman" w:hAnsi="Times New Roman" w:cs="Times New Roman"/>
          <w:sz w:val="24"/>
          <w:szCs w:val="24"/>
        </w:rPr>
        <w:t xml:space="preserve">-t-test, </w:t>
      </w:r>
      <w:proofErr w:type="spellStart"/>
      <w:r w:rsidRPr="00ED234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ED234E">
        <w:rPr>
          <w:rFonts w:ascii="Times New Roman" w:hAnsi="Times New Roman" w:cs="Times New Roman"/>
          <w:sz w:val="24"/>
          <w:szCs w:val="24"/>
        </w:rPr>
        <w:t>Fisher’s</w:t>
      </w:r>
      <w:proofErr w:type="spellEnd"/>
      <w:r w:rsidRPr="00ED234E">
        <w:rPr>
          <w:rFonts w:ascii="Times New Roman" w:hAnsi="Times New Roman" w:cs="Times New Roman"/>
          <w:sz w:val="24"/>
          <w:szCs w:val="24"/>
        </w:rPr>
        <w:t xml:space="preserve"> exact test, </w:t>
      </w:r>
      <w:proofErr w:type="spellStart"/>
      <w:r w:rsidRPr="00ED234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ED234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D234E">
        <w:rPr>
          <w:rFonts w:ascii="Times New Roman" w:hAnsi="Times New Roman" w:cs="Times New Roman"/>
          <w:sz w:val="24"/>
          <w:szCs w:val="24"/>
        </w:rPr>
        <w:t>-test.</w:t>
      </w:r>
    </w:p>
    <w:p w:rsidR="000F2A4C" w:rsidRDefault="0086094F" w:rsidP="0086094F">
      <w:r w:rsidRPr="00ED234E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0F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4F"/>
    <w:rsid w:val="000F2A4C"/>
    <w:rsid w:val="008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2016-10-05T10:47:00Z</dcterms:created>
  <dcterms:modified xsi:type="dcterms:W3CDTF">2016-10-05T10:48:00Z</dcterms:modified>
</cp:coreProperties>
</file>