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7B" w:rsidRPr="00F71C85" w:rsidRDefault="0011787B" w:rsidP="0011787B">
      <w:pPr>
        <w:tabs>
          <w:tab w:val="left" w:pos="360"/>
        </w:tabs>
        <w:spacing w:after="0" w:line="480" w:lineRule="auto"/>
        <w:rPr>
          <w:rFonts w:ascii="Times New Roman" w:hAnsi="Times New Roman" w:cs="Times New Roman"/>
          <w:b/>
          <w:sz w:val="24"/>
          <w:szCs w:val="24"/>
        </w:rPr>
      </w:pPr>
      <w:r w:rsidRPr="00F71C85">
        <w:rPr>
          <w:rFonts w:ascii="Times New Roman" w:hAnsi="Times New Roman" w:cs="Times New Roman"/>
          <w:b/>
          <w:sz w:val="24"/>
          <w:szCs w:val="24"/>
        </w:rPr>
        <w:t>SUPPLEMENTARY METHODS</w:t>
      </w:r>
    </w:p>
    <w:p w:rsidR="0011787B" w:rsidRPr="000557A3" w:rsidRDefault="0011787B" w:rsidP="0011787B">
      <w:pPr>
        <w:tabs>
          <w:tab w:val="left" w:pos="360"/>
        </w:tabs>
        <w:spacing w:after="0" w:line="480" w:lineRule="auto"/>
        <w:rPr>
          <w:rFonts w:ascii="Times New Roman" w:hAnsi="Times New Roman" w:cs="Times New Roman"/>
          <w:b/>
          <w:sz w:val="24"/>
          <w:szCs w:val="24"/>
        </w:rPr>
      </w:pPr>
      <w:r w:rsidRPr="000557A3">
        <w:rPr>
          <w:rFonts w:ascii="Times New Roman" w:hAnsi="Times New Roman" w:cs="Times New Roman"/>
          <w:b/>
          <w:sz w:val="24"/>
          <w:szCs w:val="24"/>
        </w:rPr>
        <w:t>Description of Network Metrics</w:t>
      </w:r>
    </w:p>
    <w:p w:rsidR="0011787B" w:rsidRPr="00F71C85" w:rsidRDefault="0011787B" w:rsidP="0011787B">
      <w:pPr>
        <w:tabs>
          <w:tab w:val="left" w:pos="360"/>
        </w:tabs>
        <w:spacing w:after="0" w:line="480" w:lineRule="auto"/>
        <w:rPr>
          <w:rFonts w:ascii="Times New Roman" w:hAnsi="Times New Roman" w:cs="Times New Roman"/>
          <w:i/>
          <w:sz w:val="24"/>
          <w:szCs w:val="24"/>
        </w:rPr>
      </w:pPr>
      <w:r w:rsidRPr="00F71C85">
        <w:rPr>
          <w:rFonts w:ascii="Times New Roman" w:hAnsi="Times New Roman" w:cs="Times New Roman"/>
          <w:i/>
          <w:sz w:val="24"/>
          <w:szCs w:val="24"/>
        </w:rPr>
        <w:t>Degree, strength, density and hubs</w:t>
      </w:r>
    </w:p>
    <w:p w:rsidR="0011787B" w:rsidRDefault="0011787B" w:rsidP="0011787B">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71C85">
        <w:rPr>
          <w:rFonts w:ascii="Times New Roman" w:hAnsi="Times New Roman" w:cs="Times New Roman"/>
          <w:sz w:val="24"/>
          <w:szCs w:val="24"/>
        </w:rPr>
        <w:t>The degree of a node (Deg) is the number of edges connected to it. The global degree of the network is the average degree over all nodes. The density (Dens) indicates the proportion of existing connections over the total possible connections. Similarly, the strength of a node (S</w:t>
      </w:r>
      <w:r w:rsidRPr="00F71C85">
        <w:rPr>
          <w:rFonts w:ascii="Times New Roman" w:hAnsi="Times New Roman" w:cs="Times New Roman"/>
          <w:sz w:val="24"/>
          <w:szCs w:val="24"/>
          <w:vertAlign w:val="superscript"/>
        </w:rPr>
        <w:t>w</w:t>
      </w:r>
      <w:r w:rsidRPr="00F71C85">
        <w:rPr>
          <w:rFonts w:ascii="Times New Roman" w:hAnsi="Times New Roman" w:cs="Times New Roman"/>
          <w:sz w:val="24"/>
          <w:szCs w:val="24"/>
        </w:rPr>
        <w:t xml:space="preserve">) is given by the column sum of W. </w:t>
      </w:r>
    </w:p>
    <w:p w:rsidR="0011787B" w:rsidRPr="00F71C85" w:rsidRDefault="0011787B" w:rsidP="0011787B">
      <w:pPr>
        <w:tabs>
          <w:tab w:val="left" w:pos="360"/>
        </w:tabs>
        <w:spacing w:after="0" w:line="480" w:lineRule="auto"/>
        <w:rPr>
          <w:rFonts w:ascii="Times New Roman" w:hAnsi="Times New Roman" w:cs="Times New Roman"/>
          <w:sz w:val="24"/>
          <w:szCs w:val="24"/>
        </w:rPr>
      </w:pPr>
    </w:p>
    <w:p w:rsidR="0011787B" w:rsidRPr="00F71C85" w:rsidRDefault="0011787B" w:rsidP="0011787B">
      <w:pPr>
        <w:tabs>
          <w:tab w:val="left" w:pos="360"/>
        </w:tabs>
        <w:spacing w:after="0" w:line="480" w:lineRule="auto"/>
        <w:rPr>
          <w:rFonts w:ascii="Times New Roman" w:hAnsi="Times New Roman" w:cs="Times New Roman"/>
          <w:i/>
          <w:sz w:val="24"/>
          <w:szCs w:val="24"/>
        </w:rPr>
      </w:pPr>
      <w:r w:rsidRPr="00F71C85">
        <w:rPr>
          <w:rFonts w:ascii="Times New Roman" w:hAnsi="Times New Roman" w:cs="Times New Roman"/>
          <w:i/>
          <w:sz w:val="24"/>
          <w:szCs w:val="24"/>
        </w:rPr>
        <w:t>Clustering coefficient</w:t>
      </w:r>
    </w:p>
    <w:p w:rsidR="0011787B" w:rsidRPr="00F71C85" w:rsidRDefault="0011787B" w:rsidP="0011787B">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71C85">
        <w:rPr>
          <w:rFonts w:ascii="Times New Roman" w:hAnsi="Times New Roman" w:cs="Times New Roman"/>
          <w:sz w:val="24"/>
          <w:szCs w:val="24"/>
        </w:rPr>
        <w:t>The clustering coefficient of a node (CC) is given by the proportion of edges connecting its neighbors over the total possible number between them. It is computed as:</w:t>
      </w:r>
    </w:p>
    <w:p w:rsidR="0011787B" w:rsidRPr="00F71C85" w:rsidRDefault="0011787B" w:rsidP="0011787B">
      <w:pPr>
        <w:tabs>
          <w:tab w:val="left" w:pos="360"/>
        </w:tabs>
        <w:spacing w:after="0" w:line="480" w:lineRule="auto"/>
        <w:rPr>
          <w:rFonts w:ascii="Times New Roman" w:hAnsi="Times New Roman" w:cs="Times New Roman"/>
          <w:sz w:val="24"/>
          <w:szCs w:val="24"/>
        </w:rPr>
      </w:pPr>
      <m:oMathPara>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n, m</m:t>
              </m: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in</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mn</m:t>
                              </m:r>
                            </m:sub>
                          </m:sSub>
                        </m:e>
                      </m:d>
                    </m:e>
                    <m:sup>
                      <m:r>
                        <w:rPr>
                          <w:rFonts w:ascii="Cambria Math" w:hAnsi="Cambria Math" w:cs="Times New Roman"/>
                          <w:sz w:val="24"/>
                          <w:szCs w:val="24"/>
                        </w:rPr>
                        <m:t>1/3</m:t>
                      </m:r>
                    </m:sup>
                  </m:sSup>
                </m:num>
                <m:den>
                  <m:sSub>
                    <m:sSubPr>
                      <m:ctrlPr>
                        <w:rPr>
                          <w:rFonts w:ascii="Cambria Math" w:hAnsi="Cambria Math" w:cs="Times New Roman"/>
                          <w:i/>
                          <w:sz w:val="24"/>
                          <w:szCs w:val="24"/>
                        </w:rPr>
                      </m:ctrlPr>
                    </m:sSubPr>
                    <m:e>
                      <m:r>
                        <w:rPr>
                          <w:rFonts w:ascii="Cambria Math" w:hAnsi="Cambria Math" w:cs="Times New Roman"/>
                          <w:sz w:val="24"/>
                          <w:szCs w:val="24"/>
                        </w:rPr>
                        <m:t>deg</m:t>
                      </m:r>
                    </m:e>
                    <m:sub>
                      <m:r>
                        <w:rPr>
                          <w:rFonts w:ascii="Cambria Math" w:hAnsi="Cambria Math" w:cs="Times New Roman"/>
                          <w:sz w:val="24"/>
                          <w:szCs w:val="24"/>
                        </w:rPr>
                        <m:t>i</m:t>
                      </m:r>
                    </m:sub>
                  </m:sSub>
                  <m:r>
                    <w:rPr>
                      <w:rFonts w:ascii="Cambria Math" w:hAnsi="Cambria Math" w:cs="Times New Roman"/>
                      <w:sz w:val="24"/>
                      <w:szCs w:val="24"/>
                    </w:rPr>
                    <m:t xml:space="preserve">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deg</m:t>
                          </m:r>
                        </m:e>
                        <m:sub>
                          <m:r>
                            <w:rPr>
                              <w:rFonts w:ascii="Cambria Math" w:hAnsi="Cambria Math" w:cs="Times New Roman"/>
                              <w:sz w:val="24"/>
                              <w:szCs w:val="24"/>
                            </w:rPr>
                            <m:t>i</m:t>
                          </m:r>
                        </m:sub>
                      </m:sSub>
                      <m:r>
                        <w:rPr>
                          <w:rFonts w:ascii="Cambria Math" w:hAnsi="Cambria Math" w:cs="Times New Roman"/>
                          <w:sz w:val="24"/>
                          <w:szCs w:val="24"/>
                        </w:rPr>
                        <m:t>-1</m:t>
                      </m:r>
                    </m:e>
                  </m:d>
                </m:den>
              </m:f>
            </m:e>
          </m:nary>
        </m:oMath>
      </m:oMathPara>
    </w:p>
    <w:p w:rsidR="0011787B" w:rsidRPr="00F71C85" w:rsidRDefault="0011787B" w:rsidP="0011787B">
      <w:pPr>
        <w:tabs>
          <w:tab w:val="left" w:pos="360"/>
        </w:tabs>
        <w:spacing w:after="0" w:line="480" w:lineRule="auto"/>
        <w:rPr>
          <w:rFonts w:ascii="Times New Roman" w:hAnsi="Times New Roman" w:cs="Times New Roman"/>
          <w:sz w:val="24"/>
          <w:szCs w:val="24"/>
        </w:rPr>
      </w:pPr>
      <w:r w:rsidRPr="00F71C85">
        <w:rPr>
          <w:rFonts w:ascii="Times New Roman" w:hAnsi="Times New Roman" w:cs="Times New Roman"/>
          <w:sz w:val="24"/>
          <w:szCs w:val="24"/>
        </w:rPr>
        <w:t xml:space="preserve">where </w:t>
      </w:r>
      <w:r w:rsidRPr="00F71C85">
        <w:rPr>
          <w:rFonts w:ascii="Times New Roman" w:hAnsi="Times New Roman" w:cs="Times New Roman"/>
          <w:i/>
          <w:sz w:val="24"/>
          <w:szCs w:val="24"/>
        </w:rPr>
        <w:t>deg</w:t>
      </w:r>
      <w:r w:rsidRPr="00F71C85">
        <w:rPr>
          <w:rFonts w:ascii="Times New Roman" w:hAnsi="Times New Roman" w:cs="Times New Roman"/>
          <w:i/>
          <w:sz w:val="24"/>
          <w:szCs w:val="24"/>
          <w:vertAlign w:val="subscript"/>
        </w:rPr>
        <w:t>i</w:t>
      </w:r>
      <w:r>
        <w:rPr>
          <w:rFonts w:ascii="Times New Roman" w:hAnsi="Times New Roman" w:cs="Times New Roman"/>
          <w:i/>
          <w:sz w:val="24"/>
          <w:szCs w:val="24"/>
          <w:vertAlign w:val="subscript"/>
        </w:rPr>
        <w:t xml:space="preserve"> </w:t>
      </w:r>
      <w:r w:rsidRPr="00F71C85">
        <w:rPr>
          <w:rFonts w:ascii="Times New Roman" w:hAnsi="Times New Roman" w:cs="Times New Roman"/>
          <w:sz w:val="24"/>
          <w:szCs w:val="24"/>
        </w:rPr>
        <w:t>indicates the degree of node i [1]. For weighted graphs, the clustering coefficient (CC</w:t>
      </w:r>
      <w:r w:rsidRPr="00F71C85">
        <w:rPr>
          <w:rFonts w:ascii="Times New Roman" w:hAnsi="Times New Roman" w:cs="Times New Roman"/>
          <w:sz w:val="24"/>
          <w:szCs w:val="24"/>
          <w:vertAlign w:val="superscript"/>
        </w:rPr>
        <w:t>w</w:t>
      </w:r>
      <w:r w:rsidRPr="00F71C85">
        <w:rPr>
          <w:rFonts w:ascii="Times New Roman" w:hAnsi="Times New Roman" w:cs="Times New Roman"/>
          <w:sz w:val="24"/>
          <w:szCs w:val="24"/>
        </w:rPr>
        <w:t>) is computed simply by using W instead of A [2]. The global clustering coefficient is given by the average CC over all nodes.</w:t>
      </w:r>
    </w:p>
    <w:p w:rsidR="0011787B" w:rsidRDefault="0011787B" w:rsidP="0011787B">
      <w:pPr>
        <w:tabs>
          <w:tab w:val="left" w:pos="360"/>
        </w:tabs>
        <w:spacing w:after="0" w:line="480" w:lineRule="auto"/>
        <w:rPr>
          <w:rFonts w:ascii="Times New Roman" w:hAnsi="Times New Roman" w:cs="Times New Roman"/>
          <w:i/>
          <w:sz w:val="24"/>
          <w:szCs w:val="24"/>
        </w:rPr>
      </w:pPr>
    </w:p>
    <w:p w:rsidR="0011787B" w:rsidRPr="00F71C85" w:rsidRDefault="0011787B" w:rsidP="0011787B">
      <w:pPr>
        <w:tabs>
          <w:tab w:val="left" w:pos="360"/>
        </w:tabs>
        <w:spacing w:after="0" w:line="480" w:lineRule="auto"/>
        <w:rPr>
          <w:rFonts w:ascii="Times New Roman" w:hAnsi="Times New Roman" w:cs="Times New Roman"/>
          <w:i/>
          <w:sz w:val="24"/>
          <w:szCs w:val="24"/>
        </w:rPr>
      </w:pPr>
      <w:r w:rsidRPr="00F71C85">
        <w:rPr>
          <w:rFonts w:ascii="Times New Roman" w:hAnsi="Times New Roman" w:cs="Times New Roman"/>
          <w:i/>
          <w:sz w:val="24"/>
          <w:szCs w:val="24"/>
        </w:rPr>
        <w:t>Distance measures and characteristic path length</w:t>
      </w:r>
    </w:p>
    <w:p w:rsidR="0011787B" w:rsidRDefault="0011787B" w:rsidP="0011787B">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71C85">
        <w:rPr>
          <w:rFonts w:ascii="Times New Roman" w:hAnsi="Times New Roman" w:cs="Times New Roman"/>
          <w:sz w:val="24"/>
          <w:szCs w:val="24"/>
        </w:rPr>
        <w:t xml:space="preserve">The length of every edge in a network is given by the inverse of its weight. In binary networks each edge has length 1. The distance function of a network gives the length of the shortest path between any two nodes. The average shortest path length (L) over all pairs of nodes is called characteristic path length [1]. </w:t>
      </w:r>
    </w:p>
    <w:p w:rsidR="0011787B" w:rsidRPr="00F71C85" w:rsidRDefault="0011787B" w:rsidP="0011787B">
      <w:pPr>
        <w:tabs>
          <w:tab w:val="left" w:pos="360"/>
        </w:tabs>
        <w:spacing w:after="0" w:line="480" w:lineRule="auto"/>
        <w:rPr>
          <w:rFonts w:ascii="Times New Roman" w:hAnsi="Times New Roman" w:cs="Times New Roman"/>
          <w:sz w:val="24"/>
          <w:szCs w:val="24"/>
        </w:rPr>
      </w:pPr>
    </w:p>
    <w:p w:rsidR="0011787B" w:rsidRPr="00F71C85" w:rsidRDefault="0011787B" w:rsidP="0011787B">
      <w:pPr>
        <w:tabs>
          <w:tab w:val="left" w:pos="360"/>
        </w:tabs>
        <w:spacing w:after="0" w:line="480" w:lineRule="auto"/>
        <w:rPr>
          <w:rFonts w:ascii="Times New Roman" w:hAnsi="Times New Roman" w:cs="Times New Roman"/>
          <w:i/>
          <w:sz w:val="24"/>
          <w:szCs w:val="24"/>
        </w:rPr>
      </w:pPr>
      <w:r w:rsidRPr="00F71C85">
        <w:rPr>
          <w:rFonts w:ascii="Times New Roman" w:hAnsi="Times New Roman" w:cs="Times New Roman"/>
          <w:i/>
          <w:sz w:val="24"/>
          <w:szCs w:val="24"/>
        </w:rPr>
        <w:t xml:space="preserve">Efficiency </w:t>
      </w:r>
    </w:p>
    <w:p w:rsidR="0011787B" w:rsidRPr="00F71C85" w:rsidRDefault="0011787B" w:rsidP="0011787B">
      <w:pPr>
        <w:tabs>
          <w:tab w:val="left" w:pos="36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F71C85">
        <w:rPr>
          <w:rFonts w:ascii="Times New Roman" w:hAnsi="Times New Roman" w:cs="Times New Roman"/>
          <w:sz w:val="24"/>
          <w:szCs w:val="24"/>
        </w:rPr>
        <w:t>The global efficiency (Eff) is a measure of the functional integration in the network, which is the ability of fast communication also between distributed regions. Global efficiency is the average node efficiency computed as</w:t>
      </w:r>
    </w:p>
    <w:p w:rsidR="0011787B" w:rsidRPr="00F71C85" w:rsidRDefault="0011787B" w:rsidP="0011787B">
      <w:pPr>
        <w:tabs>
          <w:tab w:val="left" w:pos="360"/>
        </w:tabs>
        <w:spacing w:after="0"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Eff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j</m:t>
              </m:r>
            </m:sub>
            <m:sup/>
            <m:e>
              <m:f>
                <m:fPr>
                  <m:ctrlPr>
                    <w:rPr>
                      <w:rFonts w:ascii="Cambria Math" w:hAnsi="Cambria Math" w:cs="Times New Roman"/>
                      <w:i/>
                      <w:sz w:val="24"/>
                      <w:szCs w:val="24"/>
                    </w:rPr>
                  </m:ctrlPr>
                </m:fPr>
                <m:num>
                  <m:r>
                    <w:rPr>
                      <w:rFonts w:ascii="Cambria Math" w:hAnsi="Cambria Math" w:cs="Times New Roman"/>
                      <w:sz w:val="24"/>
                      <w:szCs w:val="24"/>
                    </w:rPr>
                    <m:t>Dis</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ij</m:t>
                      </m:r>
                    </m:sub>
                    <m:sup>
                      <m:r>
                        <w:rPr>
                          <w:rFonts w:ascii="Cambria Math" w:hAnsi="Cambria Math" w:cs="Times New Roman"/>
                          <w:sz w:val="24"/>
                          <w:szCs w:val="24"/>
                        </w:rPr>
                        <m:t>-1</m:t>
                      </m:r>
                    </m:sup>
                  </m:sSubSup>
                </m:num>
                <m:den>
                  <m:r>
                    <w:rPr>
                      <w:rFonts w:ascii="Cambria Math" w:hAnsi="Cambria Math" w:cs="Times New Roman"/>
                      <w:sz w:val="24"/>
                      <w:szCs w:val="24"/>
                    </w:rPr>
                    <m:t>N-1</m:t>
                  </m:r>
                </m:den>
              </m:f>
              <m:r>
                <w:rPr>
                  <w:rFonts w:ascii="Cambria Math" w:hAnsi="Cambria Math" w:cs="Times New Roman"/>
                  <w:sz w:val="24"/>
                  <w:szCs w:val="24"/>
                </w:rPr>
                <m:t xml:space="preserve"> </m:t>
              </m:r>
            </m:e>
          </m:nary>
        </m:oMath>
      </m:oMathPara>
    </w:p>
    <w:p w:rsidR="0011787B" w:rsidRPr="00F71C85" w:rsidRDefault="0011787B" w:rsidP="0011787B">
      <w:pPr>
        <w:tabs>
          <w:tab w:val="left" w:pos="360"/>
        </w:tabs>
        <w:spacing w:after="0" w:line="480" w:lineRule="auto"/>
        <w:rPr>
          <w:rFonts w:ascii="Times New Roman" w:hAnsi="Times New Roman" w:cs="Times New Roman"/>
          <w:sz w:val="24"/>
          <w:szCs w:val="24"/>
        </w:rPr>
      </w:pPr>
      <w:r w:rsidRPr="00F71C85">
        <w:rPr>
          <w:rFonts w:ascii="Times New Roman" w:hAnsi="Times New Roman" w:cs="Times New Roman"/>
          <w:sz w:val="24"/>
          <w:szCs w:val="24"/>
        </w:rPr>
        <w:t xml:space="preserve">where </w:t>
      </w:r>
      <w:r w:rsidRPr="00F71C85">
        <w:rPr>
          <w:rFonts w:ascii="Times New Roman" w:hAnsi="Times New Roman" w:cs="Times New Roman"/>
          <w:i/>
          <w:sz w:val="24"/>
          <w:szCs w:val="24"/>
        </w:rPr>
        <w:t>dist</w:t>
      </w:r>
      <w:r w:rsidRPr="00F71C85">
        <w:rPr>
          <w:rFonts w:ascii="Times New Roman" w:hAnsi="Times New Roman" w:cs="Times New Roman"/>
          <w:i/>
          <w:sz w:val="24"/>
          <w:szCs w:val="24"/>
          <w:vertAlign w:val="subscript"/>
        </w:rPr>
        <w:t>ij</w:t>
      </w:r>
      <w:r w:rsidRPr="00F71C85">
        <w:rPr>
          <w:rFonts w:ascii="Times New Roman" w:hAnsi="Times New Roman" w:cs="Times New Roman"/>
          <w:sz w:val="24"/>
          <w:szCs w:val="24"/>
        </w:rPr>
        <w:t xml:space="preserve"> is the length of the shortest path between i and j (computed for A or W) and N is the total number of nodes [3]. </w:t>
      </w:r>
    </w:p>
    <w:p w:rsidR="0011787B" w:rsidRPr="00F71C85" w:rsidRDefault="0011787B" w:rsidP="0011787B">
      <w:pPr>
        <w:tabs>
          <w:tab w:val="left" w:pos="360"/>
        </w:tabs>
        <w:spacing w:after="0" w:line="480" w:lineRule="auto"/>
        <w:rPr>
          <w:rFonts w:ascii="Times New Roman" w:hAnsi="Times New Roman" w:cs="Times New Roman"/>
          <w:sz w:val="24"/>
          <w:szCs w:val="24"/>
        </w:rPr>
      </w:pPr>
    </w:p>
    <w:p w:rsidR="0011787B" w:rsidRPr="000557A3" w:rsidRDefault="0011787B" w:rsidP="0011787B">
      <w:pPr>
        <w:tabs>
          <w:tab w:val="left" w:pos="360"/>
        </w:tabs>
        <w:spacing w:after="0" w:line="480" w:lineRule="auto"/>
        <w:rPr>
          <w:rFonts w:ascii="Times New Roman" w:hAnsi="Times New Roman" w:cs="Times New Roman"/>
          <w:b/>
          <w:sz w:val="24"/>
          <w:szCs w:val="24"/>
        </w:rPr>
      </w:pPr>
      <w:r w:rsidRPr="000557A3">
        <w:rPr>
          <w:rFonts w:ascii="Times New Roman" w:hAnsi="Times New Roman" w:cs="Times New Roman"/>
          <w:b/>
          <w:sz w:val="24"/>
          <w:szCs w:val="24"/>
        </w:rPr>
        <w:t>REFERENCES</w:t>
      </w:r>
    </w:p>
    <w:p w:rsidR="0011787B" w:rsidRPr="00F71C85" w:rsidRDefault="0011787B" w:rsidP="0011787B">
      <w:pPr>
        <w:pStyle w:val="EndNoteBibliography"/>
        <w:tabs>
          <w:tab w:val="left" w:pos="360"/>
        </w:tabs>
        <w:spacing w:after="0" w:line="480" w:lineRule="auto"/>
        <w:rPr>
          <w:rFonts w:ascii="Times New Roman" w:hAnsi="Times New Roman" w:cs="Times New Roman"/>
          <w:noProof w:val="0"/>
          <w:sz w:val="24"/>
          <w:szCs w:val="24"/>
        </w:rPr>
      </w:pPr>
      <w:r w:rsidRPr="00F71C85">
        <w:rPr>
          <w:rFonts w:ascii="Times New Roman" w:hAnsi="Times New Roman" w:cs="Times New Roman"/>
          <w:noProof w:val="0"/>
          <w:sz w:val="24"/>
          <w:szCs w:val="24"/>
        </w:rPr>
        <w:t>[1]</w:t>
      </w:r>
      <w:r w:rsidRPr="00F71C85">
        <w:rPr>
          <w:rFonts w:ascii="Times New Roman" w:hAnsi="Times New Roman" w:cs="Times New Roman"/>
          <w:noProof w:val="0"/>
          <w:sz w:val="24"/>
          <w:szCs w:val="24"/>
        </w:rPr>
        <w:tab/>
        <w:t>Watts DJ, Strogatz SH</w:t>
      </w:r>
      <w:r>
        <w:rPr>
          <w:rFonts w:ascii="Times New Roman" w:hAnsi="Times New Roman" w:cs="Times New Roman"/>
          <w:noProof w:val="0"/>
          <w:sz w:val="24"/>
          <w:szCs w:val="24"/>
        </w:rPr>
        <w:t xml:space="preserve"> (1998)</w:t>
      </w:r>
      <w:r w:rsidRPr="00F71C85">
        <w:rPr>
          <w:rFonts w:ascii="Times New Roman" w:hAnsi="Times New Roman" w:cs="Times New Roman"/>
          <w:noProof w:val="0"/>
          <w:sz w:val="24"/>
          <w:szCs w:val="24"/>
        </w:rPr>
        <w:t xml:space="preserve"> Collective dynamics of 'small-world' networks. </w:t>
      </w:r>
      <w:r w:rsidRPr="000557A3">
        <w:rPr>
          <w:rFonts w:ascii="Times New Roman" w:hAnsi="Times New Roman" w:cs="Times New Roman"/>
          <w:i/>
          <w:noProof w:val="0"/>
          <w:sz w:val="24"/>
          <w:szCs w:val="24"/>
        </w:rPr>
        <w:t xml:space="preserve">Nature </w:t>
      </w:r>
      <w:r w:rsidRPr="000557A3">
        <w:rPr>
          <w:rFonts w:ascii="Times New Roman" w:hAnsi="Times New Roman" w:cs="Times New Roman"/>
          <w:b/>
          <w:noProof w:val="0"/>
          <w:sz w:val="24"/>
          <w:szCs w:val="24"/>
        </w:rPr>
        <w:t>393</w:t>
      </w:r>
      <w:r>
        <w:rPr>
          <w:rFonts w:ascii="Times New Roman" w:hAnsi="Times New Roman" w:cs="Times New Roman"/>
          <w:noProof w:val="0"/>
          <w:sz w:val="24"/>
          <w:szCs w:val="24"/>
        </w:rPr>
        <w:t xml:space="preserve">, </w:t>
      </w:r>
      <w:r w:rsidRPr="00F71C85">
        <w:rPr>
          <w:rFonts w:ascii="Times New Roman" w:hAnsi="Times New Roman" w:cs="Times New Roman"/>
          <w:noProof w:val="0"/>
          <w:sz w:val="24"/>
          <w:szCs w:val="24"/>
        </w:rPr>
        <w:t>440-</w:t>
      </w:r>
      <w:r>
        <w:rPr>
          <w:rFonts w:ascii="Times New Roman" w:hAnsi="Times New Roman" w:cs="Times New Roman"/>
          <w:noProof w:val="0"/>
          <w:sz w:val="24"/>
          <w:szCs w:val="24"/>
        </w:rPr>
        <w:t>44</w:t>
      </w:r>
      <w:r w:rsidRPr="00F71C85">
        <w:rPr>
          <w:rFonts w:ascii="Times New Roman" w:hAnsi="Times New Roman" w:cs="Times New Roman"/>
          <w:noProof w:val="0"/>
          <w:sz w:val="24"/>
          <w:szCs w:val="24"/>
        </w:rPr>
        <w:t>2.</w:t>
      </w:r>
    </w:p>
    <w:p w:rsidR="0011787B" w:rsidRPr="00F71C85" w:rsidRDefault="0011787B" w:rsidP="0011787B">
      <w:pPr>
        <w:pStyle w:val="EndNoteBibliography"/>
        <w:tabs>
          <w:tab w:val="left" w:pos="360"/>
        </w:tabs>
        <w:spacing w:after="0" w:line="480" w:lineRule="auto"/>
        <w:rPr>
          <w:rFonts w:ascii="Times New Roman" w:hAnsi="Times New Roman" w:cs="Times New Roman"/>
          <w:noProof w:val="0"/>
          <w:sz w:val="24"/>
          <w:szCs w:val="24"/>
        </w:rPr>
      </w:pPr>
      <w:r w:rsidRPr="00F71C85">
        <w:rPr>
          <w:rFonts w:ascii="Times New Roman" w:hAnsi="Times New Roman" w:cs="Times New Roman"/>
          <w:noProof w:val="0"/>
          <w:sz w:val="24"/>
          <w:szCs w:val="24"/>
        </w:rPr>
        <w:t>[2]</w:t>
      </w:r>
      <w:r w:rsidRPr="00F71C85">
        <w:rPr>
          <w:rFonts w:ascii="Times New Roman" w:hAnsi="Times New Roman" w:cs="Times New Roman"/>
          <w:noProof w:val="0"/>
          <w:sz w:val="24"/>
          <w:szCs w:val="24"/>
        </w:rPr>
        <w:tab/>
        <w:t>Onnela JP, Saramaki J, Kertesz J, Kaski K</w:t>
      </w:r>
      <w:r>
        <w:rPr>
          <w:rFonts w:ascii="Times New Roman" w:hAnsi="Times New Roman" w:cs="Times New Roman"/>
          <w:noProof w:val="0"/>
          <w:sz w:val="24"/>
          <w:szCs w:val="24"/>
        </w:rPr>
        <w:t xml:space="preserve"> (2005) </w:t>
      </w:r>
      <w:r w:rsidRPr="00F71C85">
        <w:rPr>
          <w:rFonts w:ascii="Times New Roman" w:hAnsi="Times New Roman" w:cs="Times New Roman"/>
          <w:noProof w:val="0"/>
          <w:sz w:val="24"/>
          <w:szCs w:val="24"/>
        </w:rPr>
        <w:t xml:space="preserve">Intensity and coherence of motifs in weighted complex networks. </w:t>
      </w:r>
      <w:r w:rsidRPr="000557A3">
        <w:rPr>
          <w:rFonts w:ascii="Times New Roman" w:hAnsi="Times New Roman" w:cs="Times New Roman"/>
          <w:i/>
          <w:noProof w:val="0"/>
          <w:sz w:val="24"/>
          <w:szCs w:val="24"/>
        </w:rPr>
        <w:t>Phys Rev E Stat Nonlin Soft Matter Phys</w:t>
      </w:r>
      <w:r w:rsidRPr="00F71C85">
        <w:rPr>
          <w:rFonts w:ascii="Times New Roman" w:hAnsi="Times New Roman" w:cs="Times New Roman"/>
          <w:noProof w:val="0"/>
          <w:sz w:val="24"/>
          <w:szCs w:val="24"/>
        </w:rPr>
        <w:t xml:space="preserve"> </w:t>
      </w:r>
      <w:r w:rsidRPr="000557A3">
        <w:rPr>
          <w:rFonts w:ascii="Times New Roman" w:hAnsi="Times New Roman" w:cs="Times New Roman"/>
          <w:b/>
          <w:noProof w:val="0"/>
          <w:sz w:val="24"/>
          <w:szCs w:val="24"/>
        </w:rPr>
        <w:t>71</w:t>
      </w:r>
      <w:r>
        <w:rPr>
          <w:rFonts w:ascii="Times New Roman" w:hAnsi="Times New Roman" w:cs="Times New Roman"/>
          <w:noProof w:val="0"/>
          <w:sz w:val="24"/>
          <w:szCs w:val="24"/>
        </w:rPr>
        <w:t xml:space="preserve">, </w:t>
      </w:r>
      <w:r w:rsidRPr="00F71C85">
        <w:rPr>
          <w:rFonts w:ascii="Times New Roman" w:hAnsi="Times New Roman" w:cs="Times New Roman"/>
          <w:noProof w:val="0"/>
          <w:sz w:val="24"/>
          <w:szCs w:val="24"/>
        </w:rPr>
        <w:t xml:space="preserve">065103. </w:t>
      </w:r>
    </w:p>
    <w:p w:rsidR="0011787B" w:rsidRPr="00F71C85" w:rsidRDefault="0011787B" w:rsidP="0011787B">
      <w:pPr>
        <w:pStyle w:val="EndNoteBibliography"/>
        <w:tabs>
          <w:tab w:val="left" w:pos="360"/>
        </w:tabs>
        <w:spacing w:after="0" w:line="480" w:lineRule="auto"/>
        <w:rPr>
          <w:rFonts w:ascii="Times New Roman" w:hAnsi="Times New Roman" w:cs="Times New Roman"/>
          <w:noProof w:val="0"/>
          <w:sz w:val="24"/>
          <w:szCs w:val="24"/>
        </w:rPr>
      </w:pPr>
      <w:r w:rsidRPr="00F71C85">
        <w:rPr>
          <w:rFonts w:ascii="Times New Roman" w:hAnsi="Times New Roman" w:cs="Times New Roman"/>
          <w:noProof w:val="0"/>
          <w:sz w:val="24"/>
          <w:szCs w:val="24"/>
        </w:rPr>
        <w:t>[3]</w:t>
      </w:r>
      <w:r w:rsidRPr="00F71C85">
        <w:rPr>
          <w:rFonts w:ascii="Times New Roman" w:hAnsi="Times New Roman" w:cs="Times New Roman"/>
          <w:noProof w:val="0"/>
          <w:sz w:val="24"/>
          <w:szCs w:val="24"/>
        </w:rPr>
        <w:tab/>
        <w:t>Latora V, Marchiori M</w:t>
      </w:r>
      <w:r>
        <w:rPr>
          <w:rFonts w:ascii="Times New Roman" w:hAnsi="Times New Roman" w:cs="Times New Roman"/>
          <w:noProof w:val="0"/>
          <w:sz w:val="24"/>
          <w:szCs w:val="24"/>
        </w:rPr>
        <w:t xml:space="preserve"> (2001) </w:t>
      </w:r>
      <w:r w:rsidRPr="00F71C85">
        <w:rPr>
          <w:rFonts w:ascii="Times New Roman" w:hAnsi="Times New Roman" w:cs="Times New Roman"/>
          <w:noProof w:val="0"/>
          <w:sz w:val="24"/>
          <w:szCs w:val="24"/>
        </w:rPr>
        <w:t xml:space="preserve">Efficient behavior of small-world networks. </w:t>
      </w:r>
      <w:r w:rsidRPr="000557A3">
        <w:rPr>
          <w:rFonts w:ascii="Times New Roman" w:hAnsi="Times New Roman" w:cs="Times New Roman"/>
          <w:i/>
          <w:noProof w:val="0"/>
          <w:sz w:val="24"/>
          <w:szCs w:val="24"/>
        </w:rPr>
        <w:t>Phys Rev Lett</w:t>
      </w:r>
      <w:r>
        <w:rPr>
          <w:rFonts w:ascii="Times New Roman" w:hAnsi="Times New Roman" w:cs="Times New Roman"/>
          <w:noProof w:val="0"/>
          <w:sz w:val="24"/>
          <w:szCs w:val="24"/>
        </w:rPr>
        <w:t xml:space="preserve"> </w:t>
      </w:r>
      <w:r w:rsidRPr="000557A3">
        <w:rPr>
          <w:rFonts w:ascii="Times New Roman" w:hAnsi="Times New Roman" w:cs="Times New Roman"/>
          <w:b/>
          <w:noProof w:val="0"/>
          <w:sz w:val="24"/>
          <w:szCs w:val="24"/>
        </w:rPr>
        <w:t>87</w:t>
      </w:r>
      <w:r>
        <w:rPr>
          <w:rFonts w:ascii="Times New Roman" w:hAnsi="Times New Roman" w:cs="Times New Roman"/>
          <w:noProof w:val="0"/>
          <w:sz w:val="24"/>
          <w:szCs w:val="24"/>
        </w:rPr>
        <w:t xml:space="preserve">, </w:t>
      </w:r>
      <w:r w:rsidRPr="00F71C85">
        <w:rPr>
          <w:rFonts w:ascii="Times New Roman" w:hAnsi="Times New Roman" w:cs="Times New Roman"/>
          <w:noProof w:val="0"/>
          <w:sz w:val="24"/>
          <w:szCs w:val="24"/>
        </w:rPr>
        <w:t xml:space="preserve"> 198701.</w:t>
      </w:r>
    </w:p>
    <w:p w:rsidR="0011787B" w:rsidRPr="00F71C85" w:rsidRDefault="0011787B" w:rsidP="0011787B">
      <w:pPr>
        <w:pStyle w:val="EndNoteBibliography"/>
        <w:tabs>
          <w:tab w:val="left" w:pos="360"/>
        </w:tabs>
        <w:spacing w:after="0" w:line="480" w:lineRule="auto"/>
        <w:rPr>
          <w:rFonts w:ascii="Times New Roman" w:hAnsi="Times New Roman" w:cs="Times New Roman"/>
          <w:noProof w:val="0"/>
          <w:sz w:val="24"/>
          <w:szCs w:val="24"/>
        </w:rPr>
      </w:pPr>
    </w:p>
    <w:p w:rsidR="0011787B" w:rsidRPr="00F71C85" w:rsidRDefault="0011787B" w:rsidP="0011787B">
      <w:pPr>
        <w:tabs>
          <w:tab w:val="left" w:pos="360"/>
        </w:tabs>
        <w:spacing w:after="0" w:line="480" w:lineRule="auto"/>
        <w:rPr>
          <w:rFonts w:ascii="Times New Roman" w:eastAsia="AdvMB411" w:hAnsi="Times New Roman" w:cs="Times New Roman"/>
          <w:sz w:val="24"/>
          <w:szCs w:val="24"/>
        </w:rPr>
      </w:pPr>
      <w:r w:rsidRPr="00F71C85">
        <w:rPr>
          <w:rFonts w:ascii="Times New Roman" w:eastAsia="AdvMB411" w:hAnsi="Times New Roman" w:cs="Times New Roman"/>
          <w:sz w:val="24"/>
          <w:szCs w:val="24"/>
        </w:rPr>
        <w:br w:type="page"/>
      </w:r>
    </w:p>
    <w:p w:rsidR="0011787B" w:rsidRDefault="0011787B" w:rsidP="0011787B">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Supplementary Table </w:t>
      </w:r>
      <w:r w:rsidRPr="00F71C85">
        <w:rPr>
          <w:rFonts w:ascii="Times New Roman" w:hAnsi="Times New Roman" w:cs="Times New Roman"/>
          <w:sz w:val="24"/>
          <w:szCs w:val="24"/>
        </w:rPr>
        <w:t xml:space="preserve">1: Region of interest names and associated labels of the Destrieux atlas of Freesurfer. </w:t>
      </w:r>
    </w:p>
    <w:p w:rsidR="0011787B" w:rsidRPr="00F71C85" w:rsidRDefault="0011787B" w:rsidP="0011787B">
      <w:pPr>
        <w:tabs>
          <w:tab w:val="left" w:pos="360"/>
        </w:tabs>
        <w:spacing w:after="0" w:line="240" w:lineRule="auto"/>
        <w:rPr>
          <w:rFonts w:ascii="Times New Roman" w:hAnsi="Times New Roman" w:cs="Times New Roman"/>
          <w:sz w:val="24"/>
          <w:szCs w:val="24"/>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1030"/>
        <w:gridCol w:w="2830"/>
        <w:gridCol w:w="1030"/>
        <w:gridCol w:w="3138"/>
      </w:tblGrid>
      <w:tr w:rsidR="0011787B" w:rsidRPr="00F71C85" w:rsidTr="00072E07">
        <w:tc>
          <w:tcPr>
            <w:tcW w:w="1030" w:type="dxa"/>
            <w:tcBorders>
              <w:right w:val="nil"/>
            </w:tcBorders>
          </w:tcPr>
          <w:p w:rsidR="0011787B" w:rsidRPr="00F71C85" w:rsidRDefault="0011787B" w:rsidP="00072E07">
            <w:pPr>
              <w:tabs>
                <w:tab w:val="left" w:pos="360"/>
              </w:tabs>
              <w:rPr>
                <w:rFonts w:ascii="Times New Roman" w:hAnsi="Times New Roman" w:cs="Times New Roman"/>
                <w:b/>
                <w:sz w:val="24"/>
                <w:szCs w:val="24"/>
                <w:lang w:val="en-US"/>
              </w:rPr>
            </w:pPr>
            <w:r w:rsidRPr="00F71C85">
              <w:rPr>
                <w:rFonts w:ascii="Times New Roman" w:hAnsi="Times New Roman" w:cs="Times New Roman"/>
                <w:b/>
                <w:sz w:val="24"/>
                <w:szCs w:val="24"/>
                <w:lang w:val="en-US"/>
              </w:rPr>
              <w:t>LABEL</w:t>
            </w:r>
          </w:p>
        </w:tc>
        <w:tc>
          <w:tcPr>
            <w:tcW w:w="2830" w:type="dxa"/>
            <w:tcBorders>
              <w:left w:val="nil"/>
              <w:right w:val="nil"/>
            </w:tcBorders>
          </w:tcPr>
          <w:p w:rsidR="0011787B" w:rsidRPr="00F71C85" w:rsidRDefault="0011787B" w:rsidP="00072E07">
            <w:pPr>
              <w:tabs>
                <w:tab w:val="left" w:pos="360"/>
              </w:tabs>
              <w:jc w:val="center"/>
              <w:rPr>
                <w:rFonts w:ascii="Times New Roman" w:hAnsi="Times New Roman" w:cs="Times New Roman"/>
                <w:b/>
                <w:sz w:val="24"/>
                <w:szCs w:val="24"/>
                <w:lang w:val="en-US"/>
              </w:rPr>
            </w:pPr>
            <w:r w:rsidRPr="00F71C85">
              <w:rPr>
                <w:rFonts w:ascii="Times New Roman" w:hAnsi="Times New Roman" w:cs="Times New Roman"/>
                <w:b/>
                <w:sz w:val="24"/>
                <w:szCs w:val="24"/>
                <w:lang w:val="en-US"/>
              </w:rPr>
              <w:t>Region of interest name</w:t>
            </w:r>
          </w:p>
        </w:tc>
        <w:tc>
          <w:tcPr>
            <w:tcW w:w="1030" w:type="dxa"/>
            <w:tcBorders>
              <w:left w:val="nil"/>
              <w:right w:val="nil"/>
            </w:tcBorders>
          </w:tcPr>
          <w:p w:rsidR="0011787B" w:rsidRPr="00F71C85" w:rsidRDefault="0011787B" w:rsidP="00072E07">
            <w:pPr>
              <w:tabs>
                <w:tab w:val="left" w:pos="360"/>
              </w:tabs>
              <w:jc w:val="center"/>
              <w:rPr>
                <w:rFonts w:ascii="Times New Roman" w:hAnsi="Times New Roman" w:cs="Times New Roman"/>
                <w:b/>
                <w:sz w:val="24"/>
                <w:szCs w:val="24"/>
                <w:lang w:val="en-US"/>
              </w:rPr>
            </w:pPr>
            <w:r w:rsidRPr="00F71C85">
              <w:rPr>
                <w:rFonts w:ascii="Times New Roman" w:hAnsi="Times New Roman" w:cs="Times New Roman"/>
                <w:b/>
                <w:sz w:val="24"/>
                <w:szCs w:val="24"/>
                <w:lang w:val="en-US"/>
              </w:rPr>
              <w:t>LABEL</w:t>
            </w:r>
          </w:p>
        </w:tc>
        <w:tc>
          <w:tcPr>
            <w:tcW w:w="3138" w:type="dxa"/>
            <w:tcBorders>
              <w:left w:val="nil"/>
            </w:tcBorders>
          </w:tcPr>
          <w:p w:rsidR="0011787B" w:rsidRPr="00F71C85" w:rsidRDefault="0011787B" w:rsidP="00072E07">
            <w:pPr>
              <w:tabs>
                <w:tab w:val="left" w:pos="360"/>
              </w:tabs>
              <w:jc w:val="center"/>
              <w:rPr>
                <w:rFonts w:ascii="Times New Roman" w:hAnsi="Times New Roman" w:cs="Times New Roman"/>
                <w:b/>
                <w:sz w:val="24"/>
                <w:szCs w:val="24"/>
                <w:lang w:val="en-US"/>
              </w:rPr>
            </w:pPr>
            <w:r w:rsidRPr="00F71C85">
              <w:rPr>
                <w:rFonts w:ascii="Times New Roman" w:hAnsi="Times New Roman" w:cs="Times New Roman"/>
                <w:b/>
                <w:sz w:val="24"/>
                <w:szCs w:val="24"/>
                <w:lang w:val="en-US"/>
              </w:rPr>
              <w:t>Region of interest name</w:t>
            </w:r>
          </w:p>
        </w:tc>
      </w:tr>
      <w:tr w:rsidR="0011787B" w:rsidRPr="00F71C85" w:rsidTr="00072E07">
        <w:tc>
          <w:tcPr>
            <w:tcW w:w="1030" w:type="dxa"/>
            <w:tcBorders>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FT</w:t>
            </w:r>
          </w:p>
        </w:tc>
        <w:tc>
          <w:tcPr>
            <w:tcW w:w="2830" w:type="dxa"/>
            <w:tcBorders>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G_and_S_frontomargin</w:t>
            </w:r>
          </w:p>
        </w:tc>
        <w:tc>
          <w:tcPr>
            <w:tcW w:w="1030" w:type="dxa"/>
            <w:tcBorders>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Tm</w:t>
            </w:r>
          </w:p>
        </w:tc>
        <w:tc>
          <w:tcPr>
            <w:tcW w:w="3138" w:type="dxa"/>
            <w:tcBorders>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G_temporal_middle</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oi</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G_and_S_occipital_inf</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Lh</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Lat_Fis-ant-Horizont</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PC</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G_and_S_paracentral</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Lv</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Lat_Fis-ant-Vertical</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SC</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G_and_S_subcentral</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Lp</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Lat_Fis-post</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tF</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G_and_S_transv_frontopol</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PO</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Pole_occipital</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CA</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G_and_S_cingul-Ant</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PTp</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Pole_temporal</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Ca</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G_and_S_cingul-Mid-Ant</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CL</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S_calcarine</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Cp</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G_and_S_cingul-Mid-Post</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CE</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S_central</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Cd</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G_cingul-Post-dorsal</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CM</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S_cingul-Marginalis</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Cv</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G_cingul-Post-ventral</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ia</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S_circular_insula_ant</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CN</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G_cuneus</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ii</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S_circular_insula_inf</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OP</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G_front_inf-Opercular</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Is</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S_circular_insula_sup</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IO</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G_front_inf-Orbital</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tva</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S_collat_transv_ant</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TR</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G_front_inf-Triangul</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tvp</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S_collat_transv_post</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Fm</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G_front_middle</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Fi</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S_front_inf</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Fs</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G_front_sup</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fm</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S_front_middle</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in</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G_Ins_lg_and_S_cent_ins</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fs</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S_front_sup</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is</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G_insular_short</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PJ</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S_interm_prim-Jensen</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om</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G_occipital_middle</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IP</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S_intrapariet_and_P_trans</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os</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G_occipital_sup</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OL</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S_oc_middle_and_Lunatus</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TF</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G_oc-temp_lat-fusifor</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ST</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S_oc_sup_and_transversal</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TL</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G_oc-temp_med-Lingual</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oa</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S_occipital_ant</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TmP</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G_oc-temp_med-Parahip</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Cl</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S_oc-temp_lat</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OB</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G_orbital</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tl</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S_oc-temp_med_and_Lingual</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Pa</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G_pariet_inf-Angular</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Ol</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S_orbital_lateral</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PS</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G_pariet_inf-Supramar</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OF</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S_orbital_med-olfact</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Ps</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G_parietal_sup</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HS</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S_orbital-H_Shaped</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Pp</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G_postcentral</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PO</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S_parieto_occipital</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Pc</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G_precentral</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PE</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S_pericallosal</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Pu</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G_precuneus</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pC</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S_postcentral</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RT</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G_rectus</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ci</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S_precentral-inf-part</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sC</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G_subcallosal</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Cs</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S_precentral-sup-part</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TT</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G_temp_sup-G_T_transv</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sO</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S_suborbital</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Tl</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G_temp_sup-Lateral</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sP</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S_subparietal</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TP</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G_temp_sup-Plan_polar</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ti</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S_temporal_inf</w:t>
            </w:r>
          </w:p>
        </w:tc>
      </w:tr>
      <w:tr w:rsidR="0011787B" w:rsidRPr="00F71C85" w:rsidTr="00072E07">
        <w:tc>
          <w:tcPr>
            <w:tcW w:w="1030" w:type="dxa"/>
            <w:tcBorders>
              <w:top w:val="nil"/>
              <w:bottom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Tt</w:t>
            </w:r>
          </w:p>
        </w:tc>
        <w:tc>
          <w:tcPr>
            <w:tcW w:w="2830" w:type="dxa"/>
            <w:tcBorders>
              <w:top w:val="nil"/>
              <w:left w:val="nil"/>
              <w:bottom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G_temp_sup-Plan_tempo</w:t>
            </w:r>
          </w:p>
        </w:tc>
        <w:tc>
          <w:tcPr>
            <w:tcW w:w="1030" w:type="dxa"/>
            <w:tcBorders>
              <w:top w:val="nil"/>
              <w:left w:val="nil"/>
              <w:bottom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Ts</w:t>
            </w:r>
          </w:p>
        </w:tc>
        <w:tc>
          <w:tcPr>
            <w:tcW w:w="3138" w:type="dxa"/>
            <w:tcBorders>
              <w:top w:val="nil"/>
              <w:left w:val="nil"/>
              <w:bottom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S_temporal_sup</w:t>
            </w:r>
          </w:p>
        </w:tc>
      </w:tr>
      <w:tr w:rsidR="0011787B" w:rsidRPr="00F71C85" w:rsidTr="00072E07">
        <w:tc>
          <w:tcPr>
            <w:tcW w:w="1030" w:type="dxa"/>
            <w:tcBorders>
              <w:top w:val="nil"/>
              <w:right w:val="nil"/>
            </w:tcBorders>
            <w:vAlign w:val="bottom"/>
          </w:tcPr>
          <w:p w:rsidR="0011787B" w:rsidRPr="00F71C85" w:rsidRDefault="0011787B" w:rsidP="00072E07">
            <w:pPr>
              <w:tabs>
                <w:tab w:val="left" w:pos="360"/>
              </w:tabs>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Tinf</w:t>
            </w:r>
          </w:p>
        </w:tc>
        <w:tc>
          <w:tcPr>
            <w:tcW w:w="2830" w:type="dxa"/>
            <w:tcBorders>
              <w:top w:val="nil"/>
              <w:left w:val="nil"/>
              <w:righ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G_temporal_inf</w:t>
            </w:r>
          </w:p>
        </w:tc>
        <w:tc>
          <w:tcPr>
            <w:tcW w:w="1030" w:type="dxa"/>
            <w:tcBorders>
              <w:top w:val="nil"/>
              <w:left w:val="nil"/>
              <w:right w:val="nil"/>
            </w:tcBorders>
            <w:vAlign w:val="bottom"/>
          </w:tcPr>
          <w:p w:rsidR="0011787B" w:rsidRPr="00F71C85" w:rsidRDefault="0011787B" w:rsidP="00072E07">
            <w:pPr>
              <w:tabs>
                <w:tab w:val="left" w:pos="360"/>
              </w:tabs>
              <w:jc w:val="center"/>
              <w:rPr>
                <w:rFonts w:ascii="Times New Roman" w:eastAsia="Times New Roman" w:hAnsi="Times New Roman" w:cs="Times New Roman"/>
                <w:color w:val="000000"/>
                <w:sz w:val="24"/>
                <w:szCs w:val="24"/>
                <w:lang w:val="en-US"/>
              </w:rPr>
            </w:pPr>
            <w:r w:rsidRPr="00F71C85">
              <w:rPr>
                <w:rFonts w:ascii="Times New Roman" w:eastAsia="Times New Roman" w:hAnsi="Times New Roman" w:cs="Times New Roman"/>
                <w:color w:val="000000"/>
                <w:sz w:val="24"/>
                <w:szCs w:val="24"/>
                <w:lang w:val="en-US"/>
              </w:rPr>
              <w:t>tt</w:t>
            </w:r>
          </w:p>
        </w:tc>
        <w:tc>
          <w:tcPr>
            <w:tcW w:w="3138" w:type="dxa"/>
            <w:tcBorders>
              <w:top w:val="nil"/>
              <w:left w:val="nil"/>
            </w:tcBorders>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S_temporal_transverse</w:t>
            </w:r>
          </w:p>
        </w:tc>
      </w:tr>
    </w:tbl>
    <w:p w:rsidR="0011787B" w:rsidRPr="00F71C85" w:rsidRDefault="0011787B" w:rsidP="0011787B">
      <w:pPr>
        <w:tabs>
          <w:tab w:val="left" w:pos="360"/>
        </w:tabs>
        <w:spacing w:after="0" w:line="240" w:lineRule="auto"/>
        <w:rPr>
          <w:rFonts w:ascii="Times New Roman" w:hAnsi="Times New Roman" w:cs="Times New Roman"/>
          <w:sz w:val="24"/>
          <w:szCs w:val="24"/>
        </w:rPr>
      </w:pPr>
    </w:p>
    <w:p w:rsidR="0011787B" w:rsidRPr="00F71C85" w:rsidRDefault="0011787B" w:rsidP="0011787B">
      <w:pPr>
        <w:tabs>
          <w:tab w:val="left" w:pos="360"/>
        </w:tabs>
        <w:spacing w:after="0" w:line="240" w:lineRule="auto"/>
        <w:rPr>
          <w:rFonts w:ascii="Times New Roman" w:eastAsia="AdvMB411" w:hAnsi="Times New Roman" w:cs="Times New Roman"/>
          <w:sz w:val="24"/>
          <w:szCs w:val="24"/>
        </w:rPr>
        <w:sectPr w:rsidR="0011787B" w:rsidRPr="00F71C85" w:rsidSect="00F71C85">
          <w:footerReference w:type="default" r:id="rId6"/>
          <w:pgSz w:w="12240" w:h="15840"/>
          <w:pgMar w:top="1440" w:right="1440" w:bottom="1440" w:left="1440" w:header="720" w:footer="720" w:gutter="0"/>
          <w:cols w:space="708"/>
          <w:docGrid w:linePitch="360"/>
        </w:sectPr>
      </w:pPr>
    </w:p>
    <w:p w:rsidR="0011787B" w:rsidRDefault="0011787B" w:rsidP="0011787B">
      <w:pPr>
        <w:tabs>
          <w:tab w:val="left" w:pos="360"/>
        </w:tabs>
        <w:spacing w:after="0" w:line="240" w:lineRule="auto"/>
        <w:rPr>
          <w:rFonts w:ascii="Times New Roman" w:hAnsi="Times New Roman" w:cs="Times New Roman"/>
          <w:sz w:val="24"/>
          <w:szCs w:val="24"/>
        </w:rPr>
      </w:pPr>
      <w:r w:rsidRPr="00F71C85">
        <w:rPr>
          <w:rFonts w:ascii="Times New Roman" w:hAnsi="Times New Roman" w:cs="Times New Roman"/>
          <w:sz w:val="24"/>
          <w:szCs w:val="24"/>
        </w:rPr>
        <w:lastRenderedPageBreak/>
        <w:t>Supplementary Table 2: Overview of the grey matter atrophy of the Alzheimer’s disease and semantic dementia groups. The number of voxels with significantly reduced volume per region as well as the percentage of coverage of that region are listed. The regions of interest match those of the Destrieux atlas used in this study and reported regions showed significant differences in at least 50 voxels and &gt;1% of the region.</w:t>
      </w:r>
    </w:p>
    <w:p w:rsidR="0011787B" w:rsidRPr="00F71C85" w:rsidRDefault="0011787B" w:rsidP="0011787B">
      <w:pPr>
        <w:tabs>
          <w:tab w:val="left" w:pos="360"/>
        </w:tabs>
        <w:spacing w:after="0" w:line="240" w:lineRule="auto"/>
        <w:rPr>
          <w:rFonts w:ascii="Times New Roman" w:hAnsi="Times New Roman" w:cs="Times New Roman"/>
          <w:sz w:val="24"/>
          <w:szCs w:val="24"/>
        </w:rPr>
      </w:pPr>
    </w:p>
    <w:tbl>
      <w:tblPr>
        <w:tblW w:w="14379" w:type="dxa"/>
        <w:tblInd w:w="-650" w:type="dxa"/>
        <w:tblLayout w:type="fixed"/>
        <w:tblCellMar>
          <w:left w:w="70" w:type="dxa"/>
          <w:right w:w="70" w:type="dxa"/>
        </w:tblCellMar>
        <w:tblLook w:val="04A0" w:firstRow="1" w:lastRow="0" w:firstColumn="1" w:lastColumn="0" w:noHBand="0" w:noVBand="1"/>
      </w:tblPr>
      <w:tblGrid>
        <w:gridCol w:w="3609"/>
        <w:gridCol w:w="846"/>
        <w:gridCol w:w="960"/>
        <w:gridCol w:w="847"/>
        <w:gridCol w:w="953"/>
        <w:gridCol w:w="847"/>
        <w:gridCol w:w="953"/>
        <w:gridCol w:w="846"/>
        <w:gridCol w:w="954"/>
        <w:gridCol w:w="846"/>
        <w:gridCol w:w="954"/>
        <w:gridCol w:w="847"/>
        <w:gridCol w:w="917"/>
      </w:tblGrid>
      <w:tr w:rsidR="0011787B" w:rsidRPr="000557A3" w:rsidTr="00072E07">
        <w:trPr>
          <w:trHeight w:val="288"/>
        </w:trPr>
        <w:tc>
          <w:tcPr>
            <w:tcW w:w="3609" w:type="dxa"/>
            <w:tcBorders>
              <w:top w:val="single" w:sz="4" w:space="0" w:color="auto"/>
              <w:left w:val="nil"/>
              <w:bottom w:val="single" w:sz="4" w:space="0" w:color="auto"/>
              <w:right w:val="nil"/>
            </w:tcBorders>
            <w:shd w:val="clear" w:color="auto" w:fill="auto"/>
            <w:noWrap/>
            <w:vAlign w:val="bottom"/>
          </w:tcPr>
          <w:p w:rsidR="0011787B" w:rsidRPr="000557A3" w:rsidRDefault="0011787B" w:rsidP="00072E07">
            <w:pPr>
              <w:tabs>
                <w:tab w:val="left" w:pos="360"/>
              </w:tabs>
              <w:spacing w:after="0" w:line="240" w:lineRule="auto"/>
              <w:rPr>
                <w:rFonts w:ascii="Times New Roman" w:eastAsia="Times New Roman" w:hAnsi="Times New Roman" w:cs="Times New Roman"/>
                <w:b/>
                <w:bCs/>
                <w:sz w:val="20"/>
                <w:szCs w:val="20"/>
                <w:lang w:eastAsia="de-CH"/>
              </w:rPr>
            </w:pPr>
          </w:p>
        </w:tc>
        <w:tc>
          <w:tcPr>
            <w:tcW w:w="3606" w:type="dxa"/>
            <w:gridSpan w:val="4"/>
            <w:tcBorders>
              <w:top w:val="single" w:sz="4" w:space="0" w:color="auto"/>
              <w:left w:val="nil"/>
              <w:bottom w:val="single" w:sz="4" w:space="0" w:color="auto"/>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HC - AD</w:t>
            </w:r>
          </w:p>
        </w:tc>
        <w:tc>
          <w:tcPr>
            <w:tcW w:w="3600" w:type="dxa"/>
            <w:gridSpan w:val="4"/>
            <w:tcBorders>
              <w:top w:val="single" w:sz="4" w:space="0" w:color="auto"/>
              <w:left w:val="nil"/>
              <w:bottom w:val="single" w:sz="4" w:space="0" w:color="auto"/>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HC - SD</w:t>
            </w:r>
          </w:p>
        </w:tc>
        <w:tc>
          <w:tcPr>
            <w:tcW w:w="3564" w:type="dxa"/>
            <w:gridSpan w:val="4"/>
            <w:tcBorders>
              <w:top w:val="single" w:sz="4" w:space="0" w:color="auto"/>
              <w:left w:val="nil"/>
              <w:bottom w:val="single" w:sz="4" w:space="0" w:color="auto"/>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AD - SD</w:t>
            </w:r>
          </w:p>
        </w:tc>
      </w:tr>
      <w:tr w:rsidR="0011787B" w:rsidRPr="000557A3" w:rsidTr="00072E07">
        <w:trPr>
          <w:trHeight w:val="288"/>
        </w:trPr>
        <w:tc>
          <w:tcPr>
            <w:tcW w:w="3609" w:type="dxa"/>
            <w:tcBorders>
              <w:top w:val="single" w:sz="4" w:space="0" w:color="auto"/>
              <w:left w:val="nil"/>
              <w:bottom w:val="single" w:sz="4" w:space="0" w:color="auto"/>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b/>
                <w:bCs/>
                <w:sz w:val="20"/>
                <w:szCs w:val="20"/>
                <w:lang w:eastAsia="de-CH"/>
              </w:rPr>
            </w:pPr>
          </w:p>
        </w:tc>
        <w:tc>
          <w:tcPr>
            <w:tcW w:w="1806" w:type="dxa"/>
            <w:gridSpan w:val="2"/>
            <w:tcBorders>
              <w:top w:val="single" w:sz="4" w:space="0" w:color="auto"/>
              <w:left w:val="nil"/>
              <w:bottom w:val="single" w:sz="4" w:space="0" w:color="auto"/>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LH</w:t>
            </w:r>
          </w:p>
        </w:tc>
        <w:tc>
          <w:tcPr>
            <w:tcW w:w="1800" w:type="dxa"/>
            <w:gridSpan w:val="2"/>
            <w:tcBorders>
              <w:top w:val="single" w:sz="4" w:space="0" w:color="auto"/>
              <w:left w:val="nil"/>
              <w:bottom w:val="single" w:sz="4" w:space="0" w:color="auto"/>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RH</w:t>
            </w:r>
          </w:p>
        </w:tc>
        <w:tc>
          <w:tcPr>
            <w:tcW w:w="1800" w:type="dxa"/>
            <w:gridSpan w:val="2"/>
            <w:tcBorders>
              <w:top w:val="single" w:sz="4" w:space="0" w:color="auto"/>
              <w:left w:val="nil"/>
              <w:bottom w:val="single" w:sz="4" w:space="0" w:color="auto"/>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LH</w:t>
            </w:r>
          </w:p>
        </w:tc>
        <w:tc>
          <w:tcPr>
            <w:tcW w:w="1800" w:type="dxa"/>
            <w:gridSpan w:val="2"/>
            <w:tcBorders>
              <w:top w:val="single" w:sz="4" w:space="0" w:color="auto"/>
              <w:left w:val="nil"/>
              <w:bottom w:val="single" w:sz="4" w:space="0" w:color="auto"/>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RH</w:t>
            </w:r>
          </w:p>
        </w:tc>
        <w:tc>
          <w:tcPr>
            <w:tcW w:w="1800" w:type="dxa"/>
            <w:gridSpan w:val="2"/>
            <w:tcBorders>
              <w:top w:val="single" w:sz="4" w:space="0" w:color="auto"/>
              <w:left w:val="nil"/>
              <w:bottom w:val="single" w:sz="4" w:space="0" w:color="auto"/>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LH</w:t>
            </w:r>
          </w:p>
        </w:tc>
        <w:tc>
          <w:tcPr>
            <w:tcW w:w="1764" w:type="dxa"/>
            <w:gridSpan w:val="2"/>
            <w:tcBorders>
              <w:top w:val="single" w:sz="4" w:space="0" w:color="auto"/>
              <w:left w:val="nil"/>
              <w:bottom w:val="single" w:sz="4" w:space="0" w:color="auto"/>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RH</w:t>
            </w:r>
          </w:p>
        </w:tc>
      </w:tr>
      <w:tr w:rsidR="0011787B" w:rsidRPr="000557A3" w:rsidTr="00072E07">
        <w:trPr>
          <w:trHeight w:val="67"/>
        </w:trPr>
        <w:tc>
          <w:tcPr>
            <w:tcW w:w="3609" w:type="dxa"/>
            <w:tcBorders>
              <w:top w:val="single" w:sz="4" w:space="0" w:color="auto"/>
              <w:left w:val="nil"/>
              <w:bottom w:val="single" w:sz="4" w:space="0" w:color="auto"/>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Region of interest name</w:t>
            </w:r>
          </w:p>
        </w:tc>
        <w:tc>
          <w:tcPr>
            <w:tcW w:w="846" w:type="dxa"/>
            <w:tcBorders>
              <w:top w:val="single" w:sz="4" w:space="0" w:color="auto"/>
              <w:left w:val="nil"/>
              <w:bottom w:val="single" w:sz="4" w:space="0" w:color="auto"/>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 of voxels</w:t>
            </w:r>
          </w:p>
        </w:tc>
        <w:tc>
          <w:tcPr>
            <w:tcW w:w="960" w:type="dxa"/>
            <w:tcBorders>
              <w:top w:val="single" w:sz="4" w:space="0" w:color="auto"/>
              <w:left w:val="nil"/>
              <w:bottom w:val="single" w:sz="4" w:space="0" w:color="auto"/>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 coverage</w:t>
            </w:r>
          </w:p>
        </w:tc>
        <w:tc>
          <w:tcPr>
            <w:tcW w:w="847" w:type="dxa"/>
            <w:tcBorders>
              <w:top w:val="single" w:sz="4" w:space="0" w:color="auto"/>
              <w:left w:val="nil"/>
              <w:bottom w:val="single" w:sz="4" w:space="0" w:color="auto"/>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 of voxels</w:t>
            </w:r>
          </w:p>
        </w:tc>
        <w:tc>
          <w:tcPr>
            <w:tcW w:w="953" w:type="dxa"/>
            <w:tcBorders>
              <w:top w:val="single" w:sz="4" w:space="0" w:color="auto"/>
              <w:left w:val="nil"/>
              <w:bottom w:val="single" w:sz="4" w:space="0" w:color="auto"/>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 coverage</w:t>
            </w:r>
          </w:p>
        </w:tc>
        <w:tc>
          <w:tcPr>
            <w:tcW w:w="847" w:type="dxa"/>
            <w:tcBorders>
              <w:top w:val="single" w:sz="4" w:space="0" w:color="auto"/>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 of voxels</w:t>
            </w:r>
          </w:p>
        </w:tc>
        <w:tc>
          <w:tcPr>
            <w:tcW w:w="953" w:type="dxa"/>
            <w:tcBorders>
              <w:top w:val="single" w:sz="4" w:space="0" w:color="auto"/>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 coverage</w:t>
            </w:r>
          </w:p>
        </w:tc>
        <w:tc>
          <w:tcPr>
            <w:tcW w:w="846" w:type="dxa"/>
            <w:tcBorders>
              <w:top w:val="single" w:sz="4" w:space="0" w:color="auto"/>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 of voxels</w:t>
            </w:r>
          </w:p>
        </w:tc>
        <w:tc>
          <w:tcPr>
            <w:tcW w:w="954" w:type="dxa"/>
            <w:tcBorders>
              <w:top w:val="single" w:sz="4" w:space="0" w:color="auto"/>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 coverage</w:t>
            </w:r>
          </w:p>
        </w:tc>
        <w:tc>
          <w:tcPr>
            <w:tcW w:w="846" w:type="dxa"/>
            <w:tcBorders>
              <w:top w:val="single" w:sz="4" w:space="0" w:color="auto"/>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 of voxels</w:t>
            </w:r>
          </w:p>
        </w:tc>
        <w:tc>
          <w:tcPr>
            <w:tcW w:w="954" w:type="dxa"/>
            <w:tcBorders>
              <w:top w:val="single" w:sz="4" w:space="0" w:color="auto"/>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 coverage</w:t>
            </w:r>
          </w:p>
        </w:tc>
        <w:tc>
          <w:tcPr>
            <w:tcW w:w="847" w:type="dxa"/>
            <w:tcBorders>
              <w:top w:val="single" w:sz="4" w:space="0" w:color="auto"/>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 of voxels</w:t>
            </w:r>
          </w:p>
        </w:tc>
        <w:tc>
          <w:tcPr>
            <w:tcW w:w="917" w:type="dxa"/>
            <w:tcBorders>
              <w:top w:val="single" w:sz="4" w:space="0" w:color="auto"/>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b/>
                <w:bCs/>
                <w:sz w:val="20"/>
                <w:szCs w:val="20"/>
                <w:lang w:eastAsia="de-CH"/>
              </w:rPr>
            </w:pPr>
            <w:r w:rsidRPr="000557A3">
              <w:rPr>
                <w:rFonts w:ascii="Times New Roman" w:eastAsia="Times New Roman" w:hAnsi="Times New Roman" w:cs="Times New Roman"/>
                <w:b/>
                <w:bCs/>
                <w:sz w:val="20"/>
                <w:szCs w:val="20"/>
                <w:lang w:eastAsia="de-CH"/>
              </w:rPr>
              <w:t>% coverage</w:t>
            </w:r>
          </w:p>
        </w:tc>
      </w:tr>
      <w:tr w:rsidR="0011787B" w:rsidRPr="000557A3" w:rsidTr="00072E07">
        <w:trPr>
          <w:trHeight w:val="288"/>
        </w:trPr>
        <w:tc>
          <w:tcPr>
            <w:tcW w:w="3609" w:type="dxa"/>
            <w:tcBorders>
              <w:top w:val="single" w:sz="4" w:space="0" w:color="auto"/>
              <w:left w:val="nil"/>
              <w:right w:val="nil"/>
            </w:tcBorders>
            <w:shd w:val="clear" w:color="auto" w:fill="auto"/>
            <w:noWrap/>
            <w:vAlign w:val="bottom"/>
          </w:tcPr>
          <w:p w:rsidR="0011787B" w:rsidRPr="000557A3" w:rsidRDefault="0011787B" w:rsidP="00072E07">
            <w:pPr>
              <w:tabs>
                <w:tab w:val="left" w:pos="360"/>
              </w:tabs>
              <w:spacing w:after="0" w:line="240" w:lineRule="auto"/>
              <w:rPr>
                <w:rFonts w:ascii="Times New Roman" w:eastAsia="Times New Roman" w:hAnsi="Times New Roman" w:cs="Times New Roman"/>
                <w:b/>
                <w:sz w:val="20"/>
                <w:szCs w:val="20"/>
                <w:lang w:eastAsia="de-CH"/>
              </w:rPr>
            </w:pPr>
            <w:r w:rsidRPr="000557A3">
              <w:rPr>
                <w:rFonts w:ascii="Times New Roman" w:eastAsia="Times New Roman" w:hAnsi="Times New Roman" w:cs="Times New Roman"/>
                <w:b/>
                <w:sz w:val="20"/>
                <w:szCs w:val="20"/>
                <w:lang w:eastAsia="de-CH"/>
              </w:rPr>
              <w:t>Frontal lobe</w:t>
            </w:r>
          </w:p>
        </w:tc>
        <w:tc>
          <w:tcPr>
            <w:tcW w:w="846" w:type="dxa"/>
            <w:tcBorders>
              <w:top w:val="single" w:sz="4" w:space="0" w:color="auto"/>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single" w:sz="4" w:space="0" w:color="auto"/>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single" w:sz="4" w:space="0" w:color="auto"/>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single" w:sz="4" w:space="0" w:color="auto"/>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single" w:sz="4" w:space="0" w:color="auto"/>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single" w:sz="4" w:space="0" w:color="auto"/>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single" w:sz="4" w:space="0" w:color="auto"/>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single" w:sz="4" w:space="0" w:color="auto"/>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single" w:sz="4" w:space="0" w:color="auto"/>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single" w:sz="4" w:space="0" w:color="auto"/>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single" w:sz="4" w:space="0" w:color="auto"/>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single" w:sz="4" w:space="0" w:color="auto"/>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Superior frontal sulcus</w:t>
            </w:r>
          </w:p>
        </w:tc>
        <w:tc>
          <w:tcPr>
            <w:tcW w:w="846" w:type="dxa"/>
            <w:tcBorders>
              <w:top w:val="nil"/>
              <w:left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109</w:t>
            </w:r>
          </w:p>
        </w:tc>
        <w:tc>
          <w:tcPr>
            <w:tcW w:w="953" w:type="dxa"/>
            <w:tcBorders>
              <w:top w:val="nil"/>
              <w:left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2.9</w:t>
            </w:r>
          </w:p>
        </w:tc>
        <w:tc>
          <w:tcPr>
            <w:tcW w:w="847"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Inferior precentral sulcus</w:t>
            </w:r>
          </w:p>
        </w:tc>
        <w:tc>
          <w:tcPr>
            <w:tcW w:w="846"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103</w:t>
            </w:r>
          </w:p>
        </w:tc>
        <w:tc>
          <w:tcPr>
            <w:tcW w:w="953"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4.6</w:t>
            </w: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Orbital gyrus</w:t>
            </w:r>
          </w:p>
        </w:tc>
        <w:tc>
          <w:tcPr>
            <w:tcW w:w="846"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167</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3.5</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185</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3.6</w:t>
            </w: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189</w:t>
            </w: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4.0</w:t>
            </w: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Medial orbital olfactory sulcus</w:t>
            </w:r>
          </w:p>
        </w:tc>
        <w:tc>
          <w:tcPr>
            <w:tcW w:w="846" w:type="dxa"/>
            <w:tcBorders>
              <w:top w:val="nil"/>
              <w:left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155</w:t>
            </w:r>
          </w:p>
        </w:tc>
        <w:tc>
          <w:tcPr>
            <w:tcW w:w="953"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18.6</w:t>
            </w:r>
          </w:p>
        </w:tc>
        <w:tc>
          <w:tcPr>
            <w:tcW w:w="846"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Rectus gyrus</w:t>
            </w:r>
          </w:p>
        </w:tc>
        <w:tc>
          <w:tcPr>
            <w:tcW w:w="846"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190</w:t>
            </w:r>
          </w:p>
        </w:tc>
        <w:tc>
          <w:tcPr>
            <w:tcW w:w="954"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15.1</w:t>
            </w:r>
          </w:p>
        </w:tc>
        <w:tc>
          <w:tcPr>
            <w:tcW w:w="846"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Subcallosal gyrus</w:t>
            </w:r>
          </w:p>
        </w:tc>
        <w:tc>
          <w:tcPr>
            <w:tcW w:w="846"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74</w:t>
            </w:r>
          </w:p>
        </w:tc>
        <w:tc>
          <w:tcPr>
            <w:tcW w:w="954"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21.9</w:t>
            </w:r>
          </w:p>
        </w:tc>
        <w:tc>
          <w:tcPr>
            <w:tcW w:w="846"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b/>
                <w:sz w:val="20"/>
                <w:szCs w:val="20"/>
                <w:lang w:eastAsia="de-CH"/>
              </w:rPr>
              <w:t>Temporal lobe (including occipital lobe)</w:t>
            </w:r>
          </w:p>
        </w:tc>
        <w:tc>
          <w:tcPr>
            <w:tcW w:w="846" w:type="dxa"/>
            <w:tcBorders>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Temporal pole</w:t>
            </w:r>
          </w:p>
        </w:tc>
        <w:tc>
          <w:tcPr>
            <w:tcW w:w="846"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78</w:t>
            </w:r>
          </w:p>
        </w:tc>
        <w:tc>
          <w:tcPr>
            <w:tcW w:w="953"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1.8</w:t>
            </w: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2998</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65.4</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2362</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53.5</w:t>
            </w: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3022</w:t>
            </w: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65.9</w:t>
            </w: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314</w:t>
            </w: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7.1</w:t>
            </w:r>
          </w:p>
        </w:tc>
      </w:tr>
      <w:tr w:rsidR="0011787B" w:rsidRPr="000557A3" w:rsidTr="00072E07">
        <w:trPr>
          <w:trHeight w:val="288"/>
        </w:trPr>
        <w:tc>
          <w:tcPr>
            <w:tcW w:w="3609"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rPr>
                <w:rFonts w:ascii="Times New Roman" w:eastAsia="Times New Roman" w:hAnsi="Times New Roman" w:cs="Times New Roman"/>
                <w:b/>
                <w:sz w:val="20"/>
                <w:szCs w:val="20"/>
                <w:lang w:eastAsia="de-CH"/>
              </w:rPr>
            </w:pPr>
            <w:r w:rsidRPr="000557A3">
              <w:rPr>
                <w:rFonts w:ascii="Times New Roman" w:eastAsia="Times New Roman" w:hAnsi="Times New Roman" w:cs="Times New Roman"/>
                <w:sz w:val="20"/>
                <w:szCs w:val="20"/>
                <w:lang w:eastAsia="de-CH"/>
              </w:rPr>
              <w:t>Superior temporal gyrus / polar planum</w:t>
            </w:r>
          </w:p>
        </w:tc>
        <w:tc>
          <w:tcPr>
            <w:tcW w:w="846" w:type="dxa"/>
            <w:tcBorders>
              <w:top w:val="nil"/>
              <w:left w:val="nil"/>
              <w:bottom w:val="nil"/>
              <w:right w:val="nil"/>
            </w:tcBorders>
            <w:shd w:val="clear" w:color="auto" w:fill="auto"/>
            <w:noWrap/>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82</w:t>
            </w:r>
          </w:p>
        </w:tc>
        <w:tc>
          <w:tcPr>
            <w:tcW w:w="960" w:type="dxa"/>
            <w:tcBorders>
              <w:top w:val="nil"/>
              <w:left w:val="nil"/>
              <w:bottom w:val="nil"/>
              <w:right w:val="nil"/>
            </w:tcBorders>
            <w:shd w:val="clear" w:color="auto" w:fill="auto"/>
            <w:noWrap/>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8.7</w:t>
            </w:r>
          </w:p>
        </w:tc>
        <w:tc>
          <w:tcPr>
            <w:tcW w:w="847" w:type="dxa"/>
            <w:tcBorders>
              <w:top w:val="nil"/>
              <w:left w:val="nil"/>
              <w:bottom w:val="nil"/>
              <w:right w:val="nil"/>
            </w:tcBorders>
            <w:shd w:val="clear" w:color="auto" w:fill="auto"/>
            <w:noWrap/>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55</w:t>
            </w:r>
          </w:p>
        </w:tc>
        <w:tc>
          <w:tcPr>
            <w:tcW w:w="953" w:type="dxa"/>
            <w:tcBorders>
              <w:top w:val="nil"/>
              <w:left w:val="nil"/>
              <w:bottom w:val="nil"/>
              <w:right w:val="nil"/>
            </w:tcBorders>
            <w:shd w:val="clear" w:color="auto" w:fill="auto"/>
            <w:noWrap/>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4.7</w:t>
            </w:r>
          </w:p>
        </w:tc>
        <w:tc>
          <w:tcPr>
            <w:tcW w:w="847"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702</w:t>
            </w:r>
          </w:p>
        </w:tc>
        <w:tc>
          <w:tcPr>
            <w:tcW w:w="953"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74.5</w:t>
            </w:r>
          </w:p>
        </w:tc>
        <w:tc>
          <w:tcPr>
            <w:tcW w:w="846"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862</w:t>
            </w:r>
          </w:p>
        </w:tc>
        <w:tc>
          <w:tcPr>
            <w:tcW w:w="954"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73.4</w:t>
            </w:r>
          </w:p>
        </w:tc>
        <w:tc>
          <w:tcPr>
            <w:tcW w:w="846"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784</w:t>
            </w:r>
          </w:p>
        </w:tc>
        <w:tc>
          <w:tcPr>
            <w:tcW w:w="954"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82.2</w:t>
            </w:r>
          </w:p>
        </w:tc>
        <w:tc>
          <w:tcPr>
            <w:tcW w:w="847"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380</w:t>
            </w:r>
          </w:p>
        </w:tc>
        <w:tc>
          <w:tcPr>
            <w:tcW w:w="917"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32.4</w:t>
            </w: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Lateral superior temporal gyrus</w:t>
            </w:r>
          </w:p>
        </w:tc>
        <w:tc>
          <w:tcPr>
            <w:tcW w:w="846"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1242</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28.1</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953</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23.4</w:t>
            </w: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1105</w:t>
            </w: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25.2</w:t>
            </w: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167</w:t>
            </w: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4.1</w:t>
            </w: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Superior temporal sulcus</w:t>
            </w:r>
          </w:p>
        </w:tc>
        <w:tc>
          <w:tcPr>
            <w:tcW w:w="846"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146</w:t>
            </w:r>
          </w:p>
        </w:tc>
        <w:tc>
          <w:tcPr>
            <w:tcW w:w="953"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1.9</w:t>
            </w: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142</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2.1</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948</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12.2</w:t>
            </w: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164</w:t>
            </w: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2.4</w:t>
            </w: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Middle temporal gyrus</w:t>
            </w:r>
          </w:p>
        </w:tc>
        <w:tc>
          <w:tcPr>
            <w:tcW w:w="846"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1055</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20.3</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747</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12.4</w:t>
            </w: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576</w:t>
            </w: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11.1</w:t>
            </w: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Inferior temporal gyrus</w:t>
            </w:r>
          </w:p>
        </w:tc>
        <w:tc>
          <w:tcPr>
            <w:tcW w:w="846"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880</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16.9</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520</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9.8</w:t>
            </w: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763</w:t>
            </w: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14.7</w:t>
            </w: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Inferior temporal sulcus</w:t>
            </w:r>
          </w:p>
        </w:tc>
        <w:tc>
          <w:tcPr>
            <w:tcW w:w="846"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273</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27.3</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162</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13.8</w:t>
            </w: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157</w:t>
            </w: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14.1</w:t>
            </w: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 xml:space="preserve">Hippocampus </w:t>
            </w:r>
          </w:p>
        </w:tc>
        <w:tc>
          <w:tcPr>
            <w:tcW w:w="846" w:type="dxa"/>
            <w:tcBorders>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397</w:t>
            </w:r>
          </w:p>
        </w:tc>
        <w:tc>
          <w:tcPr>
            <w:tcW w:w="960" w:type="dxa"/>
            <w:tcBorders>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34.5</w:t>
            </w:r>
          </w:p>
        </w:tc>
        <w:tc>
          <w:tcPr>
            <w:tcW w:w="847" w:type="dxa"/>
            <w:tcBorders>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91</w:t>
            </w:r>
          </w:p>
        </w:tc>
        <w:tc>
          <w:tcPr>
            <w:tcW w:w="953" w:type="dxa"/>
            <w:tcBorders>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9.7</w:t>
            </w:r>
          </w:p>
        </w:tc>
        <w:tc>
          <w:tcPr>
            <w:tcW w:w="847" w:type="dxa"/>
            <w:tcBorders>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611</w:t>
            </w:r>
          </w:p>
        </w:tc>
        <w:tc>
          <w:tcPr>
            <w:tcW w:w="953" w:type="dxa"/>
            <w:tcBorders>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53.1</w:t>
            </w:r>
          </w:p>
        </w:tc>
        <w:tc>
          <w:tcPr>
            <w:tcW w:w="846" w:type="dxa"/>
            <w:tcBorders>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417</w:t>
            </w:r>
          </w:p>
        </w:tc>
        <w:tc>
          <w:tcPr>
            <w:tcW w:w="954" w:type="dxa"/>
            <w:tcBorders>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44.4</w:t>
            </w:r>
          </w:p>
        </w:tc>
        <w:tc>
          <w:tcPr>
            <w:tcW w:w="846" w:type="dxa"/>
            <w:tcBorders>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Medial occipital-temporal parahippocampal gyrus</w:t>
            </w:r>
          </w:p>
        </w:tc>
        <w:tc>
          <w:tcPr>
            <w:tcW w:w="846"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111</w:t>
            </w:r>
          </w:p>
        </w:tc>
        <w:tc>
          <w:tcPr>
            <w:tcW w:w="960"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4.6</w:t>
            </w:r>
          </w:p>
        </w:tc>
        <w:tc>
          <w:tcPr>
            <w:tcW w:w="847"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232</w:t>
            </w:r>
          </w:p>
        </w:tc>
        <w:tc>
          <w:tcPr>
            <w:tcW w:w="953"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8.5</w:t>
            </w: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768</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31.9</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858</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31.6</w:t>
            </w: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604</w:t>
            </w: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25.1</w:t>
            </w: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Medial occipital-temporal lingual sulcus</w:t>
            </w:r>
          </w:p>
        </w:tc>
        <w:tc>
          <w:tcPr>
            <w:tcW w:w="846"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102</w:t>
            </w: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4.9</w:t>
            </w: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Lateral occipital-temporal fusiform gyrus</w:t>
            </w:r>
          </w:p>
        </w:tc>
        <w:tc>
          <w:tcPr>
            <w:tcW w:w="846"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79</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2.5</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50</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1.8</w:t>
            </w: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108</w:t>
            </w: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3.6</w:t>
            </w: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Lateral occipital-temporal sulcus</w:t>
            </w:r>
          </w:p>
        </w:tc>
        <w:tc>
          <w:tcPr>
            <w:tcW w:w="846"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81</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8.6</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Anterior transverse collateral sulcus</w:t>
            </w:r>
          </w:p>
        </w:tc>
        <w:tc>
          <w:tcPr>
            <w:tcW w:w="846"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867</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69.4</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875</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67.7</w:t>
            </w: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768</w:t>
            </w: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61.4</w:t>
            </w: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247</w:t>
            </w: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19.1</w:t>
            </w: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 xml:space="preserve">Amygdala </w:t>
            </w:r>
          </w:p>
        </w:tc>
        <w:tc>
          <w:tcPr>
            <w:tcW w:w="846"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308</w:t>
            </w:r>
          </w:p>
        </w:tc>
        <w:tc>
          <w:tcPr>
            <w:tcW w:w="960"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90.9</w:t>
            </w:r>
          </w:p>
        </w:tc>
        <w:tc>
          <w:tcPr>
            <w:tcW w:w="847"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202</w:t>
            </w:r>
          </w:p>
        </w:tc>
        <w:tc>
          <w:tcPr>
            <w:tcW w:w="953"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69.9</w:t>
            </w: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339</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100</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286</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99.0</w:t>
            </w: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120</w:t>
            </w: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35.4</w:t>
            </w: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Putamen</w:t>
            </w:r>
          </w:p>
        </w:tc>
        <w:tc>
          <w:tcPr>
            <w:tcW w:w="846"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b/>
                <w:sz w:val="20"/>
                <w:szCs w:val="20"/>
                <w:lang w:eastAsia="de-CH"/>
              </w:rPr>
              <w:lastRenderedPageBreak/>
              <w:t>Parietal lobe</w:t>
            </w:r>
          </w:p>
        </w:tc>
        <w:tc>
          <w:tcPr>
            <w:tcW w:w="846"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Inferior parietal supramar gyrus</w:t>
            </w:r>
          </w:p>
        </w:tc>
        <w:tc>
          <w:tcPr>
            <w:tcW w:w="846"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72</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1.4</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rPr>
                <w:rFonts w:ascii="Times New Roman" w:eastAsia="Times New Roman" w:hAnsi="Times New Roman" w:cs="Times New Roman"/>
                <w:b/>
                <w:sz w:val="20"/>
                <w:szCs w:val="20"/>
                <w:lang w:eastAsia="de-CH"/>
              </w:rPr>
            </w:pPr>
            <w:r w:rsidRPr="000557A3">
              <w:rPr>
                <w:rFonts w:ascii="Times New Roman" w:eastAsia="Times New Roman" w:hAnsi="Times New Roman" w:cs="Times New Roman"/>
                <w:b/>
                <w:sz w:val="20"/>
                <w:szCs w:val="20"/>
                <w:lang w:eastAsia="de-CH"/>
              </w:rPr>
              <w:t>Insular cortex</w:t>
            </w:r>
          </w:p>
        </w:tc>
        <w:tc>
          <w:tcPr>
            <w:tcW w:w="846"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Short insular gyrus</w:t>
            </w:r>
          </w:p>
        </w:tc>
        <w:tc>
          <w:tcPr>
            <w:tcW w:w="846"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665</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48.4</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150</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10.9</w:t>
            </w: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rPr>
                <w:rFonts w:ascii="Times New Roman" w:eastAsia="Times New Roman" w:hAnsi="Times New Roman" w:cs="Times New Roman"/>
                <w:b/>
                <w:sz w:val="20"/>
                <w:szCs w:val="20"/>
                <w:lang w:eastAsia="de-CH"/>
              </w:rPr>
            </w:pPr>
            <w:r w:rsidRPr="000557A3">
              <w:rPr>
                <w:rFonts w:ascii="Times New Roman" w:eastAsia="Times New Roman" w:hAnsi="Times New Roman" w:cs="Times New Roman"/>
                <w:sz w:val="20"/>
                <w:szCs w:val="20"/>
                <w:lang w:eastAsia="de-CH"/>
              </w:rPr>
              <w:t>Long insular gyrus / central insular sulcus</w:t>
            </w:r>
          </w:p>
        </w:tc>
        <w:tc>
          <w:tcPr>
            <w:tcW w:w="846"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385</w:t>
            </w:r>
          </w:p>
        </w:tc>
        <w:tc>
          <w:tcPr>
            <w:tcW w:w="953"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47.7</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279</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36.5</w:t>
            </w:r>
          </w:p>
        </w:tc>
        <w:tc>
          <w:tcPr>
            <w:tcW w:w="846"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172</w:t>
            </w:r>
          </w:p>
        </w:tc>
        <w:tc>
          <w:tcPr>
            <w:tcW w:w="954"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21.3</w:t>
            </w:r>
          </w:p>
        </w:tc>
        <w:tc>
          <w:tcPr>
            <w:tcW w:w="84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bottom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Superior circular insular sulcus</w:t>
            </w:r>
          </w:p>
        </w:tc>
        <w:tc>
          <w:tcPr>
            <w:tcW w:w="846"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62</w:t>
            </w:r>
          </w:p>
        </w:tc>
        <w:tc>
          <w:tcPr>
            <w:tcW w:w="953"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3.4</w:t>
            </w:r>
          </w:p>
        </w:tc>
        <w:tc>
          <w:tcPr>
            <w:tcW w:w="846"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6"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4"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17" w:type="dxa"/>
            <w:tcBorders>
              <w:top w:val="nil"/>
              <w:left w:val="nil"/>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r>
      <w:tr w:rsidR="0011787B" w:rsidRPr="000557A3" w:rsidTr="00072E07">
        <w:trPr>
          <w:trHeight w:val="288"/>
        </w:trPr>
        <w:tc>
          <w:tcPr>
            <w:tcW w:w="3609" w:type="dxa"/>
            <w:tcBorders>
              <w:top w:val="nil"/>
              <w:left w:val="nil"/>
              <w:bottom w:val="single" w:sz="4" w:space="0" w:color="auto"/>
              <w:right w:val="nil"/>
            </w:tcBorders>
            <w:shd w:val="clear" w:color="auto" w:fill="auto"/>
            <w:noWrap/>
            <w:vAlign w:val="bottom"/>
            <w:hideMark/>
          </w:tcPr>
          <w:p w:rsidR="0011787B" w:rsidRPr="000557A3" w:rsidRDefault="0011787B" w:rsidP="00072E07">
            <w:pPr>
              <w:tabs>
                <w:tab w:val="left" w:pos="360"/>
              </w:tabs>
              <w:spacing w:after="0" w:line="240" w:lineRule="auto"/>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Inferior circular insular sulcus</w:t>
            </w:r>
          </w:p>
        </w:tc>
        <w:tc>
          <w:tcPr>
            <w:tcW w:w="846" w:type="dxa"/>
            <w:tcBorders>
              <w:top w:val="nil"/>
              <w:left w:val="nil"/>
              <w:bottom w:val="single" w:sz="4" w:space="0" w:color="auto"/>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60" w:type="dxa"/>
            <w:tcBorders>
              <w:top w:val="nil"/>
              <w:left w:val="nil"/>
              <w:bottom w:val="single" w:sz="4" w:space="0" w:color="auto"/>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single" w:sz="4" w:space="0" w:color="auto"/>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953" w:type="dxa"/>
            <w:tcBorders>
              <w:top w:val="nil"/>
              <w:left w:val="nil"/>
              <w:bottom w:val="single" w:sz="4" w:space="0" w:color="auto"/>
              <w:right w:val="nil"/>
            </w:tcBorders>
            <w:shd w:val="clear" w:color="auto" w:fill="auto"/>
            <w:noWrap/>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p>
        </w:tc>
        <w:tc>
          <w:tcPr>
            <w:tcW w:w="847" w:type="dxa"/>
            <w:tcBorders>
              <w:top w:val="nil"/>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813</w:t>
            </w:r>
          </w:p>
        </w:tc>
        <w:tc>
          <w:tcPr>
            <w:tcW w:w="953" w:type="dxa"/>
            <w:tcBorders>
              <w:top w:val="nil"/>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45.7</w:t>
            </w:r>
          </w:p>
        </w:tc>
        <w:tc>
          <w:tcPr>
            <w:tcW w:w="846" w:type="dxa"/>
            <w:tcBorders>
              <w:top w:val="nil"/>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483</w:t>
            </w:r>
          </w:p>
        </w:tc>
        <w:tc>
          <w:tcPr>
            <w:tcW w:w="954" w:type="dxa"/>
            <w:tcBorders>
              <w:top w:val="nil"/>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31.7</w:t>
            </w:r>
          </w:p>
        </w:tc>
        <w:tc>
          <w:tcPr>
            <w:tcW w:w="846" w:type="dxa"/>
            <w:tcBorders>
              <w:top w:val="nil"/>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791</w:t>
            </w:r>
          </w:p>
        </w:tc>
        <w:tc>
          <w:tcPr>
            <w:tcW w:w="954" w:type="dxa"/>
            <w:tcBorders>
              <w:top w:val="nil"/>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44.5</w:t>
            </w:r>
          </w:p>
        </w:tc>
        <w:tc>
          <w:tcPr>
            <w:tcW w:w="847" w:type="dxa"/>
            <w:tcBorders>
              <w:top w:val="nil"/>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75</w:t>
            </w:r>
          </w:p>
        </w:tc>
        <w:tc>
          <w:tcPr>
            <w:tcW w:w="917" w:type="dxa"/>
            <w:tcBorders>
              <w:top w:val="nil"/>
              <w:left w:val="nil"/>
              <w:bottom w:val="single" w:sz="4" w:space="0" w:color="auto"/>
              <w:right w:val="nil"/>
            </w:tcBorders>
            <w:vAlign w:val="bottom"/>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4.9</w:t>
            </w:r>
          </w:p>
        </w:tc>
      </w:tr>
    </w:tbl>
    <w:p w:rsidR="0011787B" w:rsidRPr="00F71C85" w:rsidRDefault="0011787B" w:rsidP="0011787B">
      <w:pPr>
        <w:tabs>
          <w:tab w:val="left" w:pos="360"/>
        </w:tabs>
        <w:spacing w:after="0" w:line="240" w:lineRule="auto"/>
        <w:rPr>
          <w:rFonts w:ascii="Times New Roman" w:hAnsi="Times New Roman" w:cs="Times New Roman"/>
          <w:sz w:val="24"/>
          <w:szCs w:val="24"/>
        </w:rPr>
      </w:pPr>
      <w:r w:rsidRPr="00F71C85">
        <w:rPr>
          <w:rFonts w:ascii="Times New Roman" w:hAnsi="Times New Roman" w:cs="Times New Roman"/>
          <w:sz w:val="24"/>
          <w:szCs w:val="24"/>
        </w:rPr>
        <w:t>AD</w:t>
      </w:r>
      <w:r>
        <w:rPr>
          <w:rFonts w:ascii="Times New Roman" w:hAnsi="Times New Roman" w:cs="Times New Roman"/>
          <w:sz w:val="24"/>
          <w:szCs w:val="24"/>
        </w:rPr>
        <w:t xml:space="preserve">, </w:t>
      </w:r>
      <w:r w:rsidRPr="00F71C85">
        <w:rPr>
          <w:rFonts w:ascii="Times New Roman" w:hAnsi="Times New Roman" w:cs="Times New Roman"/>
          <w:sz w:val="24"/>
          <w:szCs w:val="24"/>
        </w:rPr>
        <w:t>Alzheimer’s disease; SD</w:t>
      </w:r>
      <w:r>
        <w:rPr>
          <w:rFonts w:ascii="Times New Roman" w:hAnsi="Times New Roman" w:cs="Times New Roman"/>
          <w:sz w:val="24"/>
          <w:szCs w:val="24"/>
        </w:rPr>
        <w:t xml:space="preserve">, </w:t>
      </w:r>
      <w:r w:rsidRPr="00F71C85">
        <w:rPr>
          <w:rFonts w:ascii="Times New Roman" w:hAnsi="Times New Roman" w:cs="Times New Roman"/>
          <w:sz w:val="24"/>
          <w:szCs w:val="24"/>
        </w:rPr>
        <w:t>semantic dementia; HC</w:t>
      </w:r>
      <w:r>
        <w:rPr>
          <w:rFonts w:ascii="Times New Roman" w:hAnsi="Times New Roman" w:cs="Times New Roman"/>
          <w:sz w:val="24"/>
          <w:szCs w:val="24"/>
        </w:rPr>
        <w:t xml:space="preserve">, </w:t>
      </w:r>
      <w:r w:rsidRPr="00F71C85">
        <w:rPr>
          <w:rFonts w:ascii="Times New Roman" w:hAnsi="Times New Roman" w:cs="Times New Roman"/>
          <w:sz w:val="24"/>
          <w:szCs w:val="24"/>
        </w:rPr>
        <w:t>healthy controls; LH</w:t>
      </w:r>
      <w:r>
        <w:rPr>
          <w:rFonts w:ascii="Times New Roman" w:hAnsi="Times New Roman" w:cs="Times New Roman"/>
          <w:sz w:val="24"/>
          <w:szCs w:val="24"/>
        </w:rPr>
        <w:t xml:space="preserve">, </w:t>
      </w:r>
      <w:r w:rsidRPr="00F71C85">
        <w:rPr>
          <w:rFonts w:ascii="Times New Roman" w:hAnsi="Times New Roman" w:cs="Times New Roman"/>
          <w:sz w:val="24"/>
          <w:szCs w:val="24"/>
        </w:rPr>
        <w:t>left hemisphere; RH</w:t>
      </w:r>
      <w:r>
        <w:rPr>
          <w:rFonts w:ascii="Times New Roman" w:hAnsi="Times New Roman" w:cs="Times New Roman"/>
          <w:sz w:val="24"/>
          <w:szCs w:val="24"/>
        </w:rPr>
        <w:t xml:space="preserve">, </w:t>
      </w:r>
      <w:r w:rsidRPr="00F71C85">
        <w:rPr>
          <w:rFonts w:ascii="Times New Roman" w:hAnsi="Times New Roman" w:cs="Times New Roman"/>
          <w:sz w:val="24"/>
          <w:szCs w:val="24"/>
        </w:rPr>
        <w:t>right hemisphere.</w:t>
      </w:r>
    </w:p>
    <w:p w:rsidR="0011787B" w:rsidRPr="00F71C85" w:rsidRDefault="0011787B" w:rsidP="0011787B">
      <w:pPr>
        <w:tabs>
          <w:tab w:val="left" w:pos="360"/>
        </w:tabs>
        <w:spacing w:after="0" w:line="240" w:lineRule="auto"/>
        <w:rPr>
          <w:rFonts w:ascii="Times New Roman" w:eastAsia="AdvMB411" w:hAnsi="Times New Roman" w:cs="Times New Roman"/>
          <w:sz w:val="24"/>
          <w:szCs w:val="24"/>
        </w:rPr>
        <w:sectPr w:rsidR="0011787B" w:rsidRPr="00F71C85" w:rsidSect="000557A3">
          <w:pgSz w:w="15840" w:h="12240" w:orient="landscape"/>
          <w:pgMar w:top="1440" w:right="1440" w:bottom="1440" w:left="1440" w:header="720" w:footer="720" w:gutter="0"/>
          <w:cols w:space="708"/>
          <w:docGrid w:linePitch="360"/>
        </w:sectPr>
      </w:pPr>
    </w:p>
    <w:p w:rsidR="0011787B" w:rsidRDefault="0011787B" w:rsidP="0011787B">
      <w:pPr>
        <w:tabs>
          <w:tab w:val="left" w:pos="360"/>
        </w:tabs>
        <w:spacing w:after="0" w:line="240" w:lineRule="auto"/>
        <w:rPr>
          <w:rFonts w:ascii="Times New Roman" w:eastAsia="AdvMB411" w:hAnsi="Times New Roman" w:cs="Times New Roman"/>
          <w:sz w:val="24"/>
          <w:szCs w:val="24"/>
        </w:rPr>
      </w:pPr>
      <w:r w:rsidRPr="00F71C85">
        <w:rPr>
          <w:rFonts w:ascii="Times New Roman" w:hAnsi="Times New Roman" w:cs="Times New Roman"/>
          <w:sz w:val="24"/>
          <w:szCs w:val="24"/>
        </w:rPr>
        <w:lastRenderedPageBreak/>
        <w:t xml:space="preserve">Supplementary Table 3: </w:t>
      </w:r>
      <w:r w:rsidRPr="00F71C85">
        <w:rPr>
          <w:rFonts w:ascii="Times New Roman" w:eastAsia="AdvMB411" w:hAnsi="Times New Roman" w:cs="Times New Roman"/>
          <w:sz w:val="24"/>
          <w:szCs w:val="24"/>
        </w:rPr>
        <w:t>Comparison of global network metrics between the groups (ACN 2000).</w:t>
      </w:r>
    </w:p>
    <w:p w:rsidR="0011787B" w:rsidRPr="00F71C85" w:rsidRDefault="0011787B" w:rsidP="0011787B">
      <w:pPr>
        <w:tabs>
          <w:tab w:val="left" w:pos="360"/>
        </w:tabs>
        <w:spacing w:after="0" w:line="240" w:lineRule="auto"/>
        <w:rPr>
          <w:rFonts w:ascii="Times New Roman" w:eastAsia="AdvMB411" w:hAnsi="Times New Roman" w:cs="Times New Roman"/>
          <w:sz w:val="24"/>
          <w:szCs w:val="24"/>
        </w:rPr>
      </w:pPr>
    </w:p>
    <w:tbl>
      <w:tblPr>
        <w:tblW w:w="0" w:type="auto"/>
        <w:tblInd w:w="55" w:type="dxa"/>
        <w:tblCellMar>
          <w:left w:w="70" w:type="dxa"/>
          <w:right w:w="70" w:type="dxa"/>
        </w:tblCellMar>
        <w:tblLook w:val="04A0" w:firstRow="1" w:lastRow="0" w:firstColumn="1" w:lastColumn="0" w:noHBand="0" w:noVBand="1"/>
      </w:tblPr>
      <w:tblGrid>
        <w:gridCol w:w="563"/>
        <w:gridCol w:w="1592"/>
        <w:gridCol w:w="1592"/>
        <w:gridCol w:w="1592"/>
        <w:gridCol w:w="903"/>
        <w:gridCol w:w="790"/>
        <w:gridCol w:w="146"/>
        <w:gridCol w:w="903"/>
        <w:gridCol w:w="790"/>
      </w:tblGrid>
      <w:tr w:rsidR="0011787B" w:rsidRPr="00F71C85" w:rsidTr="00072E07">
        <w:trPr>
          <w:trHeight w:val="227"/>
        </w:trPr>
        <w:tc>
          <w:tcPr>
            <w:tcW w:w="0" w:type="auto"/>
            <w:tcBorders>
              <w:top w:val="single" w:sz="4" w:space="0" w:color="auto"/>
              <w:left w:val="nil"/>
              <w:bottom w:val="single" w:sz="4" w:space="0" w:color="auto"/>
              <w:right w:val="nil"/>
            </w:tcBorders>
            <w:noWrap/>
            <w:vAlign w:val="center"/>
            <w:hideMark/>
          </w:tcPr>
          <w:p w:rsidR="0011787B" w:rsidRPr="000557A3" w:rsidRDefault="0011787B" w:rsidP="00072E07">
            <w:pPr>
              <w:tabs>
                <w:tab w:val="left" w:pos="360"/>
              </w:tabs>
              <w:spacing w:after="0" w:line="240" w:lineRule="auto"/>
              <w:rPr>
                <w:rFonts w:ascii="Times New Roman" w:eastAsia="AdvMB411" w:hAnsi="Times New Roman" w:cs="Times New Roman"/>
                <w:b/>
                <w:sz w:val="20"/>
                <w:szCs w:val="20"/>
              </w:rPr>
            </w:pPr>
          </w:p>
        </w:tc>
        <w:tc>
          <w:tcPr>
            <w:tcW w:w="0" w:type="auto"/>
            <w:tcBorders>
              <w:top w:val="single" w:sz="4" w:space="0" w:color="auto"/>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HC</w:t>
            </w:r>
          </w:p>
        </w:tc>
        <w:tc>
          <w:tcPr>
            <w:tcW w:w="0" w:type="auto"/>
            <w:tcBorders>
              <w:top w:val="single" w:sz="4" w:space="0" w:color="auto"/>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AD</w:t>
            </w:r>
          </w:p>
        </w:tc>
        <w:tc>
          <w:tcPr>
            <w:tcW w:w="0" w:type="auto"/>
            <w:tcBorders>
              <w:top w:val="single" w:sz="4" w:space="0" w:color="auto"/>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SD</w:t>
            </w:r>
          </w:p>
        </w:tc>
        <w:tc>
          <w:tcPr>
            <w:tcW w:w="0" w:type="auto"/>
            <w:tcBorders>
              <w:top w:val="single" w:sz="4" w:space="0" w:color="auto"/>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p-val</w:t>
            </w:r>
          </w:p>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HC/AD</w:t>
            </w:r>
          </w:p>
        </w:tc>
        <w:tc>
          <w:tcPr>
            <w:tcW w:w="0" w:type="auto"/>
            <w:tcBorders>
              <w:top w:val="single" w:sz="4" w:space="0" w:color="auto"/>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p-val</w:t>
            </w:r>
          </w:p>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HC/SD</w:t>
            </w:r>
          </w:p>
        </w:tc>
        <w:tc>
          <w:tcPr>
            <w:tcW w:w="0" w:type="auto"/>
            <w:tcBorders>
              <w:top w:val="single" w:sz="4" w:space="0" w:color="auto"/>
              <w:left w:val="nil"/>
              <w:bottom w:val="single" w:sz="4" w:space="0" w:color="auto"/>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p>
        </w:tc>
        <w:tc>
          <w:tcPr>
            <w:tcW w:w="0" w:type="auto"/>
            <w:tcBorders>
              <w:top w:val="single" w:sz="4" w:space="0" w:color="auto"/>
              <w:left w:val="nil"/>
              <w:bottom w:val="single" w:sz="4" w:space="0" w:color="auto"/>
              <w:right w:val="nil"/>
            </w:tcBorders>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p-val</w:t>
            </w:r>
          </w:p>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HC/AD</w:t>
            </w:r>
          </w:p>
        </w:tc>
        <w:tc>
          <w:tcPr>
            <w:tcW w:w="0" w:type="auto"/>
            <w:tcBorders>
              <w:top w:val="single" w:sz="4" w:space="0" w:color="auto"/>
              <w:left w:val="nil"/>
              <w:bottom w:val="single" w:sz="4" w:space="0" w:color="auto"/>
              <w:right w:val="nil"/>
            </w:tcBorders>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p-val</w:t>
            </w:r>
          </w:p>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HC/SD</w:t>
            </w:r>
          </w:p>
        </w:tc>
      </w:tr>
      <w:tr w:rsidR="0011787B" w:rsidRPr="00F71C85" w:rsidTr="00072E07">
        <w:trPr>
          <w:trHeight w:val="227"/>
        </w:trPr>
        <w:tc>
          <w:tcPr>
            <w:tcW w:w="0" w:type="auto"/>
            <w:tcBorders>
              <w:top w:val="single" w:sz="4" w:space="0" w:color="auto"/>
              <w:left w:val="nil"/>
              <w:bottom w:val="nil"/>
              <w:right w:val="nil"/>
            </w:tcBorders>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Dens</w:t>
            </w:r>
          </w:p>
        </w:tc>
        <w:tc>
          <w:tcPr>
            <w:tcW w:w="0" w:type="auto"/>
            <w:tcBorders>
              <w:top w:val="single" w:sz="4" w:space="0" w:color="auto"/>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0.15±0.02</w:t>
            </w:r>
          </w:p>
        </w:tc>
        <w:tc>
          <w:tcPr>
            <w:tcW w:w="0" w:type="auto"/>
            <w:tcBorders>
              <w:top w:val="single" w:sz="4" w:space="0" w:color="auto"/>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0.13±0.01</w:t>
            </w:r>
          </w:p>
        </w:tc>
        <w:tc>
          <w:tcPr>
            <w:tcW w:w="0" w:type="auto"/>
            <w:tcBorders>
              <w:top w:val="single" w:sz="4" w:space="0" w:color="auto"/>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0.12±0.01</w:t>
            </w:r>
          </w:p>
        </w:tc>
        <w:tc>
          <w:tcPr>
            <w:tcW w:w="0" w:type="auto"/>
            <w:tcBorders>
              <w:top w:val="single" w:sz="4" w:space="0" w:color="auto"/>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0.0005*</w:t>
            </w:r>
          </w:p>
        </w:tc>
        <w:tc>
          <w:tcPr>
            <w:tcW w:w="0" w:type="auto"/>
            <w:tcBorders>
              <w:top w:val="single" w:sz="4" w:space="0" w:color="auto"/>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0.0020*</w:t>
            </w:r>
          </w:p>
        </w:tc>
        <w:tc>
          <w:tcPr>
            <w:tcW w:w="0" w:type="auto"/>
            <w:tcBorders>
              <w:top w:val="single" w:sz="4" w:space="0" w:color="auto"/>
              <w:left w:val="nil"/>
              <w:bottom w:val="nil"/>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p>
        </w:tc>
        <w:tc>
          <w:tcPr>
            <w:tcW w:w="0" w:type="auto"/>
            <w:tcBorders>
              <w:top w:val="single" w:sz="4" w:space="0" w:color="auto"/>
              <w:left w:val="nil"/>
              <w:bottom w:val="nil"/>
              <w:right w:val="nil"/>
            </w:tcBorders>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0.0002*</w:t>
            </w:r>
          </w:p>
        </w:tc>
        <w:tc>
          <w:tcPr>
            <w:tcW w:w="0" w:type="auto"/>
            <w:tcBorders>
              <w:top w:val="single" w:sz="4" w:space="0" w:color="auto"/>
              <w:left w:val="nil"/>
              <w:bottom w:val="nil"/>
              <w:right w:val="nil"/>
            </w:tcBorders>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0.0056*</w:t>
            </w:r>
          </w:p>
        </w:tc>
      </w:tr>
      <w:tr w:rsidR="0011787B" w:rsidRPr="00F71C85" w:rsidTr="00072E07">
        <w:trPr>
          <w:trHeight w:val="227"/>
        </w:trPr>
        <w:tc>
          <w:tcPr>
            <w:tcW w:w="0" w:type="auto"/>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Eff</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0.52±0.02</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0.49±0.02</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0.48±0.02</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0.0001*</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0.0004*</w:t>
            </w:r>
          </w:p>
        </w:tc>
        <w:tc>
          <w:tcPr>
            <w:tcW w:w="0" w:type="auto"/>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p>
        </w:tc>
        <w:tc>
          <w:tcPr>
            <w:tcW w:w="0" w:type="auto"/>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&lt;0.0001*</w:t>
            </w:r>
          </w:p>
        </w:tc>
        <w:tc>
          <w:tcPr>
            <w:tcW w:w="0" w:type="auto"/>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0.0020*</w:t>
            </w:r>
          </w:p>
        </w:tc>
      </w:tr>
      <w:tr w:rsidR="0011787B" w:rsidRPr="00F71C85" w:rsidTr="00072E07">
        <w:trPr>
          <w:trHeight w:val="227"/>
        </w:trPr>
        <w:tc>
          <w:tcPr>
            <w:tcW w:w="0" w:type="auto"/>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CC</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0.63±0.02</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0.62±0.02</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0.61±0.01</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0.14</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0.09</w:t>
            </w:r>
          </w:p>
        </w:tc>
        <w:tc>
          <w:tcPr>
            <w:tcW w:w="0" w:type="auto"/>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p>
        </w:tc>
        <w:tc>
          <w:tcPr>
            <w:tcW w:w="0" w:type="auto"/>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NS</w:t>
            </w:r>
          </w:p>
        </w:tc>
        <w:tc>
          <w:tcPr>
            <w:tcW w:w="0" w:type="auto"/>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0.023*</w:t>
            </w:r>
          </w:p>
        </w:tc>
      </w:tr>
      <w:tr w:rsidR="0011787B" w:rsidRPr="00F71C85" w:rsidTr="00072E07">
        <w:trPr>
          <w:trHeight w:val="227"/>
        </w:trPr>
        <w:tc>
          <w:tcPr>
            <w:tcW w:w="0" w:type="auto"/>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L</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2.22±0.09</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2.38±0.12</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2.39±0.08</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0.0001*</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0.0005*</w:t>
            </w:r>
          </w:p>
        </w:tc>
        <w:tc>
          <w:tcPr>
            <w:tcW w:w="0" w:type="auto"/>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p>
        </w:tc>
        <w:tc>
          <w:tcPr>
            <w:tcW w:w="0" w:type="auto"/>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&lt;0.0001*</w:t>
            </w:r>
          </w:p>
        </w:tc>
        <w:tc>
          <w:tcPr>
            <w:tcW w:w="0" w:type="auto"/>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0.0016*</w:t>
            </w:r>
          </w:p>
        </w:tc>
      </w:tr>
      <w:tr w:rsidR="0011787B" w:rsidRPr="00F71C85" w:rsidTr="00072E07">
        <w:trPr>
          <w:trHeight w:val="227"/>
        </w:trPr>
        <w:tc>
          <w:tcPr>
            <w:tcW w:w="0" w:type="auto"/>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S</w:t>
            </w:r>
            <w:r w:rsidRPr="000557A3">
              <w:rPr>
                <w:rFonts w:ascii="Times New Roman" w:eastAsia="Times New Roman" w:hAnsi="Times New Roman" w:cs="Times New Roman"/>
                <w:b/>
                <w:color w:val="000000"/>
                <w:sz w:val="20"/>
                <w:szCs w:val="20"/>
                <w:vertAlign w:val="superscript"/>
                <w:lang w:eastAsia="de-CH"/>
              </w:rPr>
              <w:t>w</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(1.4±0.3) x 10</w:t>
            </w:r>
            <w:r w:rsidRPr="000557A3">
              <w:rPr>
                <w:rFonts w:ascii="Times New Roman" w:eastAsia="Times New Roman" w:hAnsi="Times New Roman" w:cs="Times New Roman"/>
                <w:color w:val="000000"/>
                <w:sz w:val="20"/>
                <w:szCs w:val="20"/>
                <w:vertAlign w:val="superscript"/>
                <w:lang w:eastAsia="de-CH"/>
              </w:rPr>
              <w:t>6</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(1.1±0.2) x 10</w:t>
            </w:r>
            <w:r w:rsidRPr="000557A3">
              <w:rPr>
                <w:rFonts w:ascii="Times New Roman" w:eastAsia="Times New Roman" w:hAnsi="Times New Roman" w:cs="Times New Roman"/>
                <w:color w:val="000000"/>
                <w:sz w:val="20"/>
                <w:szCs w:val="20"/>
                <w:vertAlign w:val="superscript"/>
                <w:lang w:eastAsia="de-CH"/>
              </w:rPr>
              <w:t>6</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(1.1±0.2) x 10</w:t>
            </w:r>
            <w:r w:rsidRPr="000557A3">
              <w:rPr>
                <w:rFonts w:ascii="Times New Roman" w:eastAsia="Times New Roman" w:hAnsi="Times New Roman" w:cs="Times New Roman"/>
                <w:color w:val="000000"/>
                <w:sz w:val="20"/>
                <w:szCs w:val="20"/>
                <w:vertAlign w:val="superscript"/>
                <w:lang w:eastAsia="de-CH"/>
              </w:rPr>
              <w:t>6</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0.0006*</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0.0205*</w:t>
            </w:r>
          </w:p>
        </w:tc>
        <w:tc>
          <w:tcPr>
            <w:tcW w:w="0" w:type="auto"/>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p>
        </w:tc>
        <w:tc>
          <w:tcPr>
            <w:tcW w:w="0" w:type="auto"/>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0.0008*</w:t>
            </w:r>
          </w:p>
        </w:tc>
        <w:tc>
          <w:tcPr>
            <w:tcW w:w="0" w:type="auto"/>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0.0112*</w:t>
            </w:r>
          </w:p>
        </w:tc>
      </w:tr>
      <w:tr w:rsidR="0011787B" w:rsidRPr="00F71C85" w:rsidTr="00072E07">
        <w:trPr>
          <w:trHeight w:val="227"/>
        </w:trPr>
        <w:tc>
          <w:tcPr>
            <w:tcW w:w="0" w:type="auto"/>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Eff</w:t>
            </w:r>
            <w:r w:rsidRPr="000557A3">
              <w:rPr>
                <w:rFonts w:ascii="Times New Roman" w:eastAsia="Times New Roman" w:hAnsi="Times New Roman" w:cs="Times New Roman"/>
                <w:b/>
                <w:color w:val="000000"/>
                <w:sz w:val="20"/>
                <w:szCs w:val="20"/>
                <w:vertAlign w:val="superscript"/>
                <w:lang w:eastAsia="de-CH"/>
              </w:rPr>
              <w:t>w</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(5.9±1.0) x 10</w:t>
            </w:r>
            <w:r w:rsidRPr="000557A3">
              <w:rPr>
                <w:rFonts w:ascii="Times New Roman" w:eastAsia="Times New Roman" w:hAnsi="Times New Roman" w:cs="Times New Roman"/>
                <w:color w:val="000000"/>
                <w:sz w:val="20"/>
                <w:szCs w:val="20"/>
                <w:vertAlign w:val="superscript"/>
                <w:lang w:eastAsia="de-CH"/>
              </w:rPr>
              <w:t>4</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(4.3±0.8) x 10</w:t>
            </w:r>
            <w:r w:rsidRPr="000557A3">
              <w:rPr>
                <w:rFonts w:ascii="Times New Roman" w:eastAsia="Times New Roman" w:hAnsi="Times New Roman" w:cs="Times New Roman"/>
                <w:color w:val="000000"/>
                <w:sz w:val="20"/>
                <w:szCs w:val="20"/>
                <w:vertAlign w:val="superscript"/>
                <w:lang w:eastAsia="de-CH"/>
              </w:rPr>
              <w:t>4</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(4.6±0.7) x 10</w:t>
            </w:r>
            <w:r w:rsidRPr="000557A3">
              <w:rPr>
                <w:rFonts w:ascii="Times New Roman" w:eastAsia="Times New Roman" w:hAnsi="Times New Roman" w:cs="Times New Roman"/>
                <w:color w:val="000000"/>
                <w:sz w:val="20"/>
                <w:szCs w:val="20"/>
                <w:vertAlign w:val="superscript"/>
                <w:lang w:eastAsia="de-CH"/>
              </w:rPr>
              <w:t>4</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0.0001*</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0.0137*</w:t>
            </w:r>
          </w:p>
        </w:tc>
        <w:tc>
          <w:tcPr>
            <w:tcW w:w="0" w:type="auto"/>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p>
        </w:tc>
        <w:tc>
          <w:tcPr>
            <w:tcW w:w="0" w:type="auto"/>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&lt;0.0001*</w:t>
            </w:r>
          </w:p>
        </w:tc>
        <w:tc>
          <w:tcPr>
            <w:tcW w:w="0" w:type="auto"/>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0.0036*</w:t>
            </w:r>
          </w:p>
        </w:tc>
      </w:tr>
      <w:tr w:rsidR="0011787B" w:rsidRPr="00F71C85" w:rsidTr="00072E07">
        <w:trPr>
          <w:trHeight w:val="227"/>
        </w:trPr>
        <w:tc>
          <w:tcPr>
            <w:tcW w:w="0" w:type="auto"/>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CC</w:t>
            </w:r>
            <w:r w:rsidRPr="000557A3">
              <w:rPr>
                <w:rFonts w:ascii="Times New Roman" w:eastAsia="Times New Roman" w:hAnsi="Times New Roman" w:cs="Times New Roman"/>
                <w:b/>
                <w:color w:val="000000"/>
                <w:sz w:val="20"/>
                <w:szCs w:val="20"/>
                <w:vertAlign w:val="superscript"/>
                <w:lang w:eastAsia="de-CH"/>
              </w:rPr>
              <w:t>w</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0.015±0.003</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0.017±0.003</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0.019±0.003</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0.0915</w:t>
            </w:r>
          </w:p>
        </w:tc>
        <w:tc>
          <w:tcPr>
            <w:tcW w:w="0" w:type="auto"/>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0.0398*</w:t>
            </w:r>
          </w:p>
        </w:tc>
        <w:tc>
          <w:tcPr>
            <w:tcW w:w="0" w:type="auto"/>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p>
        </w:tc>
        <w:tc>
          <w:tcPr>
            <w:tcW w:w="0" w:type="auto"/>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NS</w:t>
            </w:r>
          </w:p>
        </w:tc>
        <w:tc>
          <w:tcPr>
            <w:tcW w:w="0" w:type="auto"/>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NS</w:t>
            </w:r>
          </w:p>
        </w:tc>
      </w:tr>
      <w:tr w:rsidR="0011787B" w:rsidRPr="00F71C85" w:rsidTr="00072E07">
        <w:trPr>
          <w:trHeight w:val="227"/>
        </w:trPr>
        <w:tc>
          <w:tcPr>
            <w:tcW w:w="0" w:type="auto"/>
            <w:tcBorders>
              <w:top w:val="nil"/>
              <w:left w:val="nil"/>
              <w:bottom w:val="single" w:sz="4" w:space="0" w:color="auto"/>
              <w:right w:val="nil"/>
            </w:tcBorders>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L</w:t>
            </w:r>
            <w:r w:rsidRPr="000557A3">
              <w:rPr>
                <w:rFonts w:ascii="Times New Roman" w:eastAsia="Times New Roman" w:hAnsi="Times New Roman" w:cs="Times New Roman"/>
                <w:b/>
                <w:color w:val="000000"/>
                <w:sz w:val="20"/>
                <w:szCs w:val="20"/>
                <w:vertAlign w:val="superscript"/>
                <w:lang w:eastAsia="de-CH"/>
              </w:rPr>
              <w:t>w</w:t>
            </w:r>
          </w:p>
        </w:tc>
        <w:tc>
          <w:tcPr>
            <w:tcW w:w="0" w:type="auto"/>
            <w:tcBorders>
              <w:top w:val="nil"/>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(0.26±0.05) x 10</w:t>
            </w:r>
            <w:r w:rsidRPr="000557A3">
              <w:rPr>
                <w:rFonts w:ascii="Times New Roman" w:eastAsia="Times New Roman" w:hAnsi="Times New Roman" w:cs="Times New Roman"/>
                <w:color w:val="000000"/>
                <w:sz w:val="20"/>
                <w:szCs w:val="20"/>
                <w:vertAlign w:val="superscript"/>
                <w:lang w:eastAsia="de-CH"/>
              </w:rPr>
              <w:t>-4</w:t>
            </w:r>
          </w:p>
        </w:tc>
        <w:tc>
          <w:tcPr>
            <w:tcW w:w="0" w:type="auto"/>
            <w:tcBorders>
              <w:top w:val="nil"/>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(0.37±0.08) x 10</w:t>
            </w:r>
            <w:r w:rsidRPr="000557A3">
              <w:rPr>
                <w:rFonts w:ascii="Times New Roman" w:eastAsia="Times New Roman" w:hAnsi="Times New Roman" w:cs="Times New Roman"/>
                <w:color w:val="000000"/>
                <w:sz w:val="20"/>
                <w:szCs w:val="20"/>
                <w:vertAlign w:val="superscript"/>
                <w:lang w:eastAsia="de-CH"/>
              </w:rPr>
              <w:t>-4</w:t>
            </w:r>
          </w:p>
        </w:tc>
        <w:tc>
          <w:tcPr>
            <w:tcW w:w="0" w:type="auto"/>
            <w:tcBorders>
              <w:top w:val="nil"/>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(0.34±0.06) x 10</w:t>
            </w:r>
            <w:r w:rsidRPr="000557A3">
              <w:rPr>
                <w:rFonts w:ascii="Times New Roman" w:eastAsia="Times New Roman" w:hAnsi="Times New Roman" w:cs="Times New Roman"/>
                <w:color w:val="000000"/>
                <w:sz w:val="20"/>
                <w:szCs w:val="20"/>
                <w:vertAlign w:val="superscript"/>
                <w:lang w:eastAsia="de-CH"/>
              </w:rPr>
              <w:t>-4</w:t>
            </w:r>
          </w:p>
        </w:tc>
        <w:tc>
          <w:tcPr>
            <w:tcW w:w="0" w:type="auto"/>
            <w:tcBorders>
              <w:top w:val="nil"/>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&lt;0.0001*</w:t>
            </w:r>
          </w:p>
        </w:tc>
        <w:tc>
          <w:tcPr>
            <w:tcW w:w="0" w:type="auto"/>
            <w:tcBorders>
              <w:top w:val="nil"/>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0.0019*</w:t>
            </w:r>
          </w:p>
        </w:tc>
        <w:tc>
          <w:tcPr>
            <w:tcW w:w="0" w:type="auto"/>
            <w:tcBorders>
              <w:top w:val="nil"/>
              <w:left w:val="nil"/>
              <w:bottom w:val="single" w:sz="4" w:space="0" w:color="auto"/>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p>
        </w:tc>
        <w:tc>
          <w:tcPr>
            <w:tcW w:w="0" w:type="auto"/>
            <w:tcBorders>
              <w:top w:val="nil"/>
              <w:left w:val="nil"/>
              <w:bottom w:val="single" w:sz="4" w:space="0" w:color="auto"/>
              <w:right w:val="nil"/>
            </w:tcBorders>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0.0001*</w:t>
            </w:r>
          </w:p>
        </w:tc>
        <w:tc>
          <w:tcPr>
            <w:tcW w:w="0" w:type="auto"/>
            <w:tcBorders>
              <w:top w:val="nil"/>
              <w:left w:val="nil"/>
              <w:bottom w:val="single" w:sz="4" w:space="0" w:color="auto"/>
              <w:right w:val="nil"/>
            </w:tcBorders>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0.0002*</w:t>
            </w:r>
          </w:p>
        </w:tc>
      </w:tr>
    </w:tbl>
    <w:p w:rsidR="0011787B" w:rsidRPr="00F71C85" w:rsidRDefault="0011787B" w:rsidP="0011787B">
      <w:pPr>
        <w:tabs>
          <w:tab w:val="left" w:pos="360"/>
        </w:tabs>
        <w:spacing w:after="0" w:line="240" w:lineRule="auto"/>
        <w:rPr>
          <w:rFonts w:ascii="Times New Roman" w:eastAsia="AdvMB411" w:hAnsi="Times New Roman" w:cs="Times New Roman"/>
          <w:sz w:val="24"/>
          <w:szCs w:val="24"/>
        </w:rPr>
      </w:pPr>
      <w:r w:rsidRPr="00F71C85">
        <w:rPr>
          <w:rFonts w:ascii="Times New Roman" w:eastAsia="AdvMB411" w:hAnsi="Times New Roman" w:cs="Times New Roman"/>
          <w:sz w:val="24"/>
          <w:szCs w:val="24"/>
        </w:rPr>
        <w:t>Mean values and standard deviation of the global network metrics for the groups healthy controls, Alzheimer’s disease, and semantic dementia, respectively, and output of the group comparisons corrected for multiple testing (columns 4 and 5) and additionally corrected for age and sex (columns 6 and 7). Networks were constructed with the anatomical connectivity number weighting scheme and a connectivity threshold of 2000. HC</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healthy controls; AD</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Alzheimer’s disease; SD</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semantic dementia; Dens</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density; Eff</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efficiency; CC</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clustering coefficient; L</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characteristic path length; S</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 xml:space="preserve">strength; </w:t>
      </w:r>
      <w:r w:rsidRPr="00F71C85">
        <w:rPr>
          <w:rFonts w:ascii="Times New Roman" w:eastAsia="AdvMB411" w:hAnsi="Times New Roman" w:cs="Times New Roman"/>
          <w:sz w:val="24"/>
          <w:szCs w:val="24"/>
          <w:vertAlign w:val="superscript"/>
        </w:rPr>
        <w:t>w</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weighted; NS</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not significant</w:t>
      </w:r>
    </w:p>
    <w:p w:rsidR="0011787B" w:rsidRPr="00F71C85" w:rsidRDefault="0011787B" w:rsidP="0011787B">
      <w:pPr>
        <w:tabs>
          <w:tab w:val="left" w:pos="360"/>
        </w:tabs>
        <w:spacing w:after="0" w:line="240" w:lineRule="auto"/>
        <w:rPr>
          <w:rFonts w:ascii="Times New Roman" w:eastAsia="AdvMB411" w:hAnsi="Times New Roman" w:cs="Times New Roman"/>
          <w:sz w:val="24"/>
          <w:szCs w:val="24"/>
        </w:rPr>
      </w:pPr>
      <w:r w:rsidRPr="00F71C85">
        <w:rPr>
          <w:rFonts w:ascii="Times New Roman" w:eastAsia="AdvMB411" w:hAnsi="Times New Roman" w:cs="Times New Roman"/>
          <w:sz w:val="24"/>
          <w:szCs w:val="24"/>
        </w:rPr>
        <w:br w:type="page"/>
      </w:r>
    </w:p>
    <w:p w:rsidR="0011787B" w:rsidRDefault="0011787B" w:rsidP="0011787B">
      <w:pPr>
        <w:tabs>
          <w:tab w:val="left" w:pos="360"/>
        </w:tabs>
        <w:spacing w:after="0" w:line="240" w:lineRule="auto"/>
        <w:rPr>
          <w:rFonts w:ascii="Times New Roman" w:eastAsia="AdvMB411" w:hAnsi="Times New Roman" w:cs="Times New Roman"/>
          <w:sz w:val="24"/>
          <w:szCs w:val="24"/>
        </w:rPr>
      </w:pPr>
      <w:r w:rsidRPr="00F71C85">
        <w:rPr>
          <w:rFonts w:ascii="Times New Roman" w:hAnsi="Times New Roman" w:cs="Times New Roman"/>
          <w:sz w:val="24"/>
          <w:szCs w:val="24"/>
        </w:rPr>
        <w:lastRenderedPageBreak/>
        <w:t xml:space="preserve">Supplementary Table 4: </w:t>
      </w:r>
      <w:r w:rsidRPr="00F71C85">
        <w:rPr>
          <w:rFonts w:ascii="Times New Roman" w:eastAsia="AdvMB411" w:hAnsi="Times New Roman" w:cs="Times New Roman"/>
          <w:sz w:val="24"/>
          <w:szCs w:val="24"/>
        </w:rPr>
        <w:t>Comparison of global network metrics between the groups (ACN 3000).</w:t>
      </w:r>
    </w:p>
    <w:p w:rsidR="0011787B" w:rsidRPr="00F71C85" w:rsidRDefault="0011787B" w:rsidP="0011787B">
      <w:pPr>
        <w:tabs>
          <w:tab w:val="left" w:pos="360"/>
        </w:tabs>
        <w:spacing w:after="0" w:line="240" w:lineRule="auto"/>
        <w:rPr>
          <w:rFonts w:ascii="Times New Roman" w:eastAsia="AdvMB411" w:hAnsi="Times New Roman" w:cs="Times New Roman"/>
          <w:sz w:val="24"/>
          <w:szCs w:val="24"/>
        </w:rPr>
      </w:pPr>
    </w:p>
    <w:tbl>
      <w:tblPr>
        <w:tblW w:w="8776" w:type="dxa"/>
        <w:tblInd w:w="5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567"/>
        <w:gridCol w:w="1644"/>
        <w:gridCol w:w="1701"/>
        <w:gridCol w:w="1644"/>
        <w:gridCol w:w="805"/>
        <w:gridCol w:w="805"/>
        <w:gridCol w:w="805"/>
        <w:gridCol w:w="805"/>
      </w:tblGrid>
      <w:tr w:rsidR="0011787B" w:rsidRPr="00F71C85" w:rsidTr="00072E07">
        <w:trPr>
          <w:trHeight w:val="20"/>
        </w:trPr>
        <w:tc>
          <w:tcPr>
            <w:tcW w:w="567" w:type="dxa"/>
            <w:tcBorders>
              <w:top w:val="single" w:sz="4" w:space="0" w:color="auto"/>
              <w:left w:val="nil"/>
              <w:bottom w:val="single" w:sz="4" w:space="0" w:color="auto"/>
              <w:right w:val="nil"/>
            </w:tcBorders>
            <w:noWrap/>
            <w:vAlign w:val="center"/>
            <w:hideMark/>
          </w:tcPr>
          <w:p w:rsidR="0011787B" w:rsidRPr="000557A3" w:rsidRDefault="0011787B" w:rsidP="00072E07">
            <w:pPr>
              <w:tabs>
                <w:tab w:val="left" w:pos="360"/>
              </w:tabs>
              <w:spacing w:after="0" w:line="240" w:lineRule="auto"/>
              <w:rPr>
                <w:rFonts w:ascii="Times New Roman" w:eastAsia="AdvMB411" w:hAnsi="Times New Roman" w:cs="Times New Roman"/>
                <w:b/>
                <w:sz w:val="20"/>
                <w:szCs w:val="20"/>
              </w:rPr>
            </w:pPr>
          </w:p>
        </w:tc>
        <w:tc>
          <w:tcPr>
            <w:tcW w:w="1644" w:type="dxa"/>
            <w:tcBorders>
              <w:top w:val="single" w:sz="4" w:space="0" w:color="auto"/>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HC</w:t>
            </w:r>
          </w:p>
        </w:tc>
        <w:tc>
          <w:tcPr>
            <w:tcW w:w="1701" w:type="dxa"/>
            <w:tcBorders>
              <w:top w:val="single" w:sz="4" w:space="0" w:color="auto"/>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AD</w:t>
            </w:r>
          </w:p>
        </w:tc>
        <w:tc>
          <w:tcPr>
            <w:tcW w:w="1644" w:type="dxa"/>
            <w:tcBorders>
              <w:top w:val="single" w:sz="4" w:space="0" w:color="auto"/>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SD</w:t>
            </w:r>
          </w:p>
        </w:tc>
        <w:tc>
          <w:tcPr>
            <w:tcW w:w="805" w:type="dxa"/>
            <w:tcBorders>
              <w:top w:val="single" w:sz="4" w:space="0" w:color="auto"/>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p-val</w:t>
            </w:r>
          </w:p>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HC/AD</w:t>
            </w:r>
          </w:p>
        </w:tc>
        <w:tc>
          <w:tcPr>
            <w:tcW w:w="805" w:type="dxa"/>
            <w:tcBorders>
              <w:top w:val="single" w:sz="4" w:space="0" w:color="auto"/>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p-val</w:t>
            </w:r>
          </w:p>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HC/SD</w:t>
            </w:r>
          </w:p>
        </w:tc>
        <w:tc>
          <w:tcPr>
            <w:tcW w:w="805" w:type="dxa"/>
            <w:tcBorders>
              <w:top w:val="single" w:sz="4" w:space="0" w:color="auto"/>
              <w:left w:val="nil"/>
              <w:bottom w:val="single" w:sz="4" w:space="0" w:color="auto"/>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p-val</w:t>
            </w:r>
          </w:p>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HC/AD</w:t>
            </w:r>
          </w:p>
        </w:tc>
        <w:tc>
          <w:tcPr>
            <w:tcW w:w="805" w:type="dxa"/>
            <w:tcBorders>
              <w:top w:val="single" w:sz="4" w:space="0" w:color="auto"/>
              <w:left w:val="nil"/>
              <w:bottom w:val="single" w:sz="4" w:space="0" w:color="auto"/>
              <w:right w:val="nil"/>
            </w:tcBorders>
          </w:tcPr>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p-val</w:t>
            </w:r>
          </w:p>
          <w:p w:rsidR="0011787B" w:rsidRPr="000557A3" w:rsidRDefault="0011787B" w:rsidP="00072E07">
            <w:pPr>
              <w:tabs>
                <w:tab w:val="left" w:pos="360"/>
              </w:tabs>
              <w:spacing w:after="0" w:line="240" w:lineRule="auto"/>
              <w:jc w:val="center"/>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HC/SD</w:t>
            </w:r>
          </w:p>
        </w:tc>
      </w:tr>
      <w:tr w:rsidR="0011787B" w:rsidRPr="00F71C85" w:rsidTr="00072E07">
        <w:trPr>
          <w:trHeight w:val="20"/>
        </w:trPr>
        <w:tc>
          <w:tcPr>
            <w:tcW w:w="567" w:type="dxa"/>
            <w:tcBorders>
              <w:top w:val="single" w:sz="4" w:space="0" w:color="auto"/>
              <w:left w:val="nil"/>
              <w:bottom w:val="nil"/>
              <w:right w:val="nil"/>
            </w:tcBorders>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Dens</w:t>
            </w:r>
          </w:p>
        </w:tc>
        <w:tc>
          <w:tcPr>
            <w:tcW w:w="1644" w:type="dxa"/>
            <w:tcBorders>
              <w:top w:val="single" w:sz="4" w:space="0" w:color="auto"/>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0.13±0.02</w:t>
            </w:r>
          </w:p>
        </w:tc>
        <w:tc>
          <w:tcPr>
            <w:tcW w:w="1701" w:type="dxa"/>
            <w:tcBorders>
              <w:top w:val="single" w:sz="4" w:space="0" w:color="auto"/>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0.11±0.02</w:t>
            </w:r>
          </w:p>
        </w:tc>
        <w:tc>
          <w:tcPr>
            <w:tcW w:w="1644" w:type="dxa"/>
            <w:tcBorders>
              <w:top w:val="single" w:sz="4" w:space="0" w:color="auto"/>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0.11±0.01</w:t>
            </w:r>
          </w:p>
        </w:tc>
        <w:tc>
          <w:tcPr>
            <w:tcW w:w="805" w:type="dxa"/>
            <w:tcBorders>
              <w:top w:val="single" w:sz="4" w:space="0" w:color="auto"/>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&lt;0.001</w:t>
            </w:r>
          </w:p>
        </w:tc>
        <w:tc>
          <w:tcPr>
            <w:tcW w:w="805" w:type="dxa"/>
            <w:tcBorders>
              <w:top w:val="single" w:sz="4" w:space="0" w:color="auto"/>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&lt;0.01</w:t>
            </w:r>
          </w:p>
        </w:tc>
        <w:tc>
          <w:tcPr>
            <w:tcW w:w="805" w:type="dxa"/>
            <w:tcBorders>
              <w:top w:val="single" w:sz="4" w:space="0" w:color="auto"/>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&lt;0.001</w:t>
            </w:r>
          </w:p>
        </w:tc>
        <w:tc>
          <w:tcPr>
            <w:tcW w:w="805" w:type="dxa"/>
            <w:tcBorders>
              <w:top w:val="single" w:sz="4" w:space="0" w:color="auto"/>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&lt;0.01</w:t>
            </w:r>
          </w:p>
        </w:tc>
      </w:tr>
      <w:tr w:rsidR="0011787B" w:rsidRPr="00F71C85" w:rsidTr="00072E07">
        <w:trPr>
          <w:trHeight w:val="20"/>
        </w:trPr>
        <w:tc>
          <w:tcPr>
            <w:tcW w:w="567"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Eff</w:t>
            </w:r>
          </w:p>
        </w:tc>
        <w:tc>
          <w:tcPr>
            <w:tcW w:w="1644"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0.49±0.02</w:t>
            </w:r>
          </w:p>
        </w:tc>
        <w:tc>
          <w:tcPr>
            <w:tcW w:w="1701"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0.46±0.02</w:t>
            </w:r>
          </w:p>
        </w:tc>
        <w:tc>
          <w:tcPr>
            <w:tcW w:w="1644"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0.46±0.01</w:t>
            </w:r>
          </w:p>
        </w:tc>
        <w:tc>
          <w:tcPr>
            <w:tcW w:w="805"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&lt;0.001</w:t>
            </w:r>
          </w:p>
        </w:tc>
        <w:tc>
          <w:tcPr>
            <w:tcW w:w="805"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&lt;0.001</w:t>
            </w:r>
          </w:p>
        </w:tc>
        <w:tc>
          <w:tcPr>
            <w:tcW w:w="805"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&lt;0.001</w:t>
            </w:r>
          </w:p>
        </w:tc>
        <w:tc>
          <w:tcPr>
            <w:tcW w:w="805"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&lt;0.01</w:t>
            </w:r>
          </w:p>
        </w:tc>
      </w:tr>
      <w:tr w:rsidR="0011787B" w:rsidRPr="00F71C85" w:rsidTr="00072E07">
        <w:trPr>
          <w:trHeight w:val="20"/>
        </w:trPr>
        <w:tc>
          <w:tcPr>
            <w:tcW w:w="567"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CC</w:t>
            </w:r>
          </w:p>
        </w:tc>
        <w:tc>
          <w:tcPr>
            <w:tcW w:w="1644"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0.63±0.02</w:t>
            </w:r>
          </w:p>
        </w:tc>
        <w:tc>
          <w:tcPr>
            <w:tcW w:w="1701"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0.62±0.02</w:t>
            </w:r>
          </w:p>
        </w:tc>
        <w:tc>
          <w:tcPr>
            <w:tcW w:w="1644"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0.61±0.01</w:t>
            </w:r>
          </w:p>
        </w:tc>
        <w:tc>
          <w:tcPr>
            <w:tcW w:w="805"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n.s.</w:t>
            </w:r>
          </w:p>
        </w:tc>
        <w:tc>
          <w:tcPr>
            <w:tcW w:w="805"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n.s.</w:t>
            </w:r>
          </w:p>
        </w:tc>
        <w:tc>
          <w:tcPr>
            <w:tcW w:w="805"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n.s.</w:t>
            </w:r>
          </w:p>
        </w:tc>
        <w:tc>
          <w:tcPr>
            <w:tcW w:w="805"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n.s.</w:t>
            </w:r>
          </w:p>
        </w:tc>
      </w:tr>
      <w:tr w:rsidR="0011787B" w:rsidRPr="00F71C85" w:rsidTr="00072E07">
        <w:trPr>
          <w:trHeight w:val="20"/>
        </w:trPr>
        <w:tc>
          <w:tcPr>
            <w:tcW w:w="567"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L</w:t>
            </w:r>
          </w:p>
        </w:tc>
        <w:tc>
          <w:tcPr>
            <w:tcW w:w="1644"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2.34±0.10</w:t>
            </w:r>
          </w:p>
        </w:tc>
        <w:tc>
          <w:tcPr>
            <w:tcW w:w="1701"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2.53±0.13</w:t>
            </w:r>
          </w:p>
        </w:tc>
        <w:tc>
          <w:tcPr>
            <w:tcW w:w="1644"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2.53±0.08</w:t>
            </w:r>
          </w:p>
        </w:tc>
        <w:tc>
          <w:tcPr>
            <w:tcW w:w="805"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&lt;0.001</w:t>
            </w:r>
          </w:p>
        </w:tc>
        <w:tc>
          <w:tcPr>
            <w:tcW w:w="805"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&lt;0.001</w:t>
            </w:r>
          </w:p>
        </w:tc>
        <w:tc>
          <w:tcPr>
            <w:tcW w:w="805"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&lt;0.001</w:t>
            </w:r>
          </w:p>
        </w:tc>
        <w:tc>
          <w:tcPr>
            <w:tcW w:w="805"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&lt;0.01</w:t>
            </w:r>
          </w:p>
        </w:tc>
      </w:tr>
      <w:tr w:rsidR="0011787B" w:rsidRPr="00F71C85" w:rsidTr="00072E07">
        <w:trPr>
          <w:trHeight w:val="20"/>
        </w:trPr>
        <w:tc>
          <w:tcPr>
            <w:tcW w:w="567"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S</w:t>
            </w:r>
            <w:r w:rsidRPr="000557A3">
              <w:rPr>
                <w:rFonts w:ascii="Times New Roman" w:eastAsia="Times New Roman" w:hAnsi="Times New Roman" w:cs="Times New Roman"/>
                <w:b/>
                <w:color w:val="000000"/>
                <w:sz w:val="20"/>
                <w:szCs w:val="20"/>
                <w:vertAlign w:val="superscript"/>
                <w:lang w:eastAsia="de-CH"/>
              </w:rPr>
              <w:t>w</w:t>
            </w:r>
          </w:p>
        </w:tc>
        <w:tc>
          <w:tcPr>
            <w:tcW w:w="1644"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(1.4±0.3) x 10</w:t>
            </w:r>
            <w:r w:rsidRPr="000557A3">
              <w:rPr>
                <w:rFonts w:ascii="Times New Roman" w:eastAsia="Times New Roman" w:hAnsi="Times New Roman" w:cs="Times New Roman"/>
                <w:color w:val="000000"/>
                <w:sz w:val="20"/>
                <w:szCs w:val="20"/>
                <w:vertAlign w:val="superscript"/>
                <w:lang w:eastAsia="de-CH"/>
              </w:rPr>
              <w:t>6</w:t>
            </w:r>
          </w:p>
        </w:tc>
        <w:tc>
          <w:tcPr>
            <w:tcW w:w="1701"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(1.1±0.2) x 10</w:t>
            </w:r>
            <w:r w:rsidRPr="000557A3">
              <w:rPr>
                <w:rFonts w:ascii="Times New Roman" w:eastAsia="Times New Roman" w:hAnsi="Times New Roman" w:cs="Times New Roman"/>
                <w:color w:val="000000"/>
                <w:sz w:val="20"/>
                <w:szCs w:val="20"/>
                <w:vertAlign w:val="superscript"/>
                <w:lang w:eastAsia="de-CH"/>
              </w:rPr>
              <w:t>6</w:t>
            </w:r>
          </w:p>
        </w:tc>
        <w:tc>
          <w:tcPr>
            <w:tcW w:w="1644"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(1.1±0.2) x 10</w:t>
            </w:r>
            <w:r w:rsidRPr="000557A3">
              <w:rPr>
                <w:rFonts w:ascii="Times New Roman" w:eastAsia="Times New Roman" w:hAnsi="Times New Roman" w:cs="Times New Roman"/>
                <w:color w:val="000000"/>
                <w:sz w:val="20"/>
                <w:szCs w:val="20"/>
                <w:vertAlign w:val="superscript"/>
                <w:lang w:eastAsia="de-CH"/>
              </w:rPr>
              <w:t>6</w:t>
            </w:r>
          </w:p>
        </w:tc>
        <w:tc>
          <w:tcPr>
            <w:tcW w:w="805"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&lt;0.001</w:t>
            </w:r>
          </w:p>
        </w:tc>
        <w:tc>
          <w:tcPr>
            <w:tcW w:w="805"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&lt;0.05</w:t>
            </w:r>
          </w:p>
        </w:tc>
        <w:tc>
          <w:tcPr>
            <w:tcW w:w="805"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&lt;0.001</w:t>
            </w:r>
          </w:p>
        </w:tc>
        <w:tc>
          <w:tcPr>
            <w:tcW w:w="805"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&lt;0.05</w:t>
            </w:r>
          </w:p>
        </w:tc>
      </w:tr>
      <w:tr w:rsidR="0011787B" w:rsidRPr="00F71C85" w:rsidTr="00072E07">
        <w:trPr>
          <w:trHeight w:val="20"/>
        </w:trPr>
        <w:tc>
          <w:tcPr>
            <w:tcW w:w="567"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Eff</w:t>
            </w:r>
            <w:r w:rsidRPr="000557A3">
              <w:rPr>
                <w:rFonts w:ascii="Times New Roman" w:eastAsia="Times New Roman" w:hAnsi="Times New Roman" w:cs="Times New Roman"/>
                <w:b/>
                <w:color w:val="000000"/>
                <w:sz w:val="20"/>
                <w:szCs w:val="20"/>
                <w:vertAlign w:val="superscript"/>
                <w:lang w:eastAsia="de-CH"/>
              </w:rPr>
              <w:t>w</w:t>
            </w:r>
          </w:p>
        </w:tc>
        <w:tc>
          <w:tcPr>
            <w:tcW w:w="1644"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(5.83±1.0) x 10</w:t>
            </w:r>
            <w:r w:rsidRPr="000557A3">
              <w:rPr>
                <w:rFonts w:ascii="Times New Roman" w:eastAsia="Times New Roman" w:hAnsi="Times New Roman" w:cs="Times New Roman"/>
                <w:color w:val="000000"/>
                <w:sz w:val="20"/>
                <w:szCs w:val="20"/>
                <w:vertAlign w:val="superscript"/>
                <w:lang w:eastAsia="de-CH"/>
              </w:rPr>
              <w:t>4</w:t>
            </w:r>
          </w:p>
        </w:tc>
        <w:tc>
          <w:tcPr>
            <w:tcW w:w="1701"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(4.37±0.9) x10</w:t>
            </w:r>
            <w:r w:rsidRPr="000557A3">
              <w:rPr>
                <w:rFonts w:ascii="Times New Roman" w:eastAsia="Times New Roman" w:hAnsi="Times New Roman" w:cs="Times New Roman"/>
                <w:color w:val="000000"/>
                <w:sz w:val="20"/>
                <w:szCs w:val="20"/>
                <w:vertAlign w:val="superscript"/>
                <w:lang w:eastAsia="de-CH"/>
              </w:rPr>
              <w:t>4</w:t>
            </w:r>
          </w:p>
        </w:tc>
        <w:tc>
          <w:tcPr>
            <w:tcW w:w="1644"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(4.60±0.8) x10</w:t>
            </w:r>
            <w:r w:rsidRPr="000557A3">
              <w:rPr>
                <w:rFonts w:ascii="Times New Roman" w:eastAsia="Times New Roman" w:hAnsi="Times New Roman" w:cs="Times New Roman"/>
                <w:color w:val="000000"/>
                <w:sz w:val="20"/>
                <w:szCs w:val="20"/>
                <w:vertAlign w:val="superscript"/>
                <w:lang w:eastAsia="de-CH"/>
              </w:rPr>
              <w:t>4</w:t>
            </w:r>
          </w:p>
        </w:tc>
        <w:tc>
          <w:tcPr>
            <w:tcW w:w="805"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&lt;0.001</w:t>
            </w:r>
          </w:p>
        </w:tc>
        <w:tc>
          <w:tcPr>
            <w:tcW w:w="805"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&lt;0.05</w:t>
            </w:r>
          </w:p>
        </w:tc>
        <w:tc>
          <w:tcPr>
            <w:tcW w:w="805"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&lt;0.0001</w:t>
            </w:r>
          </w:p>
        </w:tc>
        <w:tc>
          <w:tcPr>
            <w:tcW w:w="805"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&lt;0.05</w:t>
            </w:r>
          </w:p>
        </w:tc>
      </w:tr>
      <w:tr w:rsidR="0011787B" w:rsidRPr="00F71C85" w:rsidTr="00072E07">
        <w:trPr>
          <w:trHeight w:val="20"/>
        </w:trPr>
        <w:tc>
          <w:tcPr>
            <w:tcW w:w="567"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CC</w:t>
            </w:r>
            <w:r w:rsidRPr="000557A3">
              <w:rPr>
                <w:rFonts w:ascii="Times New Roman" w:eastAsia="Times New Roman" w:hAnsi="Times New Roman" w:cs="Times New Roman"/>
                <w:b/>
                <w:color w:val="000000"/>
                <w:sz w:val="20"/>
                <w:szCs w:val="20"/>
                <w:vertAlign w:val="superscript"/>
                <w:lang w:eastAsia="de-CH"/>
              </w:rPr>
              <w:t>w</w:t>
            </w:r>
          </w:p>
        </w:tc>
        <w:tc>
          <w:tcPr>
            <w:tcW w:w="1644"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0.018±0.004</w:t>
            </w:r>
          </w:p>
        </w:tc>
        <w:tc>
          <w:tcPr>
            <w:tcW w:w="1701"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0.020±0.004</w:t>
            </w:r>
          </w:p>
        </w:tc>
        <w:tc>
          <w:tcPr>
            <w:tcW w:w="1644"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0.022±0.003</w:t>
            </w:r>
          </w:p>
        </w:tc>
        <w:tc>
          <w:tcPr>
            <w:tcW w:w="805"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n.s.</w:t>
            </w:r>
          </w:p>
        </w:tc>
        <w:tc>
          <w:tcPr>
            <w:tcW w:w="805" w:type="dxa"/>
            <w:tcBorders>
              <w:top w:val="nil"/>
              <w:left w:val="nil"/>
              <w:bottom w:val="nil"/>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&lt;0.05</w:t>
            </w:r>
          </w:p>
        </w:tc>
        <w:tc>
          <w:tcPr>
            <w:tcW w:w="805"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&lt;0.05</w:t>
            </w:r>
          </w:p>
        </w:tc>
        <w:tc>
          <w:tcPr>
            <w:tcW w:w="805" w:type="dxa"/>
            <w:tcBorders>
              <w:top w:val="nil"/>
              <w:left w:val="nil"/>
              <w:bottom w:val="nil"/>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&lt;0.05</w:t>
            </w:r>
          </w:p>
        </w:tc>
      </w:tr>
      <w:tr w:rsidR="0011787B" w:rsidRPr="00F71C85" w:rsidTr="00072E07">
        <w:trPr>
          <w:trHeight w:val="20"/>
        </w:trPr>
        <w:tc>
          <w:tcPr>
            <w:tcW w:w="567" w:type="dxa"/>
            <w:tcBorders>
              <w:top w:val="nil"/>
              <w:left w:val="nil"/>
              <w:bottom w:val="single" w:sz="4" w:space="0" w:color="auto"/>
              <w:right w:val="nil"/>
            </w:tcBorders>
            <w:noWrap/>
            <w:vAlign w:val="center"/>
            <w:hideMark/>
          </w:tcPr>
          <w:p w:rsidR="0011787B" w:rsidRPr="000557A3" w:rsidRDefault="0011787B" w:rsidP="00072E07">
            <w:pPr>
              <w:tabs>
                <w:tab w:val="left" w:pos="360"/>
              </w:tabs>
              <w:spacing w:after="0" w:line="240" w:lineRule="auto"/>
              <w:rPr>
                <w:rFonts w:ascii="Times New Roman" w:eastAsia="Times New Roman" w:hAnsi="Times New Roman" w:cs="Times New Roman"/>
                <w:b/>
                <w:color w:val="000000"/>
                <w:sz w:val="20"/>
                <w:szCs w:val="20"/>
                <w:lang w:eastAsia="de-CH"/>
              </w:rPr>
            </w:pPr>
            <w:r w:rsidRPr="000557A3">
              <w:rPr>
                <w:rFonts w:ascii="Times New Roman" w:eastAsia="Times New Roman" w:hAnsi="Times New Roman" w:cs="Times New Roman"/>
                <w:b/>
                <w:color w:val="000000"/>
                <w:sz w:val="20"/>
                <w:szCs w:val="20"/>
                <w:lang w:eastAsia="de-CH"/>
              </w:rPr>
              <w:t>L</w:t>
            </w:r>
            <w:r w:rsidRPr="000557A3">
              <w:rPr>
                <w:rFonts w:ascii="Times New Roman" w:eastAsia="Times New Roman" w:hAnsi="Times New Roman" w:cs="Times New Roman"/>
                <w:b/>
                <w:color w:val="000000"/>
                <w:sz w:val="20"/>
                <w:szCs w:val="20"/>
                <w:vertAlign w:val="superscript"/>
                <w:lang w:eastAsia="de-CH"/>
              </w:rPr>
              <w:t>w</w:t>
            </w:r>
          </w:p>
        </w:tc>
        <w:tc>
          <w:tcPr>
            <w:tcW w:w="1644" w:type="dxa"/>
            <w:tcBorders>
              <w:top w:val="nil"/>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(0.26±0.05) x 10</w:t>
            </w:r>
            <w:r w:rsidRPr="000557A3">
              <w:rPr>
                <w:rFonts w:ascii="Times New Roman" w:eastAsia="Times New Roman" w:hAnsi="Times New Roman" w:cs="Times New Roman"/>
                <w:color w:val="000000"/>
                <w:sz w:val="20"/>
                <w:szCs w:val="20"/>
                <w:vertAlign w:val="superscript"/>
                <w:lang w:eastAsia="de-CH"/>
              </w:rPr>
              <w:t>-4</w:t>
            </w:r>
          </w:p>
        </w:tc>
        <w:tc>
          <w:tcPr>
            <w:tcW w:w="1701" w:type="dxa"/>
            <w:tcBorders>
              <w:top w:val="nil"/>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(0.37±0.08) x 10^</w:t>
            </w:r>
            <w:r w:rsidRPr="000557A3">
              <w:rPr>
                <w:rFonts w:ascii="Times New Roman" w:eastAsia="Times New Roman" w:hAnsi="Times New Roman" w:cs="Times New Roman"/>
                <w:color w:val="000000"/>
                <w:sz w:val="20"/>
                <w:szCs w:val="20"/>
                <w:vertAlign w:val="superscript"/>
                <w:lang w:eastAsia="de-CH"/>
              </w:rPr>
              <w:t>-4</w:t>
            </w:r>
          </w:p>
        </w:tc>
        <w:tc>
          <w:tcPr>
            <w:tcW w:w="1644" w:type="dxa"/>
            <w:tcBorders>
              <w:top w:val="nil"/>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color w:val="000000"/>
                <w:sz w:val="20"/>
                <w:szCs w:val="20"/>
                <w:lang w:eastAsia="de-CH"/>
              </w:rPr>
            </w:pPr>
            <w:r w:rsidRPr="000557A3">
              <w:rPr>
                <w:rFonts w:ascii="Times New Roman" w:eastAsia="Times New Roman" w:hAnsi="Times New Roman" w:cs="Times New Roman"/>
                <w:color w:val="000000"/>
                <w:sz w:val="20"/>
                <w:szCs w:val="20"/>
                <w:lang w:eastAsia="de-CH"/>
              </w:rPr>
              <w:t>(0.34±0.06) x 10</w:t>
            </w:r>
            <w:r w:rsidRPr="000557A3">
              <w:rPr>
                <w:rFonts w:ascii="Times New Roman" w:eastAsia="Times New Roman" w:hAnsi="Times New Roman" w:cs="Times New Roman"/>
                <w:color w:val="000000"/>
                <w:sz w:val="20"/>
                <w:szCs w:val="20"/>
                <w:vertAlign w:val="superscript"/>
                <w:lang w:eastAsia="de-CH"/>
              </w:rPr>
              <w:t>-4</w:t>
            </w:r>
          </w:p>
        </w:tc>
        <w:tc>
          <w:tcPr>
            <w:tcW w:w="805" w:type="dxa"/>
            <w:tcBorders>
              <w:top w:val="nil"/>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&lt;0.0001</w:t>
            </w:r>
          </w:p>
        </w:tc>
        <w:tc>
          <w:tcPr>
            <w:tcW w:w="805" w:type="dxa"/>
            <w:tcBorders>
              <w:top w:val="nil"/>
              <w:left w:val="nil"/>
              <w:bottom w:val="single" w:sz="4" w:space="0" w:color="auto"/>
              <w:right w:val="nil"/>
            </w:tcBorders>
            <w:noWrap/>
            <w:vAlign w:val="center"/>
            <w:hideMark/>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&lt;0.01</w:t>
            </w:r>
          </w:p>
        </w:tc>
        <w:tc>
          <w:tcPr>
            <w:tcW w:w="805" w:type="dxa"/>
            <w:tcBorders>
              <w:top w:val="nil"/>
              <w:left w:val="nil"/>
              <w:bottom w:val="single" w:sz="4" w:space="0" w:color="auto"/>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&lt;0.0001</w:t>
            </w:r>
          </w:p>
        </w:tc>
        <w:tc>
          <w:tcPr>
            <w:tcW w:w="805" w:type="dxa"/>
            <w:tcBorders>
              <w:top w:val="nil"/>
              <w:left w:val="nil"/>
              <w:bottom w:val="single" w:sz="4" w:space="0" w:color="auto"/>
              <w:right w:val="nil"/>
            </w:tcBorders>
            <w:vAlign w:val="center"/>
          </w:tcPr>
          <w:p w:rsidR="0011787B" w:rsidRPr="000557A3" w:rsidRDefault="0011787B" w:rsidP="00072E07">
            <w:pPr>
              <w:tabs>
                <w:tab w:val="left" w:pos="360"/>
              </w:tabs>
              <w:spacing w:after="0" w:line="240" w:lineRule="auto"/>
              <w:jc w:val="center"/>
              <w:rPr>
                <w:rFonts w:ascii="Times New Roman" w:eastAsia="Times New Roman" w:hAnsi="Times New Roman" w:cs="Times New Roman"/>
                <w:sz w:val="20"/>
                <w:szCs w:val="20"/>
                <w:lang w:eastAsia="de-CH"/>
              </w:rPr>
            </w:pPr>
            <w:r w:rsidRPr="000557A3">
              <w:rPr>
                <w:rFonts w:ascii="Times New Roman" w:eastAsia="Times New Roman" w:hAnsi="Times New Roman" w:cs="Times New Roman"/>
                <w:sz w:val="20"/>
                <w:szCs w:val="20"/>
                <w:lang w:eastAsia="de-CH"/>
              </w:rPr>
              <w:t>&lt;0.01</w:t>
            </w:r>
          </w:p>
        </w:tc>
      </w:tr>
    </w:tbl>
    <w:p w:rsidR="0011787B" w:rsidRPr="00F71C85" w:rsidRDefault="0011787B" w:rsidP="0011787B">
      <w:pPr>
        <w:tabs>
          <w:tab w:val="left" w:pos="360"/>
        </w:tabs>
        <w:spacing w:after="0" w:line="240" w:lineRule="auto"/>
        <w:rPr>
          <w:rFonts w:ascii="Times New Roman" w:eastAsia="AdvMB411" w:hAnsi="Times New Roman" w:cs="Times New Roman"/>
          <w:sz w:val="24"/>
          <w:szCs w:val="24"/>
        </w:rPr>
      </w:pPr>
      <w:r w:rsidRPr="00F71C85">
        <w:rPr>
          <w:rFonts w:ascii="Times New Roman" w:eastAsia="AdvMB411" w:hAnsi="Times New Roman" w:cs="Times New Roman"/>
          <w:sz w:val="24"/>
          <w:szCs w:val="24"/>
        </w:rPr>
        <w:t>Mean values and standard deviation of the global network metrics for the groups healthy controls, Alzheimer’s disease, and semantic dementia, respectively, and output of the group comparisons corrected for multiple testing (columns 4 and 5) and additionally corrected for age and sex (columns 6 and 7). Networks were constructed with the anatomical connectivity number weighting scheme and connectivity threshold = 3000. HC</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healthy controls; AD</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Alzheimer’s disease; SD</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semantic dementia; Dens</w:t>
      </w:r>
      <w:r>
        <w:rPr>
          <w:rFonts w:ascii="Times New Roman" w:eastAsia="AdvMB411" w:hAnsi="Times New Roman" w:cs="Times New Roman"/>
          <w:sz w:val="24"/>
          <w:szCs w:val="24"/>
        </w:rPr>
        <w:t xml:space="preserve">, density; Eff, </w:t>
      </w:r>
      <w:r w:rsidRPr="00F71C85">
        <w:rPr>
          <w:rFonts w:ascii="Times New Roman" w:eastAsia="AdvMB411" w:hAnsi="Times New Roman" w:cs="Times New Roman"/>
          <w:sz w:val="24"/>
          <w:szCs w:val="24"/>
        </w:rPr>
        <w:t>efficie</w:t>
      </w:r>
      <w:r>
        <w:rPr>
          <w:rFonts w:ascii="Times New Roman" w:eastAsia="AdvMB411" w:hAnsi="Times New Roman" w:cs="Times New Roman"/>
          <w:sz w:val="24"/>
          <w:szCs w:val="24"/>
        </w:rPr>
        <w:t xml:space="preserve">ncy; CC, </w:t>
      </w:r>
      <w:r w:rsidRPr="00F71C85">
        <w:rPr>
          <w:rFonts w:ascii="Times New Roman" w:eastAsia="AdvMB411" w:hAnsi="Times New Roman" w:cs="Times New Roman"/>
          <w:sz w:val="24"/>
          <w:szCs w:val="24"/>
        </w:rPr>
        <w:t>clustering coefficient; L</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characteristic path length; S</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 xml:space="preserve">strength; </w:t>
      </w:r>
      <w:r w:rsidRPr="00F71C85">
        <w:rPr>
          <w:rFonts w:ascii="Times New Roman" w:eastAsia="AdvMB411" w:hAnsi="Times New Roman" w:cs="Times New Roman"/>
          <w:sz w:val="24"/>
          <w:szCs w:val="24"/>
          <w:vertAlign w:val="superscript"/>
        </w:rPr>
        <w:t>w</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weighted; n.s.</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not significant.</w:t>
      </w:r>
    </w:p>
    <w:p w:rsidR="0011787B" w:rsidRPr="00F71C85" w:rsidRDefault="0011787B" w:rsidP="0011787B">
      <w:pPr>
        <w:tabs>
          <w:tab w:val="left" w:pos="360"/>
        </w:tabs>
        <w:spacing w:after="0" w:line="240" w:lineRule="auto"/>
        <w:rPr>
          <w:rFonts w:ascii="Times New Roman" w:eastAsia="AdvMB411" w:hAnsi="Times New Roman" w:cs="Times New Roman"/>
          <w:sz w:val="24"/>
          <w:szCs w:val="24"/>
        </w:rPr>
      </w:pPr>
      <w:r w:rsidRPr="00F71C85">
        <w:rPr>
          <w:rFonts w:ascii="Times New Roman" w:eastAsia="AdvMB411" w:hAnsi="Times New Roman" w:cs="Times New Roman"/>
          <w:sz w:val="24"/>
          <w:szCs w:val="24"/>
        </w:rPr>
        <w:br w:type="page"/>
      </w:r>
    </w:p>
    <w:p w:rsidR="0011787B" w:rsidRDefault="0011787B" w:rsidP="0011787B">
      <w:pPr>
        <w:tabs>
          <w:tab w:val="left" w:pos="360"/>
        </w:tabs>
        <w:spacing w:after="0" w:line="240" w:lineRule="auto"/>
        <w:rPr>
          <w:rFonts w:ascii="Times New Roman" w:eastAsia="AdvMB411" w:hAnsi="Times New Roman" w:cs="Times New Roman"/>
          <w:sz w:val="24"/>
          <w:szCs w:val="24"/>
        </w:rPr>
      </w:pPr>
      <w:r w:rsidRPr="00F71C85">
        <w:rPr>
          <w:rFonts w:ascii="Times New Roman" w:hAnsi="Times New Roman" w:cs="Times New Roman"/>
          <w:sz w:val="24"/>
          <w:szCs w:val="24"/>
        </w:rPr>
        <w:lastRenderedPageBreak/>
        <w:t xml:space="preserve">Supplementary Table 5: </w:t>
      </w:r>
      <w:r w:rsidRPr="00F71C85">
        <w:rPr>
          <w:rFonts w:ascii="Times New Roman" w:eastAsia="AdvMB411" w:hAnsi="Times New Roman" w:cs="Times New Roman"/>
          <w:sz w:val="24"/>
          <w:szCs w:val="24"/>
        </w:rPr>
        <w:t>Comparison of global network metrics between the groups (ACD 0.001).</w:t>
      </w:r>
    </w:p>
    <w:p w:rsidR="0011787B" w:rsidRPr="00F71C85" w:rsidRDefault="0011787B" w:rsidP="0011787B">
      <w:pPr>
        <w:tabs>
          <w:tab w:val="left" w:pos="360"/>
        </w:tabs>
        <w:spacing w:after="0" w:line="240" w:lineRule="auto"/>
        <w:rPr>
          <w:rFonts w:ascii="Times New Roman" w:eastAsia="AdvMB411" w:hAnsi="Times New Roman" w:cs="Times New Roman"/>
          <w:sz w:val="24"/>
          <w:szCs w:val="24"/>
        </w:rPr>
      </w:pPr>
    </w:p>
    <w:tbl>
      <w:tblPr>
        <w:tblW w:w="0" w:type="auto"/>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47"/>
        <w:gridCol w:w="1352"/>
        <w:gridCol w:w="1352"/>
        <w:gridCol w:w="1352"/>
        <w:gridCol w:w="914"/>
        <w:gridCol w:w="874"/>
        <w:gridCol w:w="1015"/>
        <w:gridCol w:w="1134"/>
      </w:tblGrid>
      <w:tr w:rsidR="0011787B" w:rsidRPr="00F71C85" w:rsidTr="00072E07">
        <w:trPr>
          <w:trHeight w:val="20"/>
        </w:trPr>
        <w:tc>
          <w:tcPr>
            <w:tcW w:w="0" w:type="auto"/>
            <w:tcBorders>
              <w:top w:val="single" w:sz="4" w:space="0" w:color="auto"/>
              <w:left w:val="nil"/>
              <w:bottom w:val="single" w:sz="4" w:space="0" w:color="auto"/>
              <w:right w:val="nil"/>
            </w:tcBorders>
            <w:noWrap/>
            <w:vAlign w:val="center"/>
            <w:hideMark/>
          </w:tcPr>
          <w:p w:rsidR="0011787B" w:rsidRPr="00F71C85" w:rsidRDefault="0011787B" w:rsidP="00072E07">
            <w:pPr>
              <w:tabs>
                <w:tab w:val="left" w:pos="360"/>
              </w:tabs>
              <w:spacing w:after="0" w:line="240" w:lineRule="auto"/>
              <w:rPr>
                <w:rFonts w:ascii="Times New Roman" w:eastAsia="AdvMB411" w:hAnsi="Times New Roman" w:cs="Times New Roman"/>
                <w:b/>
                <w:sz w:val="24"/>
                <w:szCs w:val="24"/>
              </w:rPr>
            </w:pPr>
          </w:p>
        </w:tc>
        <w:tc>
          <w:tcPr>
            <w:tcW w:w="0" w:type="auto"/>
            <w:tcBorders>
              <w:top w:val="single" w:sz="4" w:space="0" w:color="auto"/>
              <w:left w:val="nil"/>
              <w:bottom w:val="single" w:sz="4" w:space="0" w:color="auto"/>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HC</w:t>
            </w:r>
          </w:p>
        </w:tc>
        <w:tc>
          <w:tcPr>
            <w:tcW w:w="0" w:type="auto"/>
            <w:tcBorders>
              <w:top w:val="single" w:sz="4" w:space="0" w:color="auto"/>
              <w:left w:val="nil"/>
              <w:bottom w:val="single" w:sz="4" w:space="0" w:color="auto"/>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AD</w:t>
            </w:r>
          </w:p>
        </w:tc>
        <w:tc>
          <w:tcPr>
            <w:tcW w:w="0" w:type="auto"/>
            <w:tcBorders>
              <w:top w:val="single" w:sz="4" w:space="0" w:color="auto"/>
              <w:left w:val="nil"/>
              <w:bottom w:val="single" w:sz="4" w:space="0" w:color="auto"/>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SD</w:t>
            </w:r>
          </w:p>
        </w:tc>
        <w:tc>
          <w:tcPr>
            <w:tcW w:w="0" w:type="auto"/>
            <w:tcBorders>
              <w:top w:val="single" w:sz="4" w:space="0" w:color="auto"/>
              <w:left w:val="nil"/>
              <w:bottom w:val="single" w:sz="4" w:space="0" w:color="auto"/>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p-val</w:t>
            </w:r>
          </w:p>
          <w:p w:rsidR="0011787B" w:rsidRPr="00F71C85" w:rsidRDefault="0011787B" w:rsidP="00072E07">
            <w:pPr>
              <w:tabs>
                <w:tab w:val="left" w:pos="360"/>
              </w:tabs>
              <w:spacing w:after="0" w:line="240" w:lineRule="auto"/>
              <w:jc w:val="center"/>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HC/AD</w:t>
            </w:r>
          </w:p>
        </w:tc>
        <w:tc>
          <w:tcPr>
            <w:tcW w:w="0" w:type="auto"/>
            <w:tcBorders>
              <w:top w:val="single" w:sz="4" w:space="0" w:color="auto"/>
              <w:left w:val="nil"/>
              <w:bottom w:val="single" w:sz="4" w:space="0" w:color="auto"/>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p-val</w:t>
            </w:r>
          </w:p>
          <w:p w:rsidR="0011787B" w:rsidRPr="00F71C85" w:rsidRDefault="0011787B" w:rsidP="00072E07">
            <w:pPr>
              <w:tabs>
                <w:tab w:val="left" w:pos="360"/>
              </w:tabs>
              <w:spacing w:after="0" w:line="240" w:lineRule="auto"/>
              <w:jc w:val="center"/>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HC/SD</w:t>
            </w:r>
          </w:p>
        </w:tc>
        <w:tc>
          <w:tcPr>
            <w:tcW w:w="1015" w:type="dxa"/>
            <w:tcBorders>
              <w:top w:val="single" w:sz="4" w:space="0" w:color="auto"/>
              <w:left w:val="nil"/>
              <w:bottom w:val="single" w:sz="4" w:space="0" w:color="auto"/>
              <w:right w:val="nil"/>
            </w:tcBorders>
          </w:tcPr>
          <w:p w:rsidR="0011787B" w:rsidRPr="00F71C85" w:rsidRDefault="0011787B" w:rsidP="00072E07">
            <w:pPr>
              <w:tabs>
                <w:tab w:val="left" w:pos="360"/>
              </w:tabs>
              <w:spacing w:after="0" w:line="240" w:lineRule="auto"/>
              <w:jc w:val="center"/>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p-val</w:t>
            </w:r>
          </w:p>
          <w:p w:rsidR="0011787B" w:rsidRPr="00F71C85" w:rsidRDefault="0011787B" w:rsidP="00072E07">
            <w:pPr>
              <w:tabs>
                <w:tab w:val="left" w:pos="360"/>
              </w:tabs>
              <w:spacing w:after="0" w:line="240" w:lineRule="auto"/>
              <w:jc w:val="center"/>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HC/AD</w:t>
            </w:r>
          </w:p>
        </w:tc>
        <w:tc>
          <w:tcPr>
            <w:tcW w:w="1134" w:type="dxa"/>
            <w:tcBorders>
              <w:top w:val="single" w:sz="4" w:space="0" w:color="auto"/>
              <w:left w:val="nil"/>
              <w:bottom w:val="single" w:sz="4" w:space="0" w:color="auto"/>
              <w:right w:val="nil"/>
            </w:tcBorders>
          </w:tcPr>
          <w:p w:rsidR="0011787B" w:rsidRPr="00F71C85" w:rsidRDefault="0011787B" w:rsidP="00072E07">
            <w:pPr>
              <w:tabs>
                <w:tab w:val="left" w:pos="360"/>
              </w:tabs>
              <w:spacing w:after="0" w:line="240" w:lineRule="auto"/>
              <w:jc w:val="center"/>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p-val</w:t>
            </w:r>
          </w:p>
          <w:p w:rsidR="0011787B" w:rsidRPr="00F71C85" w:rsidRDefault="0011787B" w:rsidP="00072E07">
            <w:pPr>
              <w:tabs>
                <w:tab w:val="left" w:pos="360"/>
              </w:tabs>
              <w:spacing w:after="0" w:line="240" w:lineRule="auto"/>
              <w:jc w:val="center"/>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HC/SD</w:t>
            </w:r>
          </w:p>
        </w:tc>
      </w:tr>
      <w:tr w:rsidR="0011787B" w:rsidRPr="00F71C85" w:rsidTr="00072E07">
        <w:trPr>
          <w:trHeight w:val="20"/>
        </w:trPr>
        <w:tc>
          <w:tcPr>
            <w:tcW w:w="0" w:type="auto"/>
            <w:tcBorders>
              <w:top w:val="single" w:sz="4" w:space="0" w:color="auto"/>
              <w:left w:val="nil"/>
              <w:bottom w:val="nil"/>
              <w:right w:val="nil"/>
            </w:tcBorders>
            <w:noWrap/>
            <w:vAlign w:val="center"/>
            <w:hideMark/>
          </w:tcPr>
          <w:p w:rsidR="0011787B" w:rsidRPr="00F71C85" w:rsidRDefault="0011787B" w:rsidP="00072E07">
            <w:pPr>
              <w:tabs>
                <w:tab w:val="left" w:pos="360"/>
              </w:tabs>
              <w:spacing w:after="0" w:line="240" w:lineRule="auto"/>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Dens</w:t>
            </w:r>
          </w:p>
        </w:tc>
        <w:tc>
          <w:tcPr>
            <w:tcW w:w="0" w:type="auto"/>
            <w:tcBorders>
              <w:top w:val="single" w:sz="4" w:space="0" w:color="auto"/>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0.15±0.01</w:t>
            </w:r>
          </w:p>
        </w:tc>
        <w:tc>
          <w:tcPr>
            <w:tcW w:w="0" w:type="auto"/>
            <w:tcBorders>
              <w:top w:val="single" w:sz="4" w:space="0" w:color="auto"/>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0.13±0.02</w:t>
            </w:r>
          </w:p>
        </w:tc>
        <w:tc>
          <w:tcPr>
            <w:tcW w:w="0" w:type="auto"/>
            <w:tcBorders>
              <w:top w:val="single" w:sz="4" w:space="0" w:color="auto"/>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0.13±0.01</w:t>
            </w:r>
          </w:p>
        </w:tc>
        <w:tc>
          <w:tcPr>
            <w:tcW w:w="0" w:type="auto"/>
            <w:tcBorders>
              <w:top w:val="single" w:sz="4" w:space="0" w:color="auto"/>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bCs/>
                <w:sz w:val="24"/>
                <w:szCs w:val="24"/>
                <w:lang w:eastAsia="de-CH"/>
              </w:rPr>
            </w:pPr>
            <w:r w:rsidRPr="00F71C85">
              <w:rPr>
                <w:rFonts w:ascii="Times New Roman" w:eastAsia="Times New Roman" w:hAnsi="Times New Roman" w:cs="Times New Roman"/>
                <w:sz w:val="24"/>
                <w:szCs w:val="24"/>
                <w:lang w:eastAsia="de-CH"/>
              </w:rPr>
              <w:t>&lt;0.01</w:t>
            </w:r>
          </w:p>
        </w:tc>
        <w:tc>
          <w:tcPr>
            <w:tcW w:w="0" w:type="auto"/>
            <w:tcBorders>
              <w:top w:val="single" w:sz="4" w:space="0" w:color="auto"/>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&lt;0.01</w:t>
            </w:r>
          </w:p>
        </w:tc>
        <w:tc>
          <w:tcPr>
            <w:tcW w:w="1015" w:type="dxa"/>
            <w:tcBorders>
              <w:top w:val="single" w:sz="4" w:space="0" w:color="auto"/>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&lt;0.01</w:t>
            </w:r>
          </w:p>
        </w:tc>
        <w:tc>
          <w:tcPr>
            <w:tcW w:w="1134" w:type="dxa"/>
            <w:tcBorders>
              <w:top w:val="single" w:sz="4" w:space="0" w:color="auto"/>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&lt;0.05</w:t>
            </w:r>
          </w:p>
        </w:tc>
      </w:tr>
      <w:tr w:rsidR="0011787B" w:rsidRPr="00F71C85" w:rsidTr="00072E07">
        <w:trPr>
          <w:trHeight w:val="20"/>
        </w:trPr>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Eff</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0.51±0.02</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0.48±0.03</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0.48±0.02</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bCs/>
                <w:sz w:val="24"/>
                <w:szCs w:val="24"/>
                <w:lang w:eastAsia="de-CH"/>
              </w:rPr>
            </w:pPr>
            <w:r w:rsidRPr="00F71C85">
              <w:rPr>
                <w:rFonts w:ascii="Times New Roman" w:eastAsia="Times New Roman" w:hAnsi="Times New Roman" w:cs="Times New Roman"/>
                <w:sz w:val="24"/>
                <w:szCs w:val="24"/>
                <w:lang w:eastAsia="de-CH"/>
              </w:rPr>
              <w:t>&lt;0.01</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&lt;0.01</w:t>
            </w:r>
          </w:p>
        </w:tc>
        <w:tc>
          <w:tcPr>
            <w:tcW w:w="1015" w:type="dxa"/>
            <w:tcBorders>
              <w:top w:val="nil"/>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bCs/>
                <w:sz w:val="24"/>
                <w:szCs w:val="24"/>
                <w:lang w:eastAsia="de-CH"/>
              </w:rPr>
            </w:pPr>
            <w:r w:rsidRPr="00F71C85">
              <w:rPr>
                <w:rFonts w:ascii="Times New Roman" w:eastAsia="Times New Roman" w:hAnsi="Times New Roman" w:cs="Times New Roman"/>
                <w:sz w:val="24"/>
                <w:szCs w:val="24"/>
                <w:lang w:eastAsia="de-CH"/>
              </w:rPr>
              <w:t>&lt;0.01</w:t>
            </w:r>
          </w:p>
        </w:tc>
        <w:tc>
          <w:tcPr>
            <w:tcW w:w="1134" w:type="dxa"/>
            <w:tcBorders>
              <w:top w:val="nil"/>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bCs/>
                <w:sz w:val="24"/>
                <w:szCs w:val="24"/>
                <w:lang w:eastAsia="de-CH"/>
              </w:rPr>
            </w:pPr>
            <w:r w:rsidRPr="00F71C85">
              <w:rPr>
                <w:rFonts w:ascii="Times New Roman" w:eastAsia="Times New Roman" w:hAnsi="Times New Roman" w:cs="Times New Roman"/>
                <w:sz w:val="24"/>
                <w:szCs w:val="24"/>
                <w:lang w:eastAsia="de-CH"/>
              </w:rPr>
              <w:t>&lt;0.01</w:t>
            </w:r>
          </w:p>
        </w:tc>
      </w:tr>
      <w:tr w:rsidR="0011787B" w:rsidRPr="00F71C85" w:rsidTr="00072E07">
        <w:trPr>
          <w:trHeight w:val="20"/>
        </w:trPr>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CC</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0.61±0.02</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0.60±0.01</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0.60±0.02</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n.s.</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n.s.</w:t>
            </w:r>
          </w:p>
        </w:tc>
        <w:tc>
          <w:tcPr>
            <w:tcW w:w="1015" w:type="dxa"/>
            <w:tcBorders>
              <w:top w:val="nil"/>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n.s.</w:t>
            </w:r>
          </w:p>
        </w:tc>
        <w:tc>
          <w:tcPr>
            <w:tcW w:w="1134" w:type="dxa"/>
            <w:tcBorders>
              <w:top w:val="nil"/>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n.s.</w:t>
            </w:r>
          </w:p>
        </w:tc>
      </w:tr>
      <w:tr w:rsidR="0011787B" w:rsidRPr="00F71C85" w:rsidTr="00072E07">
        <w:trPr>
          <w:trHeight w:val="20"/>
        </w:trPr>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L</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2.26±0.10</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2.41±0.15</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2.43±0.09</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bCs/>
                <w:sz w:val="24"/>
                <w:szCs w:val="24"/>
                <w:lang w:eastAsia="de-CH"/>
              </w:rPr>
            </w:pPr>
            <w:r w:rsidRPr="00F71C85">
              <w:rPr>
                <w:rFonts w:ascii="Times New Roman" w:eastAsia="Times New Roman" w:hAnsi="Times New Roman" w:cs="Times New Roman"/>
                <w:sz w:val="24"/>
                <w:szCs w:val="24"/>
                <w:lang w:eastAsia="de-CH"/>
              </w:rPr>
              <w:t>&lt;0.01</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&lt;0.01</w:t>
            </w:r>
          </w:p>
        </w:tc>
        <w:tc>
          <w:tcPr>
            <w:tcW w:w="1015" w:type="dxa"/>
            <w:tcBorders>
              <w:top w:val="nil"/>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&lt;0.01</w:t>
            </w:r>
          </w:p>
        </w:tc>
        <w:tc>
          <w:tcPr>
            <w:tcW w:w="1134" w:type="dxa"/>
            <w:tcBorders>
              <w:top w:val="nil"/>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&lt;0.01</w:t>
            </w:r>
          </w:p>
        </w:tc>
      </w:tr>
      <w:tr w:rsidR="0011787B" w:rsidRPr="00F71C85" w:rsidTr="00072E07">
        <w:trPr>
          <w:trHeight w:val="20"/>
        </w:trPr>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S</w:t>
            </w:r>
            <w:r w:rsidRPr="00F71C85">
              <w:rPr>
                <w:rFonts w:ascii="Times New Roman" w:eastAsia="Times New Roman" w:hAnsi="Times New Roman" w:cs="Times New Roman"/>
                <w:b/>
                <w:color w:val="000000"/>
                <w:sz w:val="24"/>
                <w:szCs w:val="24"/>
                <w:vertAlign w:val="superscript"/>
                <w:lang w:eastAsia="de-CH"/>
              </w:rPr>
              <w:t>w</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0.63±0.07</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0.56±0.10</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0.58±0.09</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bCs/>
                <w:sz w:val="24"/>
                <w:szCs w:val="24"/>
                <w:lang w:eastAsia="de-CH"/>
              </w:rPr>
            </w:pPr>
            <w:r w:rsidRPr="00F71C85">
              <w:rPr>
                <w:rFonts w:ascii="Times New Roman" w:eastAsia="Times New Roman" w:hAnsi="Times New Roman" w:cs="Times New Roman"/>
                <w:sz w:val="24"/>
                <w:szCs w:val="24"/>
                <w:lang w:eastAsia="de-CH"/>
              </w:rPr>
              <w:t>&lt;0.05</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n.s.</w:t>
            </w:r>
          </w:p>
        </w:tc>
        <w:tc>
          <w:tcPr>
            <w:tcW w:w="1015" w:type="dxa"/>
            <w:tcBorders>
              <w:top w:val="nil"/>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&lt;0.05</w:t>
            </w:r>
          </w:p>
        </w:tc>
        <w:tc>
          <w:tcPr>
            <w:tcW w:w="1134" w:type="dxa"/>
            <w:tcBorders>
              <w:top w:val="nil"/>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n.s.</w:t>
            </w:r>
          </w:p>
        </w:tc>
      </w:tr>
      <w:tr w:rsidR="0011787B" w:rsidRPr="00F71C85" w:rsidTr="00072E07">
        <w:trPr>
          <w:trHeight w:val="20"/>
        </w:trPr>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Eff</w:t>
            </w:r>
            <w:r w:rsidRPr="00F71C85">
              <w:rPr>
                <w:rFonts w:ascii="Times New Roman" w:eastAsia="Times New Roman" w:hAnsi="Times New Roman" w:cs="Times New Roman"/>
                <w:b/>
                <w:color w:val="000000"/>
                <w:sz w:val="24"/>
                <w:szCs w:val="24"/>
                <w:vertAlign w:val="superscript"/>
                <w:lang w:eastAsia="de-CH"/>
              </w:rPr>
              <w:t>w</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0.023±0.002</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0.020±0.003</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0.021±0.003</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bCs/>
                <w:sz w:val="24"/>
                <w:szCs w:val="24"/>
                <w:lang w:eastAsia="de-CH"/>
              </w:rPr>
            </w:pPr>
            <w:r w:rsidRPr="00F71C85">
              <w:rPr>
                <w:rFonts w:ascii="Times New Roman" w:eastAsia="Times New Roman" w:hAnsi="Times New Roman" w:cs="Times New Roman"/>
                <w:sz w:val="24"/>
                <w:szCs w:val="24"/>
                <w:lang w:eastAsia="de-CH"/>
              </w:rPr>
              <w:t>&lt;0.01</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n.s.</w:t>
            </w:r>
          </w:p>
        </w:tc>
        <w:tc>
          <w:tcPr>
            <w:tcW w:w="1015" w:type="dxa"/>
            <w:tcBorders>
              <w:top w:val="nil"/>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&lt;0.01</w:t>
            </w:r>
          </w:p>
        </w:tc>
        <w:tc>
          <w:tcPr>
            <w:tcW w:w="1134" w:type="dxa"/>
            <w:tcBorders>
              <w:top w:val="nil"/>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n.s.</w:t>
            </w:r>
          </w:p>
        </w:tc>
      </w:tr>
      <w:tr w:rsidR="0011787B" w:rsidRPr="00F71C85" w:rsidTr="00072E07">
        <w:trPr>
          <w:trHeight w:val="20"/>
        </w:trPr>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CC</w:t>
            </w:r>
            <w:r w:rsidRPr="00F71C85">
              <w:rPr>
                <w:rFonts w:ascii="Times New Roman" w:eastAsia="Times New Roman" w:hAnsi="Times New Roman" w:cs="Times New Roman"/>
                <w:b/>
                <w:color w:val="000000"/>
                <w:sz w:val="24"/>
                <w:szCs w:val="24"/>
                <w:vertAlign w:val="superscript"/>
                <w:lang w:eastAsia="de-CH"/>
              </w:rPr>
              <w:t>w</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0.020±0.004</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0.022±0.006</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0.021±0.002</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bCs/>
                <w:sz w:val="24"/>
                <w:szCs w:val="24"/>
                <w:lang w:eastAsia="de-CH"/>
              </w:rPr>
            </w:pPr>
            <w:r w:rsidRPr="00F71C85">
              <w:rPr>
                <w:rFonts w:ascii="Times New Roman" w:eastAsia="Times New Roman" w:hAnsi="Times New Roman" w:cs="Times New Roman"/>
                <w:sz w:val="24"/>
                <w:szCs w:val="24"/>
                <w:lang w:eastAsia="de-CH"/>
              </w:rPr>
              <w:t>n.s.</w:t>
            </w:r>
          </w:p>
        </w:tc>
        <w:tc>
          <w:tcPr>
            <w:tcW w:w="0" w:type="auto"/>
            <w:tcBorders>
              <w:top w:val="nil"/>
              <w:left w:val="nil"/>
              <w:bottom w:val="nil"/>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n.s.</w:t>
            </w:r>
          </w:p>
        </w:tc>
        <w:tc>
          <w:tcPr>
            <w:tcW w:w="1015" w:type="dxa"/>
            <w:tcBorders>
              <w:top w:val="nil"/>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n.s.</w:t>
            </w:r>
          </w:p>
        </w:tc>
        <w:tc>
          <w:tcPr>
            <w:tcW w:w="1134" w:type="dxa"/>
            <w:tcBorders>
              <w:top w:val="nil"/>
              <w:left w:val="nil"/>
              <w:bottom w:val="nil"/>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n.s.</w:t>
            </w:r>
          </w:p>
        </w:tc>
      </w:tr>
      <w:tr w:rsidR="0011787B" w:rsidRPr="00F71C85" w:rsidTr="00072E07">
        <w:trPr>
          <w:trHeight w:val="20"/>
        </w:trPr>
        <w:tc>
          <w:tcPr>
            <w:tcW w:w="0" w:type="auto"/>
            <w:tcBorders>
              <w:top w:val="nil"/>
              <w:left w:val="nil"/>
              <w:bottom w:val="single" w:sz="4" w:space="0" w:color="auto"/>
              <w:right w:val="nil"/>
            </w:tcBorders>
            <w:noWrap/>
            <w:vAlign w:val="center"/>
            <w:hideMark/>
          </w:tcPr>
          <w:p w:rsidR="0011787B" w:rsidRPr="00F71C85" w:rsidRDefault="0011787B" w:rsidP="00072E07">
            <w:pPr>
              <w:tabs>
                <w:tab w:val="left" w:pos="360"/>
              </w:tabs>
              <w:spacing w:after="0" w:line="240" w:lineRule="auto"/>
              <w:rPr>
                <w:rFonts w:ascii="Times New Roman" w:eastAsia="Times New Roman" w:hAnsi="Times New Roman" w:cs="Times New Roman"/>
                <w:b/>
                <w:color w:val="000000"/>
                <w:sz w:val="24"/>
                <w:szCs w:val="24"/>
                <w:lang w:eastAsia="de-CH"/>
              </w:rPr>
            </w:pPr>
            <w:r w:rsidRPr="00F71C85">
              <w:rPr>
                <w:rFonts w:ascii="Times New Roman" w:eastAsia="Times New Roman" w:hAnsi="Times New Roman" w:cs="Times New Roman"/>
                <w:b/>
                <w:color w:val="000000"/>
                <w:sz w:val="24"/>
                <w:szCs w:val="24"/>
                <w:lang w:eastAsia="de-CH"/>
              </w:rPr>
              <w:t>L</w:t>
            </w:r>
            <w:r w:rsidRPr="00F71C85">
              <w:rPr>
                <w:rFonts w:ascii="Times New Roman" w:eastAsia="Times New Roman" w:hAnsi="Times New Roman" w:cs="Times New Roman"/>
                <w:b/>
                <w:color w:val="000000"/>
                <w:sz w:val="24"/>
                <w:szCs w:val="24"/>
                <w:vertAlign w:val="superscript"/>
                <w:lang w:eastAsia="de-CH"/>
              </w:rPr>
              <w:t>w</w:t>
            </w:r>
          </w:p>
        </w:tc>
        <w:tc>
          <w:tcPr>
            <w:tcW w:w="0" w:type="auto"/>
            <w:tcBorders>
              <w:top w:val="nil"/>
              <w:left w:val="nil"/>
              <w:bottom w:val="single" w:sz="4" w:space="0" w:color="auto"/>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64.2±8.3</w:t>
            </w:r>
          </w:p>
        </w:tc>
        <w:tc>
          <w:tcPr>
            <w:tcW w:w="0" w:type="auto"/>
            <w:tcBorders>
              <w:top w:val="nil"/>
              <w:left w:val="nil"/>
              <w:bottom w:val="single" w:sz="4" w:space="0" w:color="auto"/>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78.5±16.6</w:t>
            </w:r>
          </w:p>
        </w:tc>
        <w:tc>
          <w:tcPr>
            <w:tcW w:w="0" w:type="auto"/>
            <w:tcBorders>
              <w:top w:val="nil"/>
              <w:left w:val="nil"/>
              <w:bottom w:val="single" w:sz="4" w:space="0" w:color="auto"/>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color w:val="000000"/>
                <w:sz w:val="24"/>
                <w:szCs w:val="24"/>
                <w:lang w:eastAsia="de-CH"/>
              </w:rPr>
            </w:pPr>
            <w:r w:rsidRPr="00F71C85">
              <w:rPr>
                <w:rFonts w:ascii="Times New Roman" w:eastAsia="Times New Roman" w:hAnsi="Times New Roman" w:cs="Times New Roman"/>
                <w:color w:val="000000"/>
                <w:sz w:val="24"/>
                <w:szCs w:val="24"/>
                <w:lang w:eastAsia="de-CH"/>
              </w:rPr>
              <w:t>74.0±12.0</w:t>
            </w:r>
          </w:p>
        </w:tc>
        <w:tc>
          <w:tcPr>
            <w:tcW w:w="0" w:type="auto"/>
            <w:tcBorders>
              <w:top w:val="nil"/>
              <w:left w:val="nil"/>
              <w:bottom w:val="single" w:sz="4" w:space="0" w:color="auto"/>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bCs/>
                <w:sz w:val="24"/>
                <w:szCs w:val="24"/>
                <w:lang w:eastAsia="de-CH"/>
              </w:rPr>
            </w:pPr>
            <w:r w:rsidRPr="00F71C85">
              <w:rPr>
                <w:rFonts w:ascii="Times New Roman" w:eastAsia="Times New Roman" w:hAnsi="Times New Roman" w:cs="Times New Roman"/>
                <w:sz w:val="24"/>
                <w:szCs w:val="24"/>
                <w:lang w:eastAsia="de-CH"/>
              </w:rPr>
              <w:t>&lt;0.01</w:t>
            </w:r>
          </w:p>
        </w:tc>
        <w:tc>
          <w:tcPr>
            <w:tcW w:w="0" w:type="auto"/>
            <w:tcBorders>
              <w:top w:val="nil"/>
              <w:left w:val="nil"/>
              <w:bottom w:val="single" w:sz="4" w:space="0" w:color="auto"/>
              <w:right w:val="nil"/>
            </w:tcBorders>
            <w:noWrap/>
            <w:vAlign w:val="center"/>
            <w:hideMark/>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&lt;0.05</w:t>
            </w:r>
          </w:p>
        </w:tc>
        <w:tc>
          <w:tcPr>
            <w:tcW w:w="1015" w:type="dxa"/>
            <w:tcBorders>
              <w:top w:val="nil"/>
              <w:left w:val="nil"/>
              <w:bottom w:val="single" w:sz="4" w:space="0" w:color="auto"/>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&lt;0.01</w:t>
            </w:r>
          </w:p>
        </w:tc>
        <w:tc>
          <w:tcPr>
            <w:tcW w:w="1134" w:type="dxa"/>
            <w:tcBorders>
              <w:top w:val="nil"/>
              <w:left w:val="nil"/>
              <w:bottom w:val="single" w:sz="4" w:space="0" w:color="auto"/>
              <w:right w:val="nil"/>
            </w:tcBorders>
            <w:vAlign w:val="center"/>
          </w:tcPr>
          <w:p w:rsidR="0011787B" w:rsidRPr="00F71C85" w:rsidRDefault="0011787B" w:rsidP="00072E07">
            <w:pPr>
              <w:tabs>
                <w:tab w:val="left" w:pos="360"/>
              </w:tabs>
              <w:spacing w:after="0" w:line="240" w:lineRule="auto"/>
              <w:jc w:val="center"/>
              <w:rPr>
                <w:rFonts w:ascii="Times New Roman" w:eastAsia="Times New Roman" w:hAnsi="Times New Roman" w:cs="Times New Roman"/>
                <w:sz w:val="24"/>
                <w:szCs w:val="24"/>
                <w:lang w:eastAsia="de-CH"/>
              </w:rPr>
            </w:pPr>
            <w:r w:rsidRPr="00F71C85">
              <w:rPr>
                <w:rFonts w:ascii="Times New Roman" w:eastAsia="Times New Roman" w:hAnsi="Times New Roman" w:cs="Times New Roman"/>
                <w:sz w:val="24"/>
                <w:szCs w:val="24"/>
                <w:lang w:eastAsia="de-CH"/>
              </w:rPr>
              <w:t>n.s.</w:t>
            </w:r>
          </w:p>
        </w:tc>
      </w:tr>
    </w:tbl>
    <w:p w:rsidR="0011787B" w:rsidRDefault="0011787B" w:rsidP="0011787B">
      <w:pPr>
        <w:tabs>
          <w:tab w:val="left" w:pos="360"/>
        </w:tabs>
        <w:spacing w:after="0" w:line="240" w:lineRule="auto"/>
        <w:rPr>
          <w:rFonts w:ascii="Times New Roman" w:eastAsia="AdvMB411" w:hAnsi="Times New Roman" w:cs="Times New Roman"/>
          <w:sz w:val="24"/>
          <w:szCs w:val="24"/>
        </w:rPr>
      </w:pPr>
    </w:p>
    <w:p w:rsidR="0011787B" w:rsidRPr="00F71C85" w:rsidRDefault="0011787B" w:rsidP="0011787B">
      <w:pPr>
        <w:tabs>
          <w:tab w:val="left" w:pos="360"/>
        </w:tabs>
        <w:spacing w:after="0" w:line="240" w:lineRule="auto"/>
        <w:rPr>
          <w:rFonts w:ascii="Times New Roman" w:eastAsia="AdvMB411" w:hAnsi="Times New Roman" w:cs="Times New Roman"/>
          <w:sz w:val="24"/>
          <w:szCs w:val="24"/>
        </w:rPr>
      </w:pPr>
      <w:r w:rsidRPr="00F71C85">
        <w:rPr>
          <w:rFonts w:ascii="Times New Roman" w:eastAsia="AdvMB411" w:hAnsi="Times New Roman" w:cs="Times New Roman"/>
          <w:sz w:val="24"/>
          <w:szCs w:val="24"/>
        </w:rPr>
        <w:t>Mean values and standard deviation of the global network metrics for the groups healthy controls, Alzheimer’s disease, and semantic dementia, respectively, and output of the group comparisons corrected for multiple testing</w:t>
      </w:r>
      <w:r w:rsidRPr="00F71C85">
        <w:rPr>
          <w:rFonts w:ascii="Times New Roman" w:eastAsia="AdvMB411" w:hAnsi="Times New Roman" w:cs="Times New Roman"/>
          <w:color w:val="FF0000"/>
          <w:sz w:val="24"/>
          <w:szCs w:val="24"/>
        </w:rPr>
        <w:t xml:space="preserve"> </w:t>
      </w:r>
      <w:r w:rsidRPr="00F71C85">
        <w:rPr>
          <w:rFonts w:ascii="Times New Roman" w:eastAsia="AdvMB411" w:hAnsi="Times New Roman" w:cs="Times New Roman"/>
          <w:sz w:val="24"/>
          <w:szCs w:val="24"/>
        </w:rPr>
        <w:t>(columns 4 and 5) and additionally corrected for age and sex (columns 6 and 7). Networks were constructed with the anatomical connectivity density weighting scheme and connectivity threshold = 0.001. HC</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healthy controls; AD</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Alzheimer’s disease; SD</w:t>
      </w:r>
      <w:r>
        <w:rPr>
          <w:rFonts w:ascii="Times New Roman" w:eastAsia="AdvMB411" w:hAnsi="Times New Roman" w:cs="Times New Roman"/>
          <w:sz w:val="24"/>
          <w:szCs w:val="24"/>
        </w:rPr>
        <w:t>, semantic dementia; Dens, density; Eff, e</w:t>
      </w:r>
      <w:r w:rsidRPr="00F71C85">
        <w:rPr>
          <w:rFonts w:ascii="Times New Roman" w:eastAsia="AdvMB411" w:hAnsi="Times New Roman" w:cs="Times New Roman"/>
          <w:sz w:val="24"/>
          <w:szCs w:val="24"/>
        </w:rPr>
        <w:t>fficiency; CC</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clustering coefficient; L</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characteristic path length; S</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 xml:space="preserve">strength; </w:t>
      </w:r>
      <w:r w:rsidRPr="00F71C85">
        <w:rPr>
          <w:rFonts w:ascii="Times New Roman" w:eastAsia="AdvMB411" w:hAnsi="Times New Roman" w:cs="Times New Roman"/>
          <w:sz w:val="24"/>
          <w:szCs w:val="24"/>
          <w:vertAlign w:val="superscript"/>
        </w:rPr>
        <w:t>w</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weighted; n.s.</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not significant.</w:t>
      </w:r>
    </w:p>
    <w:p w:rsidR="0011787B" w:rsidRPr="00F71C85" w:rsidRDefault="0011787B" w:rsidP="0011787B">
      <w:pPr>
        <w:tabs>
          <w:tab w:val="left" w:pos="360"/>
        </w:tabs>
        <w:spacing w:after="0" w:line="240" w:lineRule="auto"/>
        <w:rPr>
          <w:rFonts w:ascii="Times New Roman" w:eastAsia="AdvMB411" w:hAnsi="Times New Roman" w:cs="Times New Roman"/>
          <w:sz w:val="24"/>
          <w:szCs w:val="24"/>
        </w:rPr>
      </w:pPr>
      <w:r w:rsidRPr="00F71C85">
        <w:rPr>
          <w:rFonts w:ascii="Times New Roman" w:eastAsia="AdvMB411" w:hAnsi="Times New Roman" w:cs="Times New Roman"/>
          <w:sz w:val="24"/>
          <w:szCs w:val="24"/>
        </w:rPr>
        <w:br w:type="page"/>
      </w:r>
    </w:p>
    <w:p w:rsidR="0011787B" w:rsidRDefault="0011787B" w:rsidP="0011787B">
      <w:pPr>
        <w:tabs>
          <w:tab w:val="left" w:pos="360"/>
        </w:tabs>
        <w:spacing w:after="0" w:line="240" w:lineRule="auto"/>
        <w:rPr>
          <w:rFonts w:ascii="Times New Roman" w:eastAsia="AdvMB411" w:hAnsi="Times New Roman" w:cs="Times New Roman"/>
          <w:sz w:val="24"/>
          <w:szCs w:val="24"/>
        </w:rPr>
      </w:pPr>
      <w:r w:rsidRPr="00F71C85">
        <w:rPr>
          <w:rFonts w:ascii="Times New Roman" w:hAnsi="Times New Roman" w:cs="Times New Roman"/>
          <w:sz w:val="24"/>
          <w:szCs w:val="24"/>
        </w:rPr>
        <w:lastRenderedPageBreak/>
        <w:t xml:space="preserve">Supplementary Table 6: Overview of </w:t>
      </w:r>
      <w:r w:rsidRPr="00F71C85">
        <w:rPr>
          <w:rFonts w:ascii="Times New Roman" w:eastAsia="AdvMB411" w:hAnsi="Times New Roman" w:cs="Times New Roman"/>
          <w:i/>
          <w:sz w:val="24"/>
          <w:szCs w:val="24"/>
        </w:rPr>
        <w:t>P</w:t>
      </w:r>
      <w:r w:rsidRPr="00F71C85">
        <w:rPr>
          <w:rFonts w:ascii="Times New Roman" w:eastAsia="AdvMB411" w:hAnsi="Times New Roman" w:cs="Times New Roman"/>
          <w:sz w:val="24"/>
          <w:szCs w:val="24"/>
        </w:rPr>
        <w:t xml:space="preserve"> values of the significant differences in local network strength for healthy controls versus Alzheimer’s disease and healthy controls versus semantic dementia, corrected for multiple testing. Networks were constructed with the ACN weighting scheme and a connectivity threshold of 2000.</w:t>
      </w:r>
    </w:p>
    <w:p w:rsidR="0011787B" w:rsidRPr="00F71C85" w:rsidRDefault="0011787B" w:rsidP="0011787B">
      <w:pPr>
        <w:tabs>
          <w:tab w:val="left" w:pos="360"/>
        </w:tabs>
        <w:spacing w:after="0" w:line="240" w:lineRule="auto"/>
        <w:rPr>
          <w:rFonts w:ascii="Times New Roman" w:eastAsia="AdvMB411" w:hAnsi="Times New Roman" w:cs="Times New Roman"/>
          <w:sz w:val="24"/>
          <w:szCs w:val="24"/>
        </w:rPr>
      </w:pPr>
    </w:p>
    <w:tbl>
      <w:tblPr>
        <w:tblStyle w:val="TableGrid"/>
        <w:tblW w:w="96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00"/>
        <w:gridCol w:w="900"/>
        <w:gridCol w:w="900"/>
        <w:gridCol w:w="900"/>
        <w:gridCol w:w="900"/>
        <w:gridCol w:w="900"/>
      </w:tblGrid>
      <w:tr w:rsidR="0011787B" w:rsidRPr="00F71C85" w:rsidTr="00072E07">
        <w:trPr>
          <w:trHeight w:val="284"/>
        </w:trPr>
        <w:tc>
          <w:tcPr>
            <w:tcW w:w="4248" w:type="dxa"/>
            <w:tcBorders>
              <w:top w:val="single" w:sz="4" w:space="0" w:color="auto"/>
              <w:left w:val="nil"/>
              <w:bottom w:val="single" w:sz="4" w:space="0" w:color="auto"/>
              <w:right w:val="nil"/>
            </w:tcBorders>
            <w:vAlign w:val="center"/>
          </w:tcPr>
          <w:p w:rsidR="0011787B" w:rsidRPr="00AD4D14" w:rsidRDefault="0011787B" w:rsidP="00072E07">
            <w:pPr>
              <w:tabs>
                <w:tab w:val="left" w:pos="360"/>
              </w:tabs>
              <w:rPr>
                <w:rFonts w:ascii="Times New Roman" w:hAnsi="Times New Roman" w:cs="Times New Roman"/>
                <w:b/>
                <w:sz w:val="20"/>
                <w:szCs w:val="20"/>
                <w:lang w:val="en-US"/>
              </w:rPr>
            </w:pPr>
          </w:p>
        </w:tc>
        <w:tc>
          <w:tcPr>
            <w:tcW w:w="1800" w:type="dxa"/>
            <w:gridSpan w:val="2"/>
            <w:tcBorders>
              <w:top w:val="single" w:sz="4" w:space="0" w:color="auto"/>
              <w:left w:val="nil"/>
              <w:bottom w:val="single" w:sz="4" w:space="0" w:color="auto"/>
              <w:right w:val="nil"/>
            </w:tcBorders>
            <w:vAlign w:val="center"/>
            <w:hideMark/>
          </w:tcPr>
          <w:p w:rsidR="0011787B" w:rsidRPr="00AD4D14" w:rsidRDefault="0011787B" w:rsidP="00072E07">
            <w:pPr>
              <w:tabs>
                <w:tab w:val="left" w:pos="360"/>
              </w:tabs>
              <w:jc w:val="center"/>
              <w:rPr>
                <w:rFonts w:ascii="Times New Roman" w:hAnsi="Times New Roman" w:cs="Times New Roman"/>
                <w:b/>
                <w:sz w:val="20"/>
                <w:szCs w:val="20"/>
                <w:lang w:val="en-US"/>
              </w:rPr>
            </w:pPr>
            <w:r w:rsidRPr="00AD4D14">
              <w:rPr>
                <w:rFonts w:ascii="Times New Roman" w:hAnsi="Times New Roman" w:cs="Times New Roman"/>
                <w:b/>
                <w:sz w:val="20"/>
                <w:szCs w:val="20"/>
                <w:lang w:val="en-US"/>
              </w:rPr>
              <w:t>AD versus HC</w:t>
            </w:r>
          </w:p>
        </w:tc>
        <w:tc>
          <w:tcPr>
            <w:tcW w:w="1800" w:type="dxa"/>
            <w:gridSpan w:val="2"/>
            <w:tcBorders>
              <w:top w:val="single" w:sz="4" w:space="0" w:color="auto"/>
              <w:left w:val="nil"/>
              <w:bottom w:val="single" w:sz="4" w:space="0" w:color="auto"/>
              <w:right w:val="nil"/>
            </w:tcBorders>
            <w:vAlign w:val="center"/>
            <w:hideMark/>
          </w:tcPr>
          <w:p w:rsidR="0011787B" w:rsidRPr="00AD4D14" w:rsidRDefault="0011787B" w:rsidP="00072E07">
            <w:pPr>
              <w:tabs>
                <w:tab w:val="left" w:pos="360"/>
              </w:tabs>
              <w:jc w:val="center"/>
              <w:rPr>
                <w:rFonts w:ascii="Times New Roman" w:hAnsi="Times New Roman" w:cs="Times New Roman"/>
                <w:b/>
                <w:sz w:val="20"/>
                <w:szCs w:val="20"/>
                <w:lang w:val="en-US"/>
              </w:rPr>
            </w:pPr>
            <w:r w:rsidRPr="00AD4D14">
              <w:rPr>
                <w:rFonts w:ascii="Times New Roman" w:hAnsi="Times New Roman" w:cs="Times New Roman"/>
                <w:b/>
                <w:sz w:val="20"/>
                <w:szCs w:val="20"/>
                <w:lang w:val="en-US"/>
              </w:rPr>
              <w:t>SD versus HC</w:t>
            </w:r>
          </w:p>
        </w:tc>
        <w:tc>
          <w:tcPr>
            <w:tcW w:w="1800" w:type="dxa"/>
            <w:gridSpan w:val="2"/>
            <w:tcBorders>
              <w:top w:val="single" w:sz="4" w:space="0" w:color="auto"/>
              <w:left w:val="nil"/>
              <w:bottom w:val="single" w:sz="4" w:space="0" w:color="auto"/>
              <w:right w:val="nil"/>
            </w:tcBorders>
            <w:hideMark/>
          </w:tcPr>
          <w:p w:rsidR="0011787B" w:rsidRPr="00AD4D14" w:rsidRDefault="0011787B" w:rsidP="00072E07">
            <w:pPr>
              <w:tabs>
                <w:tab w:val="left" w:pos="360"/>
              </w:tabs>
              <w:jc w:val="center"/>
              <w:rPr>
                <w:rFonts w:ascii="Times New Roman" w:hAnsi="Times New Roman" w:cs="Times New Roman"/>
                <w:b/>
                <w:sz w:val="20"/>
                <w:szCs w:val="20"/>
                <w:lang w:val="en-US"/>
              </w:rPr>
            </w:pPr>
            <w:r w:rsidRPr="00AD4D14">
              <w:rPr>
                <w:rFonts w:ascii="Times New Roman" w:hAnsi="Times New Roman" w:cs="Times New Roman"/>
                <w:b/>
                <w:sz w:val="20"/>
                <w:szCs w:val="20"/>
                <w:lang w:val="en-US"/>
              </w:rPr>
              <w:t>AD versus SD</w:t>
            </w:r>
          </w:p>
        </w:tc>
      </w:tr>
      <w:tr w:rsidR="0011787B" w:rsidRPr="00F71C85" w:rsidTr="00072E07">
        <w:trPr>
          <w:trHeight w:val="284"/>
        </w:trPr>
        <w:tc>
          <w:tcPr>
            <w:tcW w:w="4248" w:type="dxa"/>
            <w:tcBorders>
              <w:top w:val="single" w:sz="4" w:space="0" w:color="auto"/>
              <w:left w:val="nil"/>
              <w:bottom w:val="single" w:sz="4" w:space="0" w:color="auto"/>
              <w:right w:val="nil"/>
            </w:tcBorders>
            <w:vAlign w:val="center"/>
          </w:tcPr>
          <w:p w:rsidR="0011787B" w:rsidRPr="00AD4D14" w:rsidRDefault="0011787B" w:rsidP="00072E07">
            <w:pPr>
              <w:tabs>
                <w:tab w:val="left" w:pos="360"/>
              </w:tabs>
              <w:rPr>
                <w:rFonts w:ascii="Times New Roman" w:hAnsi="Times New Roman" w:cs="Times New Roman"/>
                <w:b/>
                <w:sz w:val="20"/>
                <w:szCs w:val="20"/>
                <w:lang w:val="en-US"/>
              </w:rPr>
            </w:pPr>
          </w:p>
        </w:tc>
        <w:tc>
          <w:tcPr>
            <w:tcW w:w="900" w:type="dxa"/>
            <w:tcBorders>
              <w:top w:val="single" w:sz="4" w:space="0" w:color="auto"/>
              <w:left w:val="nil"/>
              <w:bottom w:val="single" w:sz="4" w:space="0" w:color="auto"/>
              <w:right w:val="nil"/>
            </w:tcBorders>
            <w:vAlign w:val="center"/>
            <w:hideMark/>
          </w:tcPr>
          <w:p w:rsidR="0011787B" w:rsidRPr="00AD4D14" w:rsidRDefault="0011787B" w:rsidP="00072E07">
            <w:pPr>
              <w:tabs>
                <w:tab w:val="left" w:pos="360"/>
              </w:tabs>
              <w:jc w:val="center"/>
              <w:rPr>
                <w:rFonts w:ascii="Times New Roman" w:hAnsi="Times New Roman" w:cs="Times New Roman"/>
                <w:b/>
                <w:sz w:val="20"/>
                <w:szCs w:val="20"/>
                <w:lang w:val="en-US"/>
              </w:rPr>
            </w:pPr>
            <w:r w:rsidRPr="00AD4D14">
              <w:rPr>
                <w:rFonts w:ascii="Times New Roman" w:hAnsi="Times New Roman" w:cs="Times New Roman"/>
                <w:b/>
                <w:sz w:val="20"/>
                <w:szCs w:val="20"/>
                <w:lang w:val="en-US"/>
              </w:rPr>
              <w:t>LH</w:t>
            </w:r>
          </w:p>
        </w:tc>
        <w:tc>
          <w:tcPr>
            <w:tcW w:w="900" w:type="dxa"/>
            <w:tcBorders>
              <w:top w:val="single" w:sz="4" w:space="0" w:color="auto"/>
              <w:left w:val="nil"/>
              <w:bottom w:val="single" w:sz="4" w:space="0" w:color="auto"/>
              <w:right w:val="nil"/>
            </w:tcBorders>
            <w:vAlign w:val="center"/>
            <w:hideMark/>
          </w:tcPr>
          <w:p w:rsidR="0011787B" w:rsidRPr="00AD4D14" w:rsidRDefault="0011787B" w:rsidP="00072E07">
            <w:pPr>
              <w:tabs>
                <w:tab w:val="left" w:pos="360"/>
              </w:tabs>
              <w:jc w:val="center"/>
              <w:rPr>
                <w:rFonts w:ascii="Times New Roman" w:hAnsi="Times New Roman" w:cs="Times New Roman"/>
                <w:b/>
                <w:sz w:val="20"/>
                <w:szCs w:val="20"/>
                <w:lang w:val="en-US"/>
              </w:rPr>
            </w:pPr>
            <w:r w:rsidRPr="00AD4D14">
              <w:rPr>
                <w:rFonts w:ascii="Times New Roman" w:hAnsi="Times New Roman" w:cs="Times New Roman"/>
                <w:b/>
                <w:sz w:val="20"/>
                <w:szCs w:val="20"/>
                <w:lang w:val="en-US"/>
              </w:rPr>
              <w:t>RH</w:t>
            </w:r>
          </w:p>
        </w:tc>
        <w:tc>
          <w:tcPr>
            <w:tcW w:w="900" w:type="dxa"/>
            <w:tcBorders>
              <w:top w:val="single" w:sz="4" w:space="0" w:color="auto"/>
              <w:left w:val="nil"/>
              <w:bottom w:val="single" w:sz="4" w:space="0" w:color="auto"/>
              <w:right w:val="nil"/>
            </w:tcBorders>
            <w:vAlign w:val="center"/>
            <w:hideMark/>
          </w:tcPr>
          <w:p w:rsidR="0011787B" w:rsidRPr="00AD4D14" w:rsidRDefault="0011787B" w:rsidP="00072E07">
            <w:pPr>
              <w:tabs>
                <w:tab w:val="left" w:pos="360"/>
              </w:tabs>
              <w:jc w:val="center"/>
              <w:rPr>
                <w:rFonts w:ascii="Times New Roman" w:hAnsi="Times New Roman" w:cs="Times New Roman"/>
                <w:b/>
                <w:sz w:val="20"/>
                <w:szCs w:val="20"/>
                <w:lang w:val="en-US"/>
              </w:rPr>
            </w:pPr>
            <w:r w:rsidRPr="00AD4D14">
              <w:rPr>
                <w:rFonts w:ascii="Times New Roman" w:hAnsi="Times New Roman" w:cs="Times New Roman"/>
                <w:b/>
                <w:sz w:val="20"/>
                <w:szCs w:val="20"/>
                <w:lang w:val="en-US"/>
              </w:rPr>
              <w:t>LH</w:t>
            </w:r>
          </w:p>
        </w:tc>
        <w:tc>
          <w:tcPr>
            <w:tcW w:w="900" w:type="dxa"/>
            <w:tcBorders>
              <w:top w:val="single" w:sz="4" w:space="0" w:color="auto"/>
              <w:left w:val="nil"/>
              <w:bottom w:val="single" w:sz="4" w:space="0" w:color="auto"/>
              <w:right w:val="nil"/>
            </w:tcBorders>
            <w:vAlign w:val="center"/>
            <w:hideMark/>
          </w:tcPr>
          <w:p w:rsidR="0011787B" w:rsidRPr="00AD4D14" w:rsidRDefault="0011787B" w:rsidP="00072E07">
            <w:pPr>
              <w:tabs>
                <w:tab w:val="left" w:pos="360"/>
              </w:tabs>
              <w:jc w:val="center"/>
              <w:rPr>
                <w:rFonts w:ascii="Times New Roman" w:hAnsi="Times New Roman" w:cs="Times New Roman"/>
                <w:b/>
                <w:sz w:val="20"/>
                <w:szCs w:val="20"/>
                <w:lang w:val="en-US"/>
              </w:rPr>
            </w:pPr>
            <w:r w:rsidRPr="00AD4D14">
              <w:rPr>
                <w:rFonts w:ascii="Times New Roman" w:hAnsi="Times New Roman" w:cs="Times New Roman"/>
                <w:b/>
                <w:sz w:val="20"/>
                <w:szCs w:val="20"/>
                <w:lang w:val="en-US"/>
              </w:rPr>
              <w:t>RH</w:t>
            </w:r>
          </w:p>
        </w:tc>
        <w:tc>
          <w:tcPr>
            <w:tcW w:w="900" w:type="dxa"/>
            <w:tcBorders>
              <w:top w:val="single" w:sz="4" w:space="0" w:color="auto"/>
              <w:left w:val="nil"/>
              <w:bottom w:val="single" w:sz="4" w:space="0" w:color="auto"/>
              <w:right w:val="nil"/>
            </w:tcBorders>
            <w:hideMark/>
          </w:tcPr>
          <w:p w:rsidR="0011787B" w:rsidRPr="00AD4D14" w:rsidRDefault="0011787B" w:rsidP="00072E07">
            <w:pPr>
              <w:tabs>
                <w:tab w:val="left" w:pos="360"/>
              </w:tabs>
              <w:jc w:val="center"/>
              <w:rPr>
                <w:rFonts w:ascii="Times New Roman" w:hAnsi="Times New Roman" w:cs="Times New Roman"/>
                <w:b/>
                <w:sz w:val="20"/>
                <w:szCs w:val="20"/>
                <w:lang w:val="en-US"/>
              </w:rPr>
            </w:pPr>
            <w:r w:rsidRPr="00AD4D14">
              <w:rPr>
                <w:rFonts w:ascii="Times New Roman" w:hAnsi="Times New Roman" w:cs="Times New Roman"/>
                <w:b/>
                <w:sz w:val="20"/>
                <w:szCs w:val="20"/>
                <w:lang w:val="en-US"/>
              </w:rPr>
              <w:t>LH</w:t>
            </w:r>
          </w:p>
        </w:tc>
        <w:tc>
          <w:tcPr>
            <w:tcW w:w="900" w:type="dxa"/>
            <w:tcBorders>
              <w:top w:val="single" w:sz="4" w:space="0" w:color="auto"/>
              <w:left w:val="nil"/>
              <w:bottom w:val="single" w:sz="4" w:space="0" w:color="auto"/>
              <w:right w:val="nil"/>
            </w:tcBorders>
            <w:hideMark/>
          </w:tcPr>
          <w:p w:rsidR="0011787B" w:rsidRPr="00AD4D14" w:rsidRDefault="0011787B" w:rsidP="00072E07">
            <w:pPr>
              <w:tabs>
                <w:tab w:val="left" w:pos="360"/>
              </w:tabs>
              <w:jc w:val="center"/>
              <w:rPr>
                <w:rFonts w:ascii="Times New Roman" w:hAnsi="Times New Roman" w:cs="Times New Roman"/>
                <w:b/>
                <w:sz w:val="20"/>
                <w:szCs w:val="20"/>
                <w:lang w:val="en-US"/>
              </w:rPr>
            </w:pPr>
            <w:r w:rsidRPr="00AD4D14">
              <w:rPr>
                <w:rFonts w:ascii="Times New Roman" w:hAnsi="Times New Roman" w:cs="Times New Roman"/>
                <w:b/>
                <w:sz w:val="20"/>
                <w:szCs w:val="20"/>
                <w:lang w:val="en-US"/>
              </w:rPr>
              <w:t>RH</w:t>
            </w:r>
          </w:p>
        </w:tc>
      </w:tr>
      <w:tr w:rsidR="0011787B" w:rsidRPr="00F71C85" w:rsidTr="00072E07">
        <w:trPr>
          <w:trHeight w:val="284"/>
        </w:trPr>
        <w:tc>
          <w:tcPr>
            <w:tcW w:w="4248" w:type="dxa"/>
            <w:tcBorders>
              <w:top w:val="single" w:sz="4" w:space="0" w:color="auto"/>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b/>
                <w:sz w:val="20"/>
                <w:szCs w:val="20"/>
                <w:lang w:val="en-US"/>
              </w:rPr>
            </w:pPr>
            <w:r w:rsidRPr="00AD4D14">
              <w:rPr>
                <w:rFonts w:ascii="Times New Roman" w:hAnsi="Times New Roman" w:cs="Times New Roman"/>
                <w:b/>
                <w:sz w:val="20"/>
                <w:szCs w:val="20"/>
                <w:lang w:val="en-US"/>
              </w:rPr>
              <w:t>Frontal regions</w:t>
            </w:r>
          </w:p>
        </w:tc>
        <w:tc>
          <w:tcPr>
            <w:tcW w:w="900" w:type="dxa"/>
            <w:tcBorders>
              <w:top w:val="single" w:sz="4" w:space="0" w:color="auto"/>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b/>
                <w:sz w:val="20"/>
                <w:szCs w:val="20"/>
                <w:lang w:val="en-US"/>
              </w:rPr>
            </w:pPr>
          </w:p>
        </w:tc>
        <w:tc>
          <w:tcPr>
            <w:tcW w:w="900" w:type="dxa"/>
            <w:tcBorders>
              <w:top w:val="single" w:sz="4" w:space="0" w:color="auto"/>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b/>
                <w:sz w:val="20"/>
                <w:szCs w:val="20"/>
                <w:lang w:val="en-US"/>
              </w:rPr>
            </w:pPr>
          </w:p>
        </w:tc>
        <w:tc>
          <w:tcPr>
            <w:tcW w:w="900" w:type="dxa"/>
            <w:tcBorders>
              <w:top w:val="single" w:sz="4" w:space="0" w:color="auto"/>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b/>
                <w:sz w:val="20"/>
                <w:szCs w:val="20"/>
                <w:lang w:val="en-US"/>
              </w:rPr>
            </w:pPr>
          </w:p>
        </w:tc>
        <w:tc>
          <w:tcPr>
            <w:tcW w:w="900" w:type="dxa"/>
            <w:tcBorders>
              <w:top w:val="single" w:sz="4" w:space="0" w:color="auto"/>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b/>
                <w:sz w:val="20"/>
                <w:szCs w:val="20"/>
                <w:lang w:val="en-US"/>
              </w:rPr>
            </w:pPr>
          </w:p>
        </w:tc>
        <w:tc>
          <w:tcPr>
            <w:tcW w:w="900" w:type="dxa"/>
            <w:tcBorders>
              <w:top w:val="single" w:sz="4" w:space="0" w:color="auto"/>
              <w:left w:val="nil"/>
              <w:bottom w:val="nil"/>
              <w:right w:val="nil"/>
            </w:tcBorders>
          </w:tcPr>
          <w:p w:rsidR="0011787B" w:rsidRPr="00AD4D14" w:rsidRDefault="0011787B" w:rsidP="00072E07">
            <w:pPr>
              <w:tabs>
                <w:tab w:val="left" w:pos="360"/>
              </w:tabs>
              <w:jc w:val="center"/>
              <w:rPr>
                <w:rFonts w:ascii="Times New Roman" w:hAnsi="Times New Roman" w:cs="Times New Roman"/>
                <w:b/>
                <w:sz w:val="20"/>
                <w:szCs w:val="20"/>
                <w:lang w:val="en-US"/>
              </w:rPr>
            </w:pPr>
          </w:p>
        </w:tc>
        <w:tc>
          <w:tcPr>
            <w:tcW w:w="900" w:type="dxa"/>
            <w:tcBorders>
              <w:top w:val="single" w:sz="4" w:space="0" w:color="auto"/>
              <w:left w:val="nil"/>
              <w:bottom w:val="nil"/>
              <w:right w:val="nil"/>
            </w:tcBorders>
          </w:tcPr>
          <w:p w:rsidR="0011787B" w:rsidRPr="00AD4D14" w:rsidRDefault="0011787B" w:rsidP="00072E07">
            <w:pPr>
              <w:tabs>
                <w:tab w:val="left" w:pos="360"/>
              </w:tabs>
              <w:jc w:val="center"/>
              <w:rPr>
                <w:rFonts w:ascii="Times New Roman" w:hAnsi="Times New Roman" w:cs="Times New Roman"/>
                <w:b/>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Transverse frontopolar gyrus and sulcus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Opercular inferior frontal gyrus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&lt;0.0001</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Triangular inferior frontal gyrus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&lt;0.0001</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Middle frontal gyrus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hAnsi="Times New Roman" w:cs="Times New Roman"/>
                <w:sz w:val="20"/>
                <w:szCs w:val="20"/>
                <w:lang w:val="en-US"/>
              </w:rPr>
              <w:t>&lt;0.01</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Superior frontal gyrus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&lt;0.0001</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b/>
                <w:sz w:val="20"/>
                <w:szCs w:val="20"/>
                <w:lang w:val="en-US"/>
              </w:rPr>
            </w:pPr>
            <w:r w:rsidRPr="00AD4D14">
              <w:rPr>
                <w:rFonts w:ascii="Times New Roman" w:hAnsi="Times New Roman" w:cs="Times New Roman"/>
                <w:sz w:val="20"/>
                <w:szCs w:val="20"/>
                <w:lang w:val="en-US"/>
              </w:rPr>
              <w:t>Inferior frontal sulcus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b/>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b/>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b/>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b/>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b/>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b/>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Middle frontal sulcus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Superior frontal sulcus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Lateral orbital sulcus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Medial orbital olfactory sulcus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Suborbital sulcus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b/>
                <w:sz w:val="20"/>
                <w:szCs w:val="20"/>
                <w:lang w:val="en-US"/>
              </w:rPr>
              <w:t>Occipital Regions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Inferior occipital gyrus and sulcus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&lt;0.0001</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Middle occipital gyrus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b/>
                <w:sz w:val="20"/>
                <w:szCs w:val="20"/>
                <w:lang w:val="en-US"/>
              </w:rPr>
            </w:pPr>
            <w:r w:rsidRPr="00AD4D14">
              <w:rPr>
                <w:rFonts w:ascii="Times New Roman" w:hAnsi="Times New Roman" w:cs="Times New Roman"/>
                <w:sz w:val="20"/>
                <w:szCs w:val="20"/>
                <w:lang w:val="en-US"/>
              </w:rPr>
              <w:t>Superior occipital gyrus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Medial occipital temporal parahippocampal gyrus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&lt;0.0001</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&lt;0.0001</w:t>
            </w: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Superior and transverse occipital sulcus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Anterior occipital sulcus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Lateral occipital-temporal sulcus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b/>
                <w:sz w:val="20"/>
                <w:szCs w:val="20"/>
                <w:lang w:val="en-US"/>
              </w:rPr>
              <w:t>Parietal Regions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Inferior parietal angular gyrus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&lt;0.0001</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Inferior supramarginal parietal gyrus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Superior parietal gyrus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b/>
                <w:sz w:val="20"/>
                <w:szCs w:val="20"/>
                <w:lang w:val="en-US"/>
              </w:rPr>
            </w:pPr>
            <w:r w:rsidRPr="00AD4D14">
              <w:rPr>
                <w:rFonts w:ascii="Times New Roman" w:hAnsi="Times New Roman" w:cs="Times New Roman"/>
                <w:sz w:val="20"/>
                <w:szCs w:val="20"/>
                <w:lang w:val="en-US"/>
              </w:rPr>
              <w:t>Precuneus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hAnsi="Times New Roman" w:cs="Times New Roman"/>
                <w:sz w:val="20"/>
                <w:szCs w:val="20"/>
                <w:lang w:val="en-US"/>
              </w:rPr>
              <w:t>&lt;0.01</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Intraparietal sulcus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Subparietal sulcus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b/>
                <w:sz w:val="20"/>
                <w:szCs w:val="20"/>
                <w:lang w:val="en-US"/>
              </w:rPr>
              <w:t>Temporal Regions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Lateral superior temporal gyrus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&lt;0.0001</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Superior temporal gyrus / polar planum</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&lt;0.0001</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&lt;0.0001</w:t>
            </w: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Superior temporal gyrus / temporal planum</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b/>
                <w:sz w:val="20"/>
                <w:szCs w:val="20"/>
                <w:lang w:val="en-US"/>
              </w:rPr>
            </w:pPr>
            <w:r w:rsidRPr="00AD4D14">
              <w:rPr>
                <w:rFonts w:ascii="Times New Roman" w:hAnsi="Times New Roman" w:cs="Times New Roman"/>
                <w:sz w:val="20"/>
                <w:szCs w:val="20"/>
                <w:lang w:val="en-US"/>
              </w:rPr>
              <w:t>Inferior temporal gyrus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&lt;0.0001</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Middle temporal gyrus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&lt;0.01</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Temporal pole</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&lt;0.0001</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&lt;0.01</w:t>
            </w:r>
          </w:p>
        </w:tc>
        <w:tc>
          <w:tcPr>
            <w:tcW w:w="900" w:type="dxa"/>
            <w:tcBorders>
              <w:top w:val="nil"/>
              <w:left w:val="nil"/>
              <w:bottom w:val="nil"/>
              <w:right w:val="nil"/>
            </w:tcBorders>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&lt;0.0001</w:t>
            </w: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Superior temporal sulcus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&lt;0.01</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b/>
                <w:sz w:val="20"/>
                <w:szCs w:val="20"/>
                <w:lang w:val="en-US"/>
              </w:rPr>
              <w:t>Other regions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Subcentral gyrus and sulcus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Dorsal posterior cingulate gyrus</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r w:rsidRPr="00AD4D14">
              <w:rPr>
                <w:rFonts w:ascii="Times New Roman" w:eastAsia="Times New Roman" w:hAnsi="Times New Roman" w:cs="Times New Roman"/>
                <w:sz w:val="20"/>
                <w:szCs w:val="20"/>
                <w:lang w:val="en-US"/>
              </w:rPr>
              <w:t>&lt;0.0001</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lastRenderedPageBreak/>
              <w:t>Lateral vertical anterior fissure</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Lateral posterior fissure</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b/>
                <w:sz w:val="20"/>
                <w:szCs w:val="20"/>
                <w:lang w:val="en-US"/>
              </w:rPr>
            </w:pPr>
            <w:r w:rsidRPr="00AD4D14">
              <w:rPr>
                <w:rFonts w:ascii="Times New Roman" w:hAnsi="Times New Roman" w:cs="Times New Roman"/>
                <w:sz w:val="20"/>
                <w:szCs w:val="20"/>
                <w:lang w:val="en-US"/>
              </w:rPr>
              <w:t>Inferior circular insular sulcus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r w:rsidR="0011787B" w:rsidRPr="00F71C85" w:rsidTr="00072E07">
        <w:trPr>
          <w:trHeight w:val="284"/>
        </w:trPr>
        <w:tc>
          <w:tcPr>
            <w:tcW w:w="4248" w:type="dxa"/>
            <w:tcBorders>
              <w:top w:val="nil"/>
              <w:left w:val="nil"/>
              <w:bottom w:val="nil"/>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Anterior transverse collateral sulcus</w:t>
            </w: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nil"/>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c>
          <w:tcPr>
            <w:tcW w:w="900" w:type="dxa"/>
            <w:tcBorders>
              <w:top w:val="nil"/>
              <w:left w:val="nil"/>
              <w:bottom w:val="nil"/>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nil"/>
              <w:right w:val="nil"/>
            </w:tcBorders>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eastAsia="Times New Roman" w:hAnsi="Times New Roman" w:cs="Times New Roman"/>
                <w:sz w:val="20"/>
                <w:szCs w:val="20"/>
                <w:lang w:val="en-US"/>
              </w:rPr>
              <w:t>&lt;0.05</w:t>
            </w:r>
          </w:p>
        </w:tc>
      </w:tr>
      <w:tr w:rsidR="0011787B" w:rsidRPr="00F71C85" w:rsidTr="00072E07">
        <w:trPr>
          <w:trHeight w:val="284"/>
        </w:trPr>
        <w:tc>
          <w:tcPr>
            <w:tcW w:w="4248" w:type="dxa"/>
            <w:tcBorders>
              <w:top w:val="nil"/>
              <w:left w:val="nil"/>
              <w:bottom w:val="single" w:sz="4" w:space="0" w:color="auto"/>
              <w:right w:val="nil"/>
            </w:tcBorders>
            <w:vAlign w:val="center"/>
            <w:hideMark/>
          </w:tcPr>
          <w:p w:rsidR="0011787B" w:rsidRPr="00AD4D14" w:rsidRDefault="0011787B" w:rsidP="00072E07">
            <w:pPr>
              <w:tabs>
                <w:tab w:val="left" w:pos="360"/>
              </w:tabs>
              <w:rPr>
                <w:rFonts w:ascii="Times New Roman" w:hAnsi="Times New Roman" w:cs="Times New Roman"/>
                <w:sz w:val="20"/>
                <w:szCs w:val="20"/>
                <w:lang w:val="en-US"/>
              </w:rPr>
            </w:pPr>
            <w:r w:rsidRPr="00AD4D14">
              <w:rPr>
                <w:rFonts w:ascii="Times New Roman" w:hAnsi="Times New Roman" w:cs="Times New Roman"/>
                <w:sz w:val="20"/>
                <w:szCs w:val="20"/>
                <w:lang w:val="en-US"/>
              </w:rPr>
              <w:t>Pericallosal sulcus</w:t>
            </w:r>
          </w:p>
        </w:tc>
        <w:tc>
          <w:tcPr>
            <w:tcW w:w="900" w:type="dxa"/>
            <w:tcBorders>
              <w:top w:val="nil"/>
              <w:left w:val="nil"/>
              <w:bottom w:val="single" w:sz="4" w:space="0" w:color="auto"/>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single" w:sz="4" w:space="0" w:color="auto"/>
              <w:right w:val="nil"/>
            </w:tcBorders>
            <w:vAlign w:val="center"/>
          </w:tcPr>
          <w:p w:rsidR="0011787B" w:rsidRPr="00AD4D14" w:rsidRDefault="0011787B" w:rsidP="00072E07">
            <w:pPr>
              <w:tabs>
                <w:tab w:val="left" w:pos="360"/>
              </w:tabs>
              <w:jc w:val="center"/>
              <w:rPr>
                <w:rFonts w:ascii="Times New Roman" w:eastAsia="Times New Roman" w:hAnsi="Times New Roman" w:cs="Times New Roman"/>
                <w:sz w:val="20"/>
                <w:szCs w:val="20"/>
                <w:lang w:val="en-US"/>
              </w:rPr>
            </w:pPr>
          </w:p>
        </w:tc>
        <w:tc>
          <w:tcPr>
            <w:tcW w:w="900" w:type="dxa"/>
            <w:tcBorders>
              <w:top w:val="nil"/>
              <w:left w:val="nil"/>
              <w:bottom w:val="single" w:sz="4" w:space="0" w:color="auto"/>
              <w:right w:val="nil"/>
            </w:tcBorders>
            <w:vAlign w:val="center"/>
            <w:hideMark/>
          </w:tcPr>
          <w:p w:rsidR="0011787B" w:rsidRPr="00AD4D14" w:rsidRDefault="0011787B" w:rsidP="00072E07">
            <w:pPr>
              <w:tabs>
                <w:tab w:val="left" w:pos="360"/>
              </w:tabs>
              <w:jc w:val="center"/>
              <w:rPr>
                <w:rFonts w:ascii="Times New Roman" w:hAnsi="Times New Roman" w:cs="Times New Roman"/>
                <w:sz w:val="20"/>
                <w:szCs w:val="20"/>
                <w:lang w:val="en-US"/>
              </w:rPr>
            </w:pPr>
            <w:r w:rsidRPr="00AD4D14">
              <w:rPr>
                <w:rFonts w:ascii="Times New Roman" w:hAnsi="Times New Roman" w:cs="Times New Roman"/>
                <w:sz w:val="20"/>
                <w:szCs w:val="20"/>
                <w:lang w:val="en-US"/>
              </w:rPr>
              <w:t>&lt;0.01</w:t>
            </w:r>
          </w:p>
        </w:tc>
        <w:tc>
          <w:tcPr>
            <w:tcW w:w="900" w:type="dxa"/>
            <w:tcBorders>
              <w:top w:val="nil"/>
              <w:left w:val="nil"/>
              <w:bottom w:val="single" w:sz="4" w:space="0" w:color="auto"/>
              <w:right w:val="nil"/>
            </w:tcBorders>
            <w:vAlign w:val="center"/>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single" w:sz="4" w:space="0" w:color="auto"/>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c>
          <w:tcPr>
            <w:tcW w:w="900" w:type="dxa"/>
            <w:tcBorders>
              <w:top w:val="nil"/>
              <w:left w:val="nil"/>
              <w:bottom w:val="single" w:sz="4" w:space="0" w:color="auto"/>
              <w:right w:val="nil"/>
            </w:tcBorders>
          </w:tcPr>
          <w:p w:rsidR="0011787B" w:rsidRPr="00AD4D14" w:rsidRDefault="0011787B" w:rsidP="00072E07">
            <w:pPr>
              <w:tabs>
                <w:tab w:val="left" w:pos="360"/>
              </w:tabs>
              <w:jc w:val="center"/>
              <w:rPr>
                <w:rFonts w:ascii="Times New Roman" w:hAnsi="Times New Roman" w:cs="Times New Roman"/>
                <w:sz w:val="20"/>
                <w:szCs w:val="20"/>
                <w:lang w:val="en-US"/>
              </w:rPr>
            </w:pPr>
          </w:p>
        </w:tc>
      </w:tr>
    </w:tbl>
    <w:p w:rsidR="0011787B" w:rsidRPr="00F71C85" w:rsidRDefault="0011787B" w:rsidP="0011787B">
      <w:pPr>
        <w:tabs>
          <w:tab w:val="left" w:pos="360"/>
        </w:tabs>
        <w:spacing w:after="0" w:line="240" w:lineRule="auto"/>
        <w:rPr>
          <w:rFonts w:ascii="Times New Roman" w:hAnsi="Times New Roman" w:cs="Times New Roman"/>
          <w:sz w:val="24"/>
          <w:szCs w:val="24"/>
        </w:rPr>
      </w:pPr>
      <w:r w:rsidRPr="00F71C85">
        <w:rPr>
          <w:rFonts w:ascii="Times New Roman" w:hAnsi="Times New Roman" w:cs="Times New Roman"/>
          <w:sz w:val="24"/>
          <w:szCs w:val="24"/>
        </w:rPr>
        <w:t>AD</w:t>
      </w:r>
      <w:r>
        <w:rPr>
          <w:rFonts w:ascii="Times New Roman" w:hAnsi="Times New Roman" w:cs="Times New Roman"/>
          <w:sz w:val="24"/>
          <w:szCs w:val="24"/>
        </w:rPr>
        <w:t xml:space="preserve">, </w:t>
      </w:r>
      <w:r w:rsidRPr="00F71C85">
        <w:rPr>
          <w:rFonts w:ascii="Times New Roman" w:hAnsi="Times New Roman" w:cs="Times New Roman"/>
          <w:sz w:val="24"/>
          <w:szCs w:val="24"/>
        </w:rPr>
        <w:t>Alzheimer’s disease; SD</w:t>
      </w:r>
      <w:r>
        <w:rPr>
          <w:rFonts w:ascii="Times New Roman" w:hAnsi="Times New Roman" w:cs="Times New Roman"/>
          <w:sz w:val="24"/>
          <w:szCs w:val="24"/>
        </w:rPr>
        <w:t xml:space="preserve">, </w:t>
      </w:r>
      <w:r w:rsidRPr="00F71C85">
        <w:rPr>
          <w:rFonts w:ascii="Times New Roman" w:hAnsi="Times New Roman" w:cs="Times New Roman"/>
          <w:sz w:val="24"/>
          <w:szCs w:val="24"/>
        </w:rPr>
        <w:t>semantic dementia; HC</w:t>
      </w:r>
      <w:r>
        <w:rPr>
          <w:rFonts w:ascii="Times New Roman" w:hAnsi="Times New Roman" w:cs="Times New Roman"/>
          <w:sz w:val="24"/>
          <w:szCs w:val="24"/>
        </w:rPr>
        <w:t xml:space="preserve">, </w:t>
      </w:r>
      <w:r w:rsidRPr="00F71C85">
        <w:rPr>
          <w:rFonts w:ascii="Times New Roman" w:hAnsi="Times New Roman" w:cs="Times New Roman"/>
          <w:sz w:val="24"/>
          <w:szCs w:val="24"/>
        </w:rPr>
        <w:t>healthy controls; LH</w:t>
      </w:r>
      <w:r>
        <w:rPr>
          <w:rFonts w:ascii="Times New Roman" w:hAnsi="Times New Roman" w:cs="Times New Roman"/>
          <w:sz w:val="24"/>
          <w:szCs w:val="24"/>
        </w:rPr>
        <w:t xml:space="preserve">, </w:t>
      </w:r>
      <w:r w:rsidRPr="00F71C85">
        <w:rPr>
          <w:rFonts w:ascii="Times New Roman" w:hAnsi="Times New Roman" w:cs="Times New Roman"/>
          <w:sz w:val="24"/>
          <w:szCs w:val="24"/>
        </w:rPr>
        <w:t>left hemisphere; RH</w:t>
      </w:r>
      <w:r>
        <w:rPr>
          <w:rFonts w:ascii="Times New Roman" w:hAnsi="Times New Roman" w:cs="Times New Roman"/>
          <w:sz w:val="24"/>
          <w:szCs w:val="24"/>
        </w:rPr>
        <w:t xml:space="preserve">, </w:t>
      </w:r>
      <w:r w:rsidRPr="00F71C85">
        <w:rPr>
          <w:rFonts w:ascii="Times New Roman" w:hAnsi="Times New Roman" w:cs="Times New Roman"/>
          <w:sz w:val="24"/>
          <w:szCs w:val="24"/>
        </w:rPr>
        <w:t>right hemisphere.</w:t>
      </w:r>
    </w:p>
    <w:p w:rsidR="0011787B" w:rsidRPr="00F71C85" w:rsidRDefault="0011787B" w:rsidP="0011787B">
      <w:pPr>
        <w:tabs>
          <w:tab w:val="left" w:pos="360"/>
        </w:tabs>
        <w:spacing w:after="0" w:line="240" w:lineRule="auto"/>
        <w:rPr>
          <w:rFonts w:ascii="Times New Roman" w:hAnsi="Times New Roman" w:cs="Times New Roman"/>
          <w:sz w:val="24"/>
          <w:szCs w:val="24"/>
        </w:rPr>
      </w:pPr>
      <w:r w:rsidRPr="00F71C85">
        <w:rPr>
          <w:rFonts w:ascii="Times New Roman" w:hAnsi="Times New Roman" w:cs="Times New Roman"/>
          <w:sz w:val="24"/>
          <w:szCs w:val="24"/>
        </w:rPr>
        <w:br w:type="page"/>
      </w:r>
    </w:p>
    <w:p w:rsidR="0011787B" w:rsidRDefault="0011787B" w:rsidP="0011787B">
      <w:pPr>
        <w:tabs>
          <w:tab w:val="left" w:pos="360"/>
        </w:tabs>
        <w:spacing w:after="0" w:line="240" w:lineRule="auto"/>
        <w:rPr>
          <w:rFonts w:ascii="Times New Roman" w:eastAsia="AdvMB411" w:hAnsi="Times New Roman" w:cs="Times New Roman"/>
          <w:sz w:val="24"/>
          <w:szCs w:val="24"/>
        </w:rPr>
      </w:pPr>
      <w:r w:rsidRPr="00F71C85">
        <w:rPr>
          <w:rFonts w:ascii="Times New Roman" w:hAnsi="Times New Roman" w:cs="Times New Roman"/>
          <w:sz w:val="24"/>
          <w:szCs w:val="24"/>
        </w:rPr>
        <w:lastRenderedPageBreak/>
        <w:t xml:space="preserve">Supplementary Table 7: </w:t>
      </w:r>
      <w:r w:rsidRPr="00F71C85">
        <w:rPr>
          <w:rFonts w:ascii="Times New Roman" w:eastAsia="AdvMB411" w:hAnsi="Times New Roman" w:cs="Times New Roman"/>
          <w:sz w:val="24"/>
          <w:szCs w:val="24"/>
        </w:rPr>
        <w:t>Overview of differences in local network strength.</w:t>
      </w:r>
    </w:p>
    <w:p w:rsidR="0011787B" w:rsidRPr="00F71C85" w:rsidRDefault="0011787B" w:rsidP="0011787B">
      <w:pPr>
        <w:tabs>
          <w:tab w:val="left" w:pos="360"/>
        </w:tabs>
        <w:spacing w:after="0" w:line="240" w:lineRule="auto"/>
        <w:rPr>
          <w:rFonts w:ascii="Times New Roman" w:eastAsia="AdvMB411" w:hAnsi="Times New Roman" w:cs="Times New Roman"/>
          <w:sz w:val="24"/>
          <w:szCs w:val="24"/>
        </w:rPr>
      </w:pPr>
    </w:p>
    <w:tbl>
      <w:tblPr>
        <w:tblStyle w:val="TableGrid"/>
        <w:tblW w:w="98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862"/>
        <w:gridCol w:w="851"/>
        <w:gridCol w:w="1077"/>
        <w:gridCol w:w="850"/>
        <w:gridCol w:w="923"/>
        <w:gridCol w:w="993"/>
      </w:tblGrid>
      <w:tr w:rsidR="0011787B" w:rsidRPr="00F71C85" w:rsidTr="00072E07">
        <w:trPr>
          <w:trHeight w:val="284"/>
        </w:trPr>
        <w:tc>
          <w:tcPr>
            <w:tcW w:w="4248" w:type="dxa"/>
            <w:tcBorders>
              <w:top w:val="single" w:sz="4" w:space="0" w:color="auto"/>
              <w:bottom w:val="nil"/>
            </w:tcBorders>
          </w:tcPr>
          <w:p w:rsidR="0011787B" w:rsidRPr="00F71C85" w:rsidRDefault="0011787B" w:rsidP="00072E07">
            <w:pPr>
              <w:tabs>
                <w:tab w:val="left" w:pos="360"/>
              </w:tabs>
              <w:rPr>
                <w:rFonts w:ascii="Times New Roman" w:hAnsi="Times New Roman" w:cs="Times New Roman"/>
                <w:b/>
                <w:sz w:val="24"/>
                <w:szCs w:val="24"/>
                <w:lang w:val="en-US"/>
              </w:rPr>
            </w:pPr>
          </w:p>
        </w:tc>
        <w:tc>
          <w:tcPr>
            <w:tcW w:w="1713" w:type="dxa"/>
            <w:gridSpan w:val="2"/>
            <w:tcBorders>
              <w:top w:val="single" w:sz="4" w:space="0" w:color="auto"/>
              <w:bottom w:val="nil"/>
            </w:tcBorders>
          </w:tcPr>
          <w:p w:rsidR="0011787B" w:rsidRPr="00F71C85" w:rsidRDefault="0011787B" w:rsidP="00072E07">
            <w:pPr>
              <w:tabs>
                <w:tab w:val="left" w:pos="360"/>
              </w:tabs>
              <w:jc w:val="center"/>
              <w:rPr>
                <w:rFonts w:ascii="Times New Roman" w:hAnsi="Times New Roman" w:cs="Times New Roman"/>
                <w:b/>
                <w:sz w:val="24"/>
                <w:szCs w:val="24"/>
                <w:lang w:val="en-US"/>
              </w:rPr>
            </w:pPr>
            <w:r w:rsidRPr="00F71C85">
              <w:rPr>
                <w:rFonts w:ascii="Times New Roman" w:hAnsi="Times New Roman" w:cs="Times New Roman"/>
                <w:b/>
                <w:sz w:val="24"/>
                <w:szCs w:val="24"/>
                <w:lang w:val="en-US"/>
              </w:rPr>
              <w:t>AD v</w:t>
            </w:r>
            <w:r>
              <w:rPr>
                <w:rFonts w:ascii="Times New Roman" w:hAnsi="Times New Roman" w:cs="Times New Roman"/>
                <w:b/>
                <w:sz w:val="24"/>
                <w:szCs w:val="24"/>
                <w:lang w:val="en-US"/>
              </w:rPr>
              <w:t>ersu</w:t>
            </w:r>
            <w:r w:rsidRPr="00F71C85">
              <w:rPr>
                <w:rFonts w:ascii="Times New Roman" w:hAnsi="Times New Roman" w:cs="Times New Roman"/>
                <w:b/>
                <w:sz w:val="24"/>
                <w:szCs w:val="24"/>
                <w:lang w:val="en-US"/>
              </w:rPr>
              <w:t>s HC</w:t>
            </w:r>
          </w:p>
        </w:tc>
        <w:tc>
          <w:tcPr>
            <w:tcW w:w="1927" w:type="dxa"/>
            <w:gridSpan w:val="2"/>
            <w:tcBorders>
              <w:top w:val="single" w:sz="4" w:space="0" w:color="auto"/>
              <w:bottom w:val="nil"/>
            </w:tcBorders>
          </w:tcPr>
          <w:p w:rsidR="0011787B" w:rsidRPr="00F71C85" w:rsidRDefault="0011787B" w:rsidP="00072E07">
            <w:pPr>
              <w:tabs>
                <w:tab w:val="left" w:pos="360"/>
              </w:tabs>
              <w:jc w:val="center"/>
              <w:rPr>
                <w:rFonts w:ascii="Times New Roman" w:hAnsi="Times New Roman" w:cs="Times New Roman"/>
                <w:b/>
                <w:sz w:val="24"/>
                <w:szCs w:val="24"/>
                <w:lang w:val="en-US"/>
              </w:rPr>
            </w:pPr>
            <w:r w:rsidRPr="00F71C85">
              <w:rPr>
                <w:rFonts w:ascii="Times New Roman" w:hAnsi="Times New Roman" w:cs="Times New Roman"/>
                <w:b/>
                <w:sz w:val="24"/>
                <w:szCs w:val="24"/>
                <w:lang w:val="en-US"/>
              </w:rPr>
              <w:t>SD v</w:t>
            </w:r>
            <w:r>
              <w:rPr>
                <w:rFonts w:ascii="Times New Roman" w:hAnsi="Times New Roman" w:cs="Times New Roman"/>
                <w:b/>
                <w:sz w:val="24"/>
                <w:szCs w:val="24"/>
                <w:lang w:val="en-US"/>
              </w:rPr>
              <w:t>ersu</w:t>
            </w:r>
            <w:r w:rsidRPr="00F71C85">
              <w:rPr>
                <w:rFonts w:ascii="Times New Roman" w:hAnsi="Times New Roman" w:cs="Times New Roman"/>
                <w:b/>
                <w:sz w:val="24"/>
                <w:szCs w:val="24"/>
                <w:lang w:val="en-US"/>
              </w:rPr>
              <w:t>s HC</w:t>
            </w:r>
          </w:p>
        </w:tc>
        <w:tc>
          <w:tcPr>
            <w:tcW w:w="1916" w:type="dxa"/>
            <w:gridSpan w:val="2"/>
            <w:tcBorders>
              <w:top w:val="single" w:sz="4" w:space="0" w:color="auto"/>
              <w:bottom w:val="nil"/>
            </w:tcBorders>
          </w:tcPr>
          <w:p w:rsidR="0011787B" w:rsidRPr="00F71C85" w:rsidRDefault="0011787B" w:rsidP="00072E07">
            <w:pPr>
              <w:tabs>
                <w:tab w:val="left" w:pos="360"/>
              </w:tabs>
              <w:jc w:val="center"/>
              <w:rPr>
                <w:rFonts w:ascii="Times New Roman" w:hAnsi="Times New Roman" w:cs="Times New Roman"/>
                <w:b/>
                <w:sz w:val="24"/>
                <w:szCs w:val="24"/>
                <w:lang w:val="en-US"/>
              </w:rPr>
            </w:pPr>
            <w:r w:rsidRPr="00F71C85">
              <w:rPr>
                <w:rFonts w:ascii="Times New Roman" w:hAnsi="Times New Roman" w:cs="Times New Roman"/>
                <w:b/>
                <w:sz w:val="24"/>
                <w:szCs w:val="24"/>
                <w:lang w:val="en-US"/>
              </w:rPr>
              <w:t>AD v</w:t>
            </w:r>
            <w:r>
              <w:rPr>
                <w:rFonts w:ascii="Times New Roman" w:hAnsi="Times New Roman" w:cs="Times New Roman"/>
                <w:b/>
                <w:sz w:val="24"/>
                <w:szCs w:val="24"/>
                <w:lang w:val="en-US"/>
              </w:rPr>
              <w:t>ersu</w:t>
            </w:r>
            <w:r w:rsidRPr="00F71C85">
              <w:rPr>
                <w:rFonts w:ascii="Times New Roman" w:hAnsi="Times New Roman" w:cs="Times New Roman"/>
                <w:b/>
                <w:sz w:val="24"/>
                <w:szCs w:val="24"/>
                <w:lang w:val="en-US"/>
              </w:rPr>
              <w:t>s SD</w:t>
            </w:r>
          </w:p>
        </w:tc>
      </w:tr>
      <w:tr w:rsidR="0011787B" w:rsidRPr="00F71C85" w:rsidTr="00072E07">
        <w:trPr>
          <w:trHeight w:val="284"/>
        </w:trPr>
        <w:tc>
          <w:tcPr>
            <w:tcW w:w="4248" w:type="dxa"/>
            <w:tcBorders>
              <w:top w:val="nil"/>
              <w:bottom w:val="single" w:sz="4" w:space="0" w:color="auto"/>
            </w:tcBorders>
          </w:tcPr>
          <w:p w:rsidR="0011787B" w:rsidRPr="00F71C85" w:rsidRDefault="0011787B" w:rsidP="00072E07">
            <w:pPr>
              <w:tabs>
                <w:tab w:val="left" w:pos="360"/>
              </w:tabs>
              <w:rPr>
                <w:rFonts w:ascii="Times New Roman" w:hAnsi="Times New Roman" w:cs="Times New Roman"/>
                <w:b/>
                <w:sz w:val="24"/>
                <w:szCs w:val="24"/>
                <w:lang w:val="en-US"/>
              </w:rPr>
            </w:pPr>
          </w:p>
        </w:tc>
        <w:tc>
          <w:tcPr>
            <w:tcW w:w="862" w:type="dxa"/>
            <w:tcBorders>
              <w:top w:val="nil"/>
              <w:bottom w:val="single" w:sz="4" w:space="0" w:color="auto"/>
            </w:tcBorders>
          </w:tcPr>
          <w:p w:rsidR="0011787B" w:rsidRPr="00F71C85" w:rsidRDefault="0011787B" w:rsidP="00072E07">
            <w:pPr>
              <w:tabs>
                <w:tab w:val="left" w:pos="360"/>
              </w:tabs>
              <w:jc w:val="center"/>
              <w:rPr>
                <w:rFonts w:ascii="Times New Roman" w:hAnsi="Times New Roman" w:cs="Times New Roman"/>
                <w:b/>
                <w:sz w:val="24"/>
                <w:szCs w:val="24"/>
                <w:lang w:val="en-US"/>
              </w:rPr>
            </w:pPr>
            <w:r w:rsidRPr="00F71C85">
              <w:rPr>
                <w:rFonts w:ascii="Times New Roman" w:hAnsi="Times New Roman" w:cs="Times New Roman"/>
                <w:b/>
                <w:sz w:val="24"/>
                <w:szCs w:val="24"/>
                <w:lang w:val="en-US"/>
              </w:rPr>
              <w:t>LH</w:t>
            </w:r>
          </w:p>
        </w:tc>
        <w:tc>
          <w:tcPr>
            <w:tcW w:w="851" w:type="dxa"/>
            <w:tcBorders>
              <w:top w:val="nil"/>
              <w:bottom w:val="single" w:sz="4" w:space="0" w:color="auto"/>
            </w:tcBorders>
          </w:tcPr>
          <w:p w:rsidR="0011787B" w:rsidRPr="00F71C85" w:rsidRDefault="0011787B" w:rsidP="00072E07">
            <w:pPr>
              <w:tabs>
                <w:tab w:val="left" w:pos="360"/>
              </w:tabs>
              <w:jc w:val="center"/>
              <w:rPr>
                <w:rFonts w:ascii="Times New Roman" w:hAnsi="Times New Roman" w:cs="Times New Roman"/>
                <w:b/>
                <w:sz w:val="24"/>
                <w:szCs w:val="24"/>
                <w:lang w:val="en-US"/>
              </w:rPr>
            </w:pPr>
            <w:r w:rsidRPr="00F71C85">
              <w:rPr>
                <w:rFonts w:ascii="Times New Roman" w:hAnsi="Times New Roman" w:cs="Times New Roman"/>
                <w:b/>
                <w:sz w:val="24"/>
                <w:szCs w:val="24"/>
                <w:lang w:val="en-US"/>
              </w:rPr>
              <w:t>RH</w:t>
            </w:r>
          </w:p>
        </w:tc>
        <w:tc>
          <w:tcPr>
            <w:tcW w:w="1077" w:type="dxa"/>
            <w:tcBorders>
              <w:top w:val="nil"/>
              <w:bottom w:val="single" w:sz="4" w:space="0" w:color="auto"/>
            </w:tcBorders>
          </w:tcPr>
          <w:p w:rsidR="0011787B" w:rsidRPr="00F71C85" w:rsidRDefault="0011787B" w:rsidP="00072E07">
            <w:pPr>
              <w:tabs>
                <w:tab w:val="left" w:pos="360"/>
              </w:tabs>
              <w:jc w:val="center"/>
              <w:rPr>
                <w:rFonts w:ascii="Times New Roman" w:hAnsi="Times New Roman" w:cs="Times New Roman"/>
                <w:b/>
                <w:sz w:val="24"/>
                <w:szCs w:val="24"/>
                <w:lang w:val="en-US"/>
              </w:rPr>
            </w:pPr>
            <w:r w:rsidRPr="00F71C85">
              <w:rPr>
                <w:rFonts w:ascii="Times New Roman" w:hAnsi="Times New Roman" w:cs="Times New Roman"/>
                <w:b/>
                <w:sz w:val="24"/>
                <w:szCs w:val="24"/>
                <w:lang w:val="en-US"/>
              </w:rPr>
              <w:t>LH</w:t>
            </w:r>
          </w:p>
        </w:tc>
        <w:tc>
          <w:tcPr>
            <w:tcW w:w="850" w:type="dxa"/>
            <w:tcBorders>
              <w:top w:val="nil"/>
              <w:bottom w:val="single" w:sz="4" w:space="0" w:color="auto"/>
            </w:tcBorders>
          </w:tcPr>
          <w:p w:rsidR="0011787B" w:rsidRPr="00F71C85" w:rsidRDefault="0011787B" w:rsidP="00072E07">
            <w:pPr>
              <w:tabs>
                <w:tab w:val="left" w:pos="360"/>
              </w:tabs>
              <w:jc w:val="center"/>
              <w:rPr>
                <w:rFonts w:ascii="Times New Roman" w:hAnsi="Times New Roman" w:cs="Times New Roman"/>
                <w:b/>
                <w:sz w:val="24"/>
                <w:szCs w:val="24"/>
                <w:lang w:val="en-US"/>
              </w:rPr>
            </w:pPr>
            <w:r w:rsidRPr="00F71C85">
              <w:rPr>
                <w:rFonts w:ascii="Times New Roman" w:hAnsi="Times New Roman" w:cs="Times New Roman"/>
                <w:b/>
                <w:sz w:val="24"/>
                <w:szCs w:val="24"/>
                <w:lang w:val="en-US"/>
              </w:rPr>
              <w:t>RH</w:t>
            </w:r>
          </w:p>
        </w:tc>
        <w:tc>
          <w:tcPr>
            <w:tcW w:w="923" w:type="dxa"/>
            <w:tcBorders>
              <w:top w:val="nil"/>
              <w:bottom w:val="single" w:sz="4" w:space="0" w:color="auto"/>
            </w:tcBorders>
          </w:tcPr>
          <w:p w:rsidR="0011787B" w:rsidRPr="00F71C85" w:rsidRDefault="0011787B" w:rsidP="00072E07">
            <w:pPr>
              <w:tabs>
                <w:tab w:val="left" w:pos="360"/>
              </w:tabs>
              <w:jc w:val="center"/>
              <w:rPr>
                <w:rFonts w:ascii="Times New Roman" w:hAnsi="Times New Roman" w:cs="Times New Roman"/>
                <w:b/>
                <w:sz w:val="24"/>
                <w:szCs w:val="24"/>
                <w:lang w:val="en-US"/>
              </w:rPr>
            </w:pPr>
            <w:r w:rsidRPr="00F71C85">
              <w:rPr>
                <w:rFonts w:ascii="Times New Roman" w:hAnsi="Times New Roman" w:cs="Times New Roman"/>
                <w:b/>
                <w:sz w:val="24"/>
                <w:szCs w:val="24"/>
                <w:lang w:val="en-US"/>
              </w:rPr>
              <w:t>LH</w:t>
            </w:r>
          </w:p>
        </w:tc>
        <w:tc>
          <w:tcPr>
            <w:tcW w:w="993" w:type="dxa"/>
            <w:tcBorders>
              <w:top w:val="nil"/>
              <w:bottom w:val="single" w:sz="4" w:space="0" w:color="auto"/>
            </w:tcBorders>
          </w:tcPr>
          <w:p w:rsidR="0011787B" w:rsidRPr="00F71C85" w:rsidRDefault="0011787B" w:rsidP="00072E07">
            <w:pPr>
              <w:tabs>
                <w:tab w:val="left" w:pos="360"/>
              </w:tabs>
              <w:jc w:val="center"/>
              <w:rPr>
                <w:rFonts w:ascii="Times New Roman" w:hAnsi="Times New Roman" w:cs="Times New Roman"/>
                <w:b/>
                <w:sz w:val="24"/>
                <w:szCs w:val="24"/>
                <w:lang w:val="en-US"/>
              </w:rPr>
            </w:pPr>
            <w:r w:rsidRPr="00F71C85">
              <w:rPr>
                <w:rFonts w:ascii="Times New Roman" w:hAnsi="Times New Roman" w:cs="Times New Roman"/>
                <w:b/>
                <w:sz w:val="24"/>
                <w:szCs w:val="24"/>
                <w:lang w:val="en-US"/>
              </w:rPr>
              <w:t>RH</w:t>
            </w:r>
          </w:p>
        </w:tc>
      </w:tr>
      <w:tr w:rsidR="0011787B" w:rsidRPr="00F71C85" w:rsidTr="00072E07">
        <w:trPr>
          <w:trHeight w:val="284"/>
        </w:trPr>
        <w:tc>
          <w:tcPr>
            <w:tcW w:w="4248" w:type="dxa"/>
            <w:tcBorders>
              <w:top w:val="single" w:sz="4" w:space="0" w:color="auto"/>
            </w:tcBorders>
          </w:tcPr>
          <w:p w:rsidR="0011787B" w:rsidRPr="00F71C85" w:rsidRDefault="0011787B" w:rsidP="00072E07">
            <w:pPr>
              <w:tabs>
                <w:tab w:val="left" w:pos="360"/>
              </w:tabs>
              <w:rPr>
                <w:rFonts w:ascii="Times New Roman" w:hAnsi="Times New Roman" w:cs="Times New Roman"/>
                <w:b/>
                <w:sz w:val="24"/>
                <w:szCs w:val="24"/>
                <w:lang w:val="en-US"/>
              </w:rPr>
            </w:pPr>
            <w:r w:rsidRPr="00F71C85">
              <w:rPr>
                <w:rFonts w:ascii="Times New Roman" w:hAnsi="Times New Roman" w:cs="Times New Roman"/>
                <w:b/>
                <w:sz w:val="24"/>
                <w:szCs w:val="24"/>
                <w:lang w:val="en-US"/>
              </w:rPr>
              <w:t>Frontal regions</w:t>
            </w:r>
          </w:p>
        </w:tc>
        <w:tc>
          <w:tcPr>
            <w:tcW w:w="862" w:type="dxa"/>
            <w:tcBorders>
              <w:top w:val="single" w:sz="4" w:space="0" w:color="auto"/>
            </w:tcBorders>
          </w:tcPr>
          <w:p w:rsidR="0011787B" w:rsidRPr="00F71C85" w:rsidRDefault="0011787B" w:rsidP="00072E07">
            <w:pPr>
              <w:tabs>
                <w:tab w:val="left" w:pos="360"/>
              </w:tabs>
              <w:jc w:val="center"/>
              <w:rPr>
                <w:rFonts w:ascii="Times New Roman" w:hAnsi="Times New Roman" w:cs="Times New Roman"/>
                <w:b/>
                <w:sz w:val="24"/>
                <w:szCs w:val="24"/>
                <w:lang w:val="en-US"/>
              </w:rPr>
            </w:pPr>
          </w:p>
        </w:tc>
        <w:tc>
          <w:tcPr>
            <w:tcW w:w="851" w:type="dxa"/>
            <w:tcBorders>
              <w:top w:val="single" w:sz="4" w:space="0" w:color="auto"/>
            </w:tcBorders>
          </w:tcPr>
          <w:p w:rsidR="0011787B" w:rsidRPr="00F71C85" w:rsidRDefault="0011787B" w:rsidP="00072E07">
            <w:pPr>
              <w:tabs>
                <w:tab w:val="left" w:pos="360"/>
              </w:tabs>
              <w:jc w:val="center"/>
              <w:rPr>
                <w:rFonts w:ascii="Times New Roman" w:hAnsi="Times New Roman" w:cs="Times New Roman"/>
                <w:b/>
                <w:sz w:val="24"/>
                <w:szCs w:val="24"/>
                <w:lang w:val="en-US"/>
              </w:rPr>
            </w:pPr>
          </w:p>
        </w:tc>
        <w:tc>
          <w:tcPr>
            <w:tcW w:w="1077" w:type="dxa"/>
            <w:tcBorders>
              <w:top w:val="single" w:sz="4" w:space="0" w:color="auto"/>
            </w:tcBorders>
          </w:tcPr>
          <w:p w:rsidR="0011787B" w:rsidRPr="00F71C85" w:rsidRDefault="0011787B" w:rsidP="00072E07">
            <w:pPr>
              <w:tabs>
                <w:tab w:val="left" w:pos="360"/>
              </w:tabs>
              <w:jc w:val="center"/>
              <w:rPr>
                <w:rFonts w:ascii="Times New Roman" w:hAnsi="Times New Roman" w:cs="Times New Roman"/>
                <w:b/>
                <w:sz w:val="24"/>
                <w:szCs w:val="24"/>
                <w:lang w:val="en-US"/>
              </w:rPr>
            </w:pPr>
          </w:p>
        </w:tc>
        <w:tc>
          <w:tcPr>
            <w:tcW w:w="850" w:type="dxa"/>
            <w:tcBorders>
              <w:top w:val="single" w:sz="4" w:space="0" w:color="auto"/>
            </w:tcBorders>
          </w:tcPr>
          <w:p w:rsidR="0011787B" w:rsidRPr="00F71C85" w:rsidRDefault="0011787B" w:rsidP="00072E07">
            <w:pPr>
              <w:tabs>
                <w:tab w:val="left" w:pos="360"/>
              </w:tabs>
              <w:jc w:val="center"/>
              <w:rPr>
                <w:rFonts w:ascii="Times New Roman" w:hAnsi="Times New Roman" w:cs="Times New Roman"/>
                <w:b/>
                <w:sz w:val="24"/>
                <w:szCs w:val="24"/>
                <w:lang w:val="en-US"/>
              </w:rPr>
            </w:pPr>
          </w:p>
        </w:tc>
        <w:tc>
          <w:tcPr>
            <w:tcW w:w="923" w:type="dxa"/>
            <w:tcBorders>
              <w:top w:val="single" w:sz="4" w:space="0" w:color="auto"/>
            </w:tcBorders>
          </w:tcPr>
          <w:p w:rsidR="0011787B" w:rsidRPr="00F71C85" w:rsidRDefault="0011787B" w:rsidP="00072E07">
            <w:pPr>
              <w:tabs>
                <w:tab w:val="left" w:pos="360"/>
              </w:tabs>
              <w:jc w:val="center"/>
              <w:rPr>
                <w:rFonts w:ascii="Times New Roman" w:hAnsi="Times New Roman" w:cs="Times New Roman"/>
                <w:b/>
                <w:sz w:val="24"/>
                <w:szCs w:val="24"/>
                <w:lang w:val="en-US"/>
              </w:rPr>
            </w:pPr>
          </w:p>
        </w:tc>
        <w:tc>
          <w:tcPr>
            <w:tcW w:w="993" w:type="dxa"/>
            <w:tcBorders>
              <w:top w:val="single" w:sz="4" w:space="0" w:color="auto"/>
            </w:tcBorders>
          </w:tcPr>
          <w:p w:rsidR="0011787B" w:rsidRPr="00F71C85" w:rsidRDefault="0011787B" w:rsidP="00072E07">
            <w:pPr>
              <w:tabs>
                <w:tab w:val="left" w:pos="360"/>
              </w:tabs>
              <w:jc w:val="center"/>
              <w:rPr>
                <w:rFonts w:ascii="Times New Roman" w:hAnsi="Times New Roman" w:cs="Times New Roman"/>
                <w:b/>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Triangular inferior frontal gyrus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Superior frontal gyrus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Inferior frontal sulcus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b/>
                <w:sz w:val="24"/>
                <w:szCs w:val="24"/>
                <w:lang w:val="en-US"/>
              </w:rPr>
            </w:pPr>
            <w:r w:rsidRPr="00F71C85">
              <w:rPr>
                <w:rFonts w:ascii="Times New Roman" w:hAnsi="Times New Roman" w:cs="Times New Roman"/>
                <w:b/>
                <w:sz w:val="24"/>
                <w:szCs w:val="24"/>
                <w:lang w:val="en-US"/>
              </w:rPr>
              <w:t>Occipital regions</w:t>
            </w:r>
          </w:p>
        </w:tc>
        <w:tc>
          <w:tcPr>
            <w:tcW w:w="862" w:type="dxa"/>
          </w:tcPr>
          <w:p w:rsidR="0011787B" w:rsidRPr="00F71C85" w:rsidRDefault="0011787B" w:rsidP="00072E07">
            <w:pPr>
              <w:tabs>
                <w:tab w:val="left" w:pos="360"/>
              </w:tabs>
              <w:jc w:val="center"/>
              <w:rPr>
                <w:rFonts w:ascii="Times New Roman" w:hAnsi="Times New Roman" w:cs="Times New Roman"/>
                <w:b/>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b/>
                <w:sz w:val="24"/>
                <w:szCs w:val="24"/>
                <w:lang w:val="en-US"/>
              </w:rPr>
            </w:pPr>
          </w:p>
        </w:tc>
        <w:tc>
          <w:tcPr>
            <w:tcW w:w="1077" w:type="dxa"/>
          </w:tcPr>
          <w:p w:rsidR="0011787B" w:rsidRPr="00F71C85" w:rsidRDefault="0011787B" w:rsidP="00072E07">
            <w:pPr>
              <w:tabs>
                <w:tab w:val="left" w:pos="360"/>
              </w:tabs>
              <w:jc w:val="center"/>
              <w:rPr>
                <w:rFonts w:ascii="Times New Roman" w:hAnsi="Times New Roman" w:cs="Times New Roman"/>
                <w:b/>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b/>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b/>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b/>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Inferior occipital gyrus and sulcus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Middle occipital gyrus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b/>
                <w:sz w:val="24"/>
                <w:szCs w:val="24"/>
                <w:lang w:val="en-US"/>
              </w:rPr>
            </w:pPr>
            <w:r w:rsidRPr="00F71C85">
              <w:rPr>
                <w:rFonts w:ascii="Times New Roman" w:hAnsi="Times New Roman" w:cs="Times New Roman"/>
                <w:b/>
                <w:sz w:val="24"/>
                <w:szCs w:val="24"/>
                <w:lang w:val="en-US"/>
              </w:rPr>
              <w:t>Parietal regions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Inferior parietal angular gyrus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Inferior supramarginal parietal gyrus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Precuneus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b/>
                <w:sz w:val="24"/>
                <w:szCs w:val="24"/>
                <w:lang w:val="en-US"/>
              </w:rPr>
              <w:t>Temporal regions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b/>
                <w:sz w:val="24"/>
                <w:szCs w:val="24"/>
                <w:lang w:val="en-US"/>
              </w:rPr>
            </w:pPr>
            <w:r w:rsidRPr="00F71C85">
              <w:rPr>
                <w:rFonts w:ascii="Times New Roman" w:hAnsi="Times New Roman" w:cs="Times New Roman"/>
                <w:sz w:val="24"/>
                <w:szCs w:val="24"/>
                <w:lang w:val="en-US"/>
              </w:rPr>
              <w:t>Lateral superior temporal gyrus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Superior temporal gyrus / polar plane</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Superior temporal gyrus / temporal plane</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Middle temporal gyrus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&lt;0.0001</w:t>
            </w: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Temporal pole</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b/>
                <w:sz w:val="24"/>
                <w:szCs w:val="24"/>
                <w:lang w:val="en-US"/>
              </w:rPr>
              <w:t>Other regions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b/>
                <w:sz w:val="24"/>
                <w:szCs w:val="24"/>
                <w:lang w:val="en-US"/>
              </w:rPr>
            </w:pPr>
            <w:r w:rsidRPr="00F71C85">
              <w:rPr>
                <w:rFonts w:ascii="Times New Roman" w:hAnsi="Times New Roman" w:cs="Times New Roman"/>
                <w:sz w:val="24"/>
                <w:szCs w:val="24"/>
                <w:lang w:val="en-US"/>
              </w:rPr>
              <w:t>Dorsal posterior cingulate gyrus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r w:rsidR="0011787B" w:rsidRPr="00F71C85" w:rsidTr="00072E07">
        <w:trPr>
          <w:trHeight w:val="284"/>
        </w:trPr>
        <w:tc>
          <w:tcPr>
            <w:tcW w:w="4248" w:type="dxa"/>
          </w:tcPr>
          <w:p w:rsidR="0011787B" w:rsidRPr="00F71C85" w:rsidRDefault="0011787B" w:rsidP="00072E07">
            <w:pPr>
              <w:tabs>
                <w:tab w:val="left" w:pos="360"/>
              </w:tabs>
              <w:rPr>
                <w:rFonts w:ascii="Times New Roman" w:hAnsi="Times New Roman" w:cs="Times New Roman"/>
                <w:sz w:val="24"/>
                <w:szCs w:val="24"/>
                <w:lang w:val="en-US"/>
              </w:rPr>
            </w:pPr>
            <w:r w:rsidRPr="00F71C85">
              <w:rPr>
                <w:rFonts w:ascii="Times New Roman" w:hAnsi="Times New Roman" w:cs="Times New Roman"/>
                <w:sz w:val="24"/>
                <w:szCs w:val="24"/>
                <w:lang w:val="en-US"/>
              </w:rPr>
              <w:t>Pericallosal sulcus</w:t>
            </w:r>
          </w:p>
        </w:tc>
        <w:tc>
          <w:tcPr>
            <w:tcW w:w="862"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851"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1077" w:type="dxa"/>
          </w:tcPr>
          <w:p w:rsidR="0011787B" w:rsidRPr="00F71C85" w:rsidRDefault="0011787B" w:rsidP="00072E07">
            <w:pPr>
              <w:tabs>
                <w:tab w:val="left" w:pos="360"/>
              </w:tabs>
              <w:jc w:val="center"/>
              <w:rPr>
                <w:rFonts w:ascii="Times New Roman" w:hAnsi="Times New Roman" w:cs="Times New Roman"/>
                <w:sz w:val="24"/>
                <w:szCs w:val="24"/>
                <w:lang w:val="en-US"/>
              </w:rPr>
            </w:pPr>
            <w:r w:rsidRPr="00F71C85">
              <w:rPr>
                <w:rFonts w:ascii="Times New Roman" w:hAnsi="Times New Roman" w:cs="Times New Roman"/>
                <w:sz w:val="24"/>
                <w:szCs w:val="24"/>
                <w:lang w:val="en-US"/>
              </w:rPr>
              <w:t>&lt;0.05</w:t>
            </w:r>
          </w:p>
        </w:tc>
        <w:tc>
          <w:tcPr>
            <w:tcW w:w="850"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23" w:type="dxa"/>
          </w:tcPr>
          <w:p w:rsidR="0011787B" w:rsidRPr="00F71C85" w:rsidRDefault="0011787B" w:rsidP="00072E07">
            <w:pPr>
              <w:tabs>
                <w:tab w:val="left" w:pos="360"/>
              </w:tabs>
              <w:jc w:val="center"/>
              <w:rPr>
                <w:rFonts w:ascii="Times New Roman" w:hAnsi="Times New Roman" w:cs="Times New Roman"/>
                <w:sz w:val="24"/>
                <w:szCs w:val="24"/>
                <w:lang w:val="en-US"/>
              </w:rPr>
            </w:pPr>
          </w:p>
        </w:tc>
        <w:tc>
          <w:tcPr>
            <w:tcW w:w="993" w:type="dxa"/>
          </w:tcPr>
          <w:p w:rsidR="0011787B" w:rsidRPr="00F71C85" w:rsidRDefault="0011787B" w:rsidP="00072E07">
            <w:pPr>
              <w:tabs>
                <w:tab w:val="left" w:pos="360"/>
              </w:tabs>
              <w:jc w:val="center"/>
              <w:rPr>
                <w:rFonts w:ascii="Times New Roman" w:hAnsi="Times New Roman" w:cs="Times New Roman"/>
                <w:sz w:val="24"/>
                <w:szCs w:val="24"/>
                <w:lang w:val="en-US"/>
              </w:rPr>
            </w:pPr>
          </w:p>
        </w:tc>
      </w:tr>
    </w:tbl>
    <w:p w:rsidR="0011787B" w:rsidRPr="00F71C85" w:rsidRDefault="0011787B" w:rsidP="0011787B">
      <w:pPr>
        <w:tabs>
          <w:tab w:val="left" w:pos="360"/>
        </w:tabs>
        <w:spacing w:after="0" w:line="240" w:lineRule="auto"/>
        <w:rPr>
          <w:rFonts w:ascii="Times New Roman" w:eastAsia="AdvMB411" w:hAnsi="Times New Roman" w:cs="Times New Roman"/>
          <w:sz w:val="24"/>
          <w:szCs w:val="24"/>
        </w:rPr>
      </w:pPr>
      <w:r>
        <w:rPr>
          <w:rFonts w:ascii="Times New Roman" w:eastAsia="AdvMB411" w:hAnsi="Times New Roman" w:cs="Times New Roman"/>
          <w:sz w:val="24"/>
          <w:szCs w:val="24"/>
        </w:rPr>
        <w:t>p</w:t>
      </w:r>
      <w:r w:rsidRPr="00F71C85">
        <w:rPr>
          <w:rFonts w:ascii="Times New Roman" w:eastAsia="AdvMB411" w:hAnsi="Times New Roman" w:cs="Times New Roman"/>
          <w:sz w:val="24"/>
          <w:szCs w:val="24"/>
        </w:rPr>
        <w:t>-values of the significant differences in local network strength (S</w:t>
      </w:r>
      <w:r w:rsidRPr="00F71C85">
        <w:rPr>
          <w:rFonts w:ascii="Times New Roman" w:eastAsia="AdvMB411" w:hAnsi="Times New Roman" w:cs="Times New Roman"/>
          <w:sz w:val="24"/>
          <w:szCs w:val="24"/>
          <w:vertAlign w:val="superscript"/>
        </w:rPr>
        <w:t>w</w:t>
      </w:r>
      <w:r w:rsidRPr="00F71C85">
        <w:rPr>
          <w:rFonts w:ascii="Times New Roman" w:eastAsia="AdvMB411" w:hAnsi="Times New Roman" w:cs="Times New Roman"/>
          <w:sz w:val="24"/>
          <w:szCs w:val="24"/>
        </w:rPr>
        <w:t>) between the groups, corrected for multiple testing. The list of all the regions tested is given in Table 3. Networks were constructed with the anatomical connectivity density weighting scheme and a connectivity threshold of 0.001. HC</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healthy controls; AD</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Alzheimer’s disease; SD</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semantic dementia; RH</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right hemisphere; LH</w:t>
      </w:r>
      <w:r>
        <w:rPr>
          <w:rFonts w:ascii="Times New Roman" w:eastAsia="AdvMB411" w:hAnsi="Times New Roman" w:cs="Times New Roman"/>
          <w:sz w:val="24"/>
          <w:szCs w:val="24"/>
        </w:rPr>
        <w:t xml:space="preserve">, </w:t>
      </w:r>
      <w:r w:rsidRPr="00F71C85">
        <w:rPr>
          <w:rFonts w:ascii="Times New Roman" w:eastAsia="AdvMB411" w:hAnsi="Times New Roman" w:cs="Times New Roman"/>
          <w:sz w:val="24"/>
          <w:szCs w:val="24"/>
        </w:rPr>
        <w:t>left hemisphere.</w:t>
      </w:r>
    </w:p>
    <w:p w:rsidR="0011787B" w:rsidRPr="00F71C85" w:rsidRDefault="0011787B" w:rsidP="0011787B">
      <w:pPr>
        <w:tabs>
          <w:tab w:val="left" w:pos="360"/>
        </w:tabs>
        <w:spacing w:after="0" w:line="480" w:lineRule="auto"/>
        <w:rPr>
          <w:rFonts w:ascii="Times New Roman" w:hAnsi="Times New Roman" w:cs="Times New Roman"/>
          <w:sz w:val="24"/>
          <w:szCs w:val="24"/>
        </w:rPr>
      </w:pPr>
    </w:p>
    <w:p w:rsidR="00130773" w:rsidRDefault="00130773">
      <w:bookmarkStart w:id="0" w:name="_GoBack"/>
      <w:bookmarkEnd w:id="0"/>
    </w:p>
    <w:sectPr w:rsidR="00130773" w:rsidSect="00F71C85">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dvMB41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78580537"/>
      <w:docPartObj>
        <w:docPartGallery w:val="Page Numbers (Bottom of Page)"/>
        <w:docPartUnique/>
      </w:docPartObj>
    </w:sdtPr>
    <w:sdtEndPr/>
    <w:sdtContent>
      <w:p w:rsidR="00635879" w:rsidRPr="00F71C85" w:rsidRDefault="0011787B" w:rsidP="00F71C85">
        <w:pPr>
          <w:pStyle w:val="Footer"/>
          <w:jc w:val="center"/>
          <w:rPr>
            <w:rFonts w:ascii="Times New Roman" w:hAnsi="Times New Roman" w:cs="Times New Roman"/>
          </w:rPr>
        </w:pPr>
        <w:r w:rsidRPr="001738A7">
          <w:rPr>
            <w:rFonts w:ascii="Times New Roman" w:hAnsi="Times New Roman" w:cs="Times New Roman"/>
          </w:rPr>
          <w:fldChar w:fldCharType="begin"/>
        </w:r>
        <w:r w:rsidRPr="001738A7">
          <w:rPr>
            <w:rFonts w:ascii="Times New Roman" w:hAnsi="Times New Roman" w:cs="Times New Roman"/>
          </w:rPr>
          <w:instrText>PAGE   \* MERGEFORMAT</w:instrText>
        </w:r>
        <w:r w:rsidRPr="001738A7">
          <w:rPr>
            <w:rFonts w:ascii="Times New Roman" w:hAnsi="Times New Roman" w:cs="Times New Roman"/>
          </w:rPr>
          <w:fldChar w:fldCharType="separate"/>
        </w:r>
        <w:r w:rsidRPr="0011787B">
          <w:rPr>
            <w:rFonts w:ascii="Times New Roman" w:hAnsi="Times New Roman" w:cs="Times New Roman"/>
            <w:noProof/>
            <w:lang w:val="de-DE"/>
          </w:rPr>
          <w:t>11</w:t>
        </w:r>
        <w:r w:rsidRPr="001738A7">
          <w:rPr>
            <w:rFonts w:ascii="Times New Roman" w:hAnsi="Times New Roman" w:cs="Times New Roma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47210"/>
    <w:multiLevelType w:val="hybridMultilevel"/>
    <w:tmpl w:val="91E440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733D4110"/>
    <w:multiLevelType w:val="hybridMultilevel"/>
    <w:tmpl w:val="A4803E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7B"/>
    <w:rsid w:val="0011787B"/>
    <w:rsid w:val="0013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87B"/>
    <w:pPr>
      <w:spacing w:after="160" w:line="259" w:lineRule="auto"/>
      <w:ind w:left="720"/>
      <w:contextualSpacing/>
    </w:pPr>
    <w:rPr>
      <w:lang w:val="de-CH"/>
    </w:rPr>
  </w:style>
  <w:style w:type="paragraph" w:customStyle="1" w:styleId="EndNoteBibliographyTitle">
    <w:name w:val="EndNote Bibliography Title"/>
    <w:basedOn w:val="Normal"/>
    <w:link w:val="EndNoteBibliographyTitleZchn"/>
    <w:rsid w:val="0011787B"/>
    <w:pPr>
      <w:spacing w:after="0" w:line="259" w:lineRule="auto"/>
      <w:jc w:val="center"/>
    </w:pPr>
    <w:rPr>
      <w:rFonts w:ascii="Calibri" w:hAnsi="Calibri"/>
      <w:noProof/>
    </w:rPr>
  </w:style>
  <w:style w:type="character" w:customStyle="1" w:styleId="EndNoteBibliographyTitleZchn">
    <w:name w:val="EndNote Bibliography Title Zchn"/>
    <w:basedOn w:val="DefaultParagraphFont"/>
    <w:link w:val="EndNoteBibliographyTitle"/>
    <w:rsid w:val="0011787B"/>
    <w:rPr>
      <w:rFonts w:ascii="Calibri" w:hAnsi="Calibri"/>
      <w:noProof/>
    </w:rPr>
  </w:style>
  <w:style w:type="paragraph" w:customStyle="1" w:styleId="EndNoteBibliography">
    <w:name w:val="EndNote Bibliography"/>
    <w:basedOn w:val="Normal"/>
    <w:link w:val="EndNoteBibliographyZchn"/>
    <w:rsid w:val="0011787B"/>
    <w:pPr>
      <w:spacing w:after="160" w:line="240" w:lineRule="auto"/>
    </w:pPr>
    <w:rPr>
      <w:rFonts w:ascii="Calibri" w:hAnsi="Calibri"/>
      <w:noProof/>
    </w:rPr>
  </w:style>
  <w:style w:type="character" w:customStyle="1" w:styleId="EndNoteBibliographyZchn">
    <w:name w:val="EndNote Bibliography Zchn"/>
    <w:basedOn w:val="DefaultParagraphFont"/>
    <w:link w:val="EndNoteBibliography"/>
    <w:rsid w:val="0011787B"/>
    <w:rPr>
      <w:rFonts w:ascii="Calibri" w:hAnsi="Calibri"/>
      <w:noProof/>
    </w:rPr>
  </w:style>
  <w:style w:type="table" w:styleId="TableGrid">
    <w:name w:val="Table Grid"/>
    <w:basedOn w:val="TableNormal"/>
    <w:uiPriority w:val="59"/>
    <w:rsid w:val="0011787B"/>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787B"/>
    <w:rPr>
      <w:color w:val="0000FF" w:themeColor="hyperlink"/>
      <w:u w:val="single"/>
    </w:rPr>
  </w:style>
  <w:style w:type="character" w:styleId="CommentReference">
    <w:name w:val="annotation reference"/>
    <w:basedOn w:val="DefaultParagraphFont"/>
    <w:uiPriority w:val="99"/>
    <w:semiHidden/>
    <w:unhideWhenUsed/>
    <w:rsid w:val="0011787B"/>
    <w:rPr>
      <w:sz w:val="16"/>
      <w:szCs w:val="16"/>
    </w:rPr>
  </w:style>
  <w:style w:type="paragraph" w:styleId="CommentText">
    <w:name w:val="annotation text"/>
    <w:basedOn w:val="Normal"/>
    <w:link w:val="CommentTextChar"/>
    <w:uiPriority w:val="99"/>
    <w:unhideWhenUsed/>
    <w:rsid w:val="0011787B"/>
    <w:pPr>
      <w:spacing w:after="160" w:line="240" w:lineRule="auto"/>
    </w:pPr>
    <w:rPr>
      <w:sz w:val="20"/>
      <w:szCs w:val="20"/>
      <w:lang w:val="de-CH"/>
    </w:rPr>
  </w:style>
  <w:style w:type="character" w:customStyle="1" w:styleId="CommentTextChar">
    <w:name w:val="Comment Text Char"/>
    <w:basedOn w:val="DefaultParagraphFont"/>
    <w:link w:val="CommentText"/>
    <w:uiPriority w:val="99"/>
    <w:rsid w:val="0011787B"/>
    <w:rPr>
      <w:sz w:val="20"/>
      <w:szCs w:val="20"/>
      <w:lang w:val="de-CH"/>
    </w:rPr>
  </w:style>
  <w:style w:type="paragraph" w:styleId="CommentSubject">
    <w:name w:val="annotation subject"/>
    <w:basedOn w:val="CommentText"/>
    <w:next w:val="CommentText"/>
    <w:link w:val="CommentSubjectChar"/>
    <w:uiPriority w:val="99"/>
    <w:semiHidden/>
    <w:unhideWhenUsed/>
    <w:rsid w:val="0011787B"/>
    <w:rPr>
      <w:b/>
      <w:bCs/>
    </w:rPr>
  </w:style>
  <w:style w:type="character" w:customStyle="1" w:styleId="CommentSubjectChar">
    <w:name w:val="Comment Subject Char"/>
    <w:basedOn w:val="CommentTextChar"/>
    <w:link w:val="CommentSubject"/>
    <w:uiPriority w:val="99"/>
    <w:semiHidden/>
    <w:rsid w:val="0011787B"/>
    <w:rPr>
      <w:b/>
      <w:bCs/>
      <w:sz w:val="20"/>
      <w:szCs w:val="20"/>
      <w:lang w:val="de-CH"/>
    </w:rPr>
  </w:style>
  <w:style w:type="paragraph" w:styleId="BalloonText">
    <w:name w:val="Balloon Text"/>
    <w:basedOn w:val="Normal"/>
    <w:link w:val="BalloonTextChar"/>
    <w:uiPriority w:val="99"/>
    <w:semiHidden/>
    <w:unhideWhenUsed/>
    <w:rsid w:val="0011787B"/>
    <w:pPr>
      <w:spacing w:after="0" w:line="240" w:lineRule="auto"/>
    </w:pPr>
    <w:rPr>
      <w:rFonts w:ascii="Segoe UI" w:hAnsi="Segoe UI" w:cs="Segoe UI"/>
      <w:sz w:val="18"/>
      <w:szCs w:val="18"/>
      <w:lang w:val="de-CH"/>
    </w:rPr>
  </w:style>
  <w:style w:type="character" w:customStyle="1" w:styleId="BalloonTextChar">
    <w:name w:val="Balloon Text Char"/>
    <w:basedOn w:val="DefaultParagraphFont"/>
    <w:link w:val="BalloonText"/>
    <w:uiPriority w:val="99"/>
    <w:semiHidden/>
    <w:rsid w:val="0011787B"/>
    <w:rPr>
      <w:rFonts w:ascii="Segoe UI" w:hAnsi="Segoe UI" w:cs="Segoe UI"/>
      <w:sz w:val="18"/>
      <w:szCs w:val="18"/>
      <w:lang w:val="de-CH"/>
    </w:rPr>
  </w:style>
  <w:style w:type="paragraph" w:styleId="Header">
    <w:name w:val="header"/>
    <w:basedOn w:val="Normal"/>
    <w:link w:val="HeaderChar"/>
    <w:uiPriority w:val="99"/>
    <w:unhideWhenUsed/>
    <w:rsid w:val="0011787B"/>
    <w:pPr>
      <w:tabs>
        <w:tab w:val="center" w:pos="4536"/>
        <w:tab w:val="right" w:pos="9072"/>
      </w:tabs>
      <w:spacing w:after="0" w:line="240" w:lineRule="auto"/>
    </w:pPr>
    <w:rPr>
      <w:lang w:val="de-CH"/>
    </w:rPr>
  </w:style>
  <w:style w:type="character" w:customStyle="1" w:styleId="HeaderChar">
    <w:name w:val="Header Char"/>
    <w:basedOn w:val="DefaultParagraphFont"/>
    <w:link w:val="Header"/>
    <w:uiPriority w:val="99"/>
    <w:rsid w:val="0011787B"/>
    <w:rPr>
      <w:lang w:val="de-CH"/>
    </w:rPr>
  </w:style>
  <w:style w:type="paragraph" w:styleId="Footer">
    <w:name w:val="footer"/>
    <w:basedOn w:val="Normal"/>
    <w:link w:val="FooterChar"/>
    <w:uiPriority w:val="99"/>
    <w:unhideWhenUsed/>
    <w:rsid w:val="0011787B"/>
    <w:pPr>
      <w:tabs>
        <w:tab w:val="center" w:pos="4536"/>
        <w:tab w:val="right" w:pos="9072"/>
      </w:tabs>
      <w:spacing w:after="0" w:line="240" w:lineRule="auto"/>
    </w:pPr>
    <w:rPr>
      <w:lang w:val="de-CH"/>
    </w:rPr>
  </w:style>
  <w:style w:type="character" w:customStyle="1" w:styleId="FooterChar">
    <w:name w:val="Footer Char"/>
    <w:basedOn w:val="DefaultParagraphFont"/>
    <w:link w:val="Footer"/>
    <w:uiPriority w:val="99"/>
    <w:rsid w:val="0011787B"/>
    <w:rPr>
      <w:lang w:val="de-CH"/>
    </w:rPr>
  </w:style>
  <w:style w:type="paragraph" w:styleId="Revision">
    <w:name w:val="Revision"/>
    <w:hidden/>
    <w:uiPriority w:val="99"/>
    <w:semiHidden/>
    <w:rsid w:val="0011787B"/>
    <w:pPr>
      <w:spacing w:after="0" w:line="240" w:lineRule="auto"/>
    </w:pPr>
    <w:rPr>
      <w:lang w:val="de-CH"/>
    </w:rPr>
  </w:style>
  <w:style w:type="character" w:customStyle="1" w:styleId="apple-converted-space">
    <w:name w:val="apple-converted-space"/>
    <w:basedOn w:val="DefaultParagraphFont"/>
    <w:rsid w:val="0011787B"/>
  </w:style>
  <w:style w:type="character" w:styleId="HTMLTypewriter">
    <w:name w:val="HTML Typewriter"/>
    <w:basedOn w:val="DefaultParagraphFont"/>
    <w:uiPriority w:val="99"/>
    <w:semiHidden/>
    <w:unhideWhenUsed/>
    <w:rsid w:val="0011787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87B"/>
    <w:pPr>
      <w:spacing w:after="160" w:line="259" w:lineRule="auto"/>
      <w:ind w:left="720"/>
      <w:contextualSpacing/>
    </w:pPr>
    <w:rPr>
      <w:lang w:val="de-CH"/>
    </w:rPr>
  </w:style>
  <w:style w:type="paragraph" w:customStyle="1" w:styleId="EndNoteBibliographyTitle">
    <w:name w:val="EndNote Bibliography Title"/>
    <w:basedOn w:val="Normal"/>
    <w:link w:val="EndNoteBibliographyTitleZchn"/>
    <w:rsid w:val="0011787B"/>
    <w:pPr>
      <w:spacing w:after="0" w:line="259" w:lineRule="auto"/>
      <w:jc w:val="center"/>
    </w:pPr>
    <w:rPr>
      <w:rFonts w:ascii="Calibri" w:hAnsi="Calibri"/>
      <w:noProof/>
    </w:rPr>
  </w:style>
  <w:style w:type="character" w:customStyle="1" w:styleId="EndNoteBibliographyTitleZchn">
    <w:name w:val="EndNote Bibliography Title Zchn"/>
    <w:basedOn w:val="DefaultParagraphFont"/>
    <w:link w:val="EndNoteBibliographyTitle"/>
    <w:rsid w:val="0011787B"/>
    <w:rPr>
      <w:rFonts w:ascii="Calibri" w:hAnsi="Calibri"/>
      <w:noProof/>
    </w:rPr>
  </w:style>
  <w:style w:type="paragraph" w:customStyle="1" w:styleId="EndNoteBibliography">
    <w:name w:val="EndNote Bibliography"/>
    <w:basedOn w:val="Normal"/>
    <w:link w:val="EndNoteBibliographyZchn"/>
    <w:rsid w:val="0011787B"/>
    <w:pPr>
      <w:spacing w:after="160" w:line="240" w:lineRule="auto"/>
    </w:pPr>
    <w:rPr>
      <w:rFonts w:ascii="Calibri" w:hAnsi="Calibri"/>
      <w:noProof/>
    </w:rPr>
  </w:style>
  <w:style w:type="character" w:customStyle="1" w:styleId="EndNoteBibliographyZchn">
    <w:name w:val="EndNote Bibliography Zchn"/>
    <w:basedOn w:val="DefaultParagraphFont"/>
    <w:link w:val="EndNoteBibliography"/>
    <w:rsid w:val="0011787B"/>
    <w:rPr>
      <w:rFonts w:ascii="Calibri" w:hAnsi="Calibri"/>
      <w:noProof/>
    </w:rPr>
  </w:style>
  <w:style w:type="table" w:styleId="TableGrid">
    <w:name w:val="Table Grid"/>
    <w:basedOn w:val="TableNormal"/>
    <w:uiPriority w:val="59"/>
    <w:rsid w:val="0011787B"/>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787B"/>
    <w:rPr>
      <w:color w:val="0000FF" w:themeColor="hyperlink"/>
      <w:u w:val="single"/>
    </w:rPr>
  </w:style>
  <w:style w:type="character" w:styleId="CommentReference">
    <w:name w:val="annotation reference"/>
    <w:basedOn w:val="DefaultParagraphFont"/>
    <w:uiPriority w:val="99"/>
    <w:semiHidden/>
    <w:unhideWhenUsed/>
    <w:rsid w:val="0011787B"/>
    <w:rPr>
      <w:sz w:val="16"/>
      <w:szCs w:val="16"/>
    </w:rPr>
  </w:style>
  <w:style w:type="paragraph" w:styleId="CommentText">
    <w:name w:val="annotation text"/>
    <w:basedOn w:val="Normal"/>
    <w:link w:val="CommentTextChar"/>
    <w:uiPriority w:val="99"/>
    <w:unhideWhenUsed/>
    <w:rsid w:val="0011787B"/>
    <w:pPr>
      <w:spacing w:after="160" w:line="240" w:lineRule="auto"/>
    </w:pPr>
    <w:rPr>
      <w:sz w:val="20"/>
      <w:szCs w:val="20"/>
      <w:lang w:val="de-CH"/>
    </w:rPr>
  </w:style>
  <w:style w:type="character" w:customStyle="1" w:styleId="CommentTextChar">
    <w:name w:val="Comment Text Char"/>
    <w:basedOn w:val="DefaultParagraphFont"/>
    <w:link w:val="CommentText"/>
    <w:uiPriority w:val="99"/>
    <w:rsid w:val="0011787B"/>
    <w:rPr>
      <w:sz w:val="20"/>
      <w:szCs w:val="20"/>
      <w:lang w:val="de-CH"/>
    </w:rPr>
  </w:style>
  <w:style w:type="paragraph" w:styleId="CommentSubject">
    <w:name w:val="annotation subject"/>
    <w:basedOn w:val="CommentText"/>
    <w:next w:val="CommentText"/>
    <w:link w:val="CommentSubjectChar"/>
    <w:uiPriority w:val="99"/>
    <w:semiHidden/>
    <w:unhideWhenUsed/>
    <w:rsid w:val="0011787B"/>
    <w:rPr>
      <w:b/>
      <w:bCs/>
    </w:rPr>
  </w:style>
  <w:style w:type="character" w:customStyle="1" w:styleId="CommentSubjectChar">
    <w:name w:val="Comment Subject Char"/>
    <w:basedOn w:val="CommentTextChar"/>
    <w:link w:val="CommentSubject"/>
    <w:uiPriority w:val="99"/>
    <w:semiHidden/>
    <w:rsid w:val="0011787B"/>
    <w:rPr>
      <w:b/>
      <w:bCs/>
      <w:sz w:val="20"/>
      <w:szCs w:val="20"/>
      <w:lang w:val="de-CH"/>
    </w:rPr>
  </w:style>
  <w:style w:type="paragraph" w:styleId="BalloonText">
    <w:name w:val="Balloon Text"/>
    <w:basedOn w:val="Normal"/>
    <w:link w:val="BalloonTextChar"/>
    <w:uiPriority w:val="99"/>
    <w:semiHidden/>
    <w:unhideWhenUsed/>
    <w:rsid w:val="0011787B"/>
    <w:pPr>
      <w:spacing w:after="0" w:line="240" w:lineRule="auto"/>
    </w:pPr>
    <w:rPr>
      <w:rFonts w:ascii="Segoe UI" w:hAnsi="Segoe UI" w:cs="Segoe UI"/>
      <w:sz w:val="18"/>
      <w:szCs w:val="18"/>
      <w:lang w:val="de-CH"/>
    </w:rPr>
  </w:style>
  <w:style w:type="character" w:customStyle="1" w:styleId="BalloonTextChar">
    <w:name w:val="Balloon Text Char"/>
    <w:basedOn w:val="DefaultParagraphFont"/>
    <w:link w:val="BalloonText"/>
    <w:uiPriority w:val="99"/>
    <w:semiHidden/>
    <w:rsid w:val="0011787B"/>
    <w:rPr>
      <w:rFonts w:ascii="Segoe UI" w:hAnsi="Segoe UI" w:cs="Segoe UI"/>
      <w:sz w:val="18"/>
      <w:szCs w:val="18"/>
      <w:lang w:val="de-CH"/>
    </w:rPr>
  </w:style>
  <w:style w:type="paragraph" w:styleId="Header">
    <w:name w:val="header"/>
    <w:basedOn w:val="Normal"/>
    <w:link w:val="HeaderChar"/>
    <w:uiPriority w:val="99"/>
    <w:unhideWhenUsed/>
    <w:rsid w:val="0011787B"/>
    <w:pPr>
      <w:tabs>
        <w:tab w:val="center" w:pos="4536"/>
        <w:tab w:val="right" w:pos="9072"/>
      </w:tabs>
      <w:spacing w:after="0" w:line="240" w:lineRule="auto"/>
    </w:pPr>
    <w:rPr>
      <w:lang w:val="de-CH"/>
    </w:rPr>
  </w:style>
  <w:style w:type="character" w:customStyle="1" w:styleId="HeaderChar">
    <w:name w:val="Header Char"/>
    <w:basedOn w:val="DefaultParagraphFont"/>
    <w:link w:val="Header"/>
    <w:uiPriority w:val="99"/>
    <w:rsid w:val="0011787B"/>
    <w:rPr>
      <w:lang w:val="de-CH"/>
    </w:rPr>
  </w:style>
  <w:style w:type="paragraph" w:styleId="Footer">
    <w:name w:val="footer"/>
    <w:basedOn w:val="Normal"/>
    <w:link w:val="FooterChar"/>
    <w:uiPriority w:val="99"/>
    <w:unhideWhenUsed/>
    <w:rsid w:val="0011787B"/>
    <w:pPr>
      <w:tabs>
        <w:tab w:val="center" w:pos="4536"/>
        <w:tab w:val="right" w:pos="9072"/>
      </w:tabs>
      <w:spacing w:after="0" w:line="240" w:lineRule="auto"/>
    </w:pPr>
    <w:rPr>
      <w:lang w:val="de-CH"/>
    </w:rPr>
  </w:style>
  <w:style w:type="character" w:customStyle="1" w:styleId="FooterChar">
    <w:name w:val="Footer Char"/>
    <w:basedOn w:val="DefaultParagraphFont"/>
    <w:link w:val="Footer"/>
    <w:uiPriority w:val="99"/>
    <w:rsid w:val="0011787B"/>
    <w:rPr>
      <w:lang w:val="de-CH"/>
    </w:rPr>
  </w:style>
  <w:style w:type="paragraph" w:styleId="Revision">
    <w:name w:val="Revision"/>
    <w:hidden/>
    <w:uiPriority w:val="99"/>
    <w:semiHidden/>
    <w:rsid w:val="0011787B"/>
    <w:pPr>
      <w:spacing w:after="0" w:line="240" w:lineRule="auto"/>
    </w:pPr>
    <w:rPr>
      <w:lang w:val="de-CH"/>
    </w:rPr>
  </w:style>
  <w:style w:type="character" w:customStyle="1" w:styleId="apple-converted-space">
    <w:name w:val="apple-converted-space"/>
    <w:basedOn w:val="DefaultParagraphFont"/>
    <w:rsid w:val="0011787B"/>
  </w:style>
  <w:style w:type="character" w:styleId="HTMLTypewriter">
    <w:name w:val="HTML Typewriter"/>
    <w:basedOn w:val="DefaultParagraphFont"/>
    <w:uiPriority w:val="99"/>
    <w:semiHidden/>
    <w:unhideWhenUsed/>
    <w:rsid w:val="001178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2065</Words>
  <Characters>11772</Characters>
  <Application>Microsoft Office Word</Application>
  <DocSecurity>0</DocSecurity>
  <Lines>98</Lines>
  <Paragraphs>27</Paragraphs>
  <ScaleCrop>false</ScaleCrop>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2016-10-12T05:59:00Z</dcterms:created>
  <dcterms:modified xsi:type="dcterms:W3CDTF">2016-10-12T06:00:00Z</dcterms:modified>
</cp:coreProperties>
</file>