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9" w:rsidRPr="00856D85" w:rsidRDefault="00F37629">
      <w:pPr>
        <w:rPr>
          <w:color w:val="000000"/>
          <w:lang w:val="en-US"/>
        </w:rPr>
      </w:pPr>
      <w:proofErr w:type="gramStart"/>
      <w:r w:rsidRPr="00856D85">
        <w:rPr>
          <w:b/>
          <w:color w:val="000000"/>
          <w:lang w:val="en-US"/>
        </w:rPr>
        <w:t>Supplementary Table 1.</w:t>
      </w:r>
      <w:proofErr w:type="gramEnd"/>
      <w:r w:rsidR="00856D85" w:rsidRPr="00856D85">
        <w:rPr>
          <w:b/>
          <w:color w:val="000000"/>
          <w:lang w:val="en-US"/>
        </w:rPr>
        <w:t xml:space="preserve"> </w:t>
      </w:r>
      <w:proofErr w:type="gramStart"/>
      <w:r w:rsidRPr="00856D85">
        <w:rPr>
          <w:color w:val="000000"/>
          <w:lang w:val="en-US"/>
        </w:rPr>
        <w:t>Morphological and functional characteristics of neurons in the temporal cortex and in the hippocampal areas of CA1-CA2 and CA3-CA4 in olfactory-</w:t>
      </w:r>
      <w:proofErr w:type="spellStart"/>
      <w:r w:rsidRPr="00856D85">
        <w:rPr>
          <w:color w:val="000000"/>
          <w:lang w:val="en-US"/>
        </w:rPr>
        <w:t>bulbectomized</w:t>
      </w:r>
      <w:proofErr w:type="spellEnd"/>
      <w:r w:rsidRPr="00856D85">
        <w:rPr>
          <w:color w:val="000000"/>
          <w:lang w:val="en-US"/>
        </w:rPr>
        <w:t xml:space="preserve"> (OBX) mice after immunization against different p75NTR fragments.</w:t>
      </w:r>
      <w:proofErr w:type="gramEnd"/>
    </w:p>
    <w:p w:rsidR="00F37629" w:rsidRPr="00856D85" w:rsidRDefault="00F37629">
      <w:pPr>
        <w:rPr>
          <w:color w:val="000000"/>
          <w:lang w:val="en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04"/>
        <w:gridCol w:w="1357"/>
        <w:gridCol w:w="1319"/>
        <w:gridCol w:w="1260"/>
        <w:gridCol w:w="1260"/>
        <w:gridCol w:w="1260"/>
        <w:gridCol w:w="1350"/>
      </w:tblGrid>
      <w:tr w:rsidR="00F37629" w:rsidRPr="00856D85" w:rsidTr="00856D85">
        <w:tc>
          <w:tcPr>
            <w:tcW w:w="540" w:type="dxa"/>
            <w:vMerge w:val="restart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Group</w:t>
            </w:r>
          </w:p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Of mice</w:t>
            </w:r>
          </w:p>
        </w:tc>
        <w:tc>
          <w:tcPr>
            <w:tcW w:w="1357" w:type="dxa"/>
            <w:vMerge w:val="restart"/>
            <w:vAlign w:val="bottom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Neuronal density (n/mm</w:t>
            </w:r>
            <w:r w:rsidRPr="00856D85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19" w:type="dxa"/>
            <w:vMerge w:val="restart"/>
            <w:vAlign w:val="bottom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Normal neurons</w:t>
            </w:r>
          </w:p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(%)</w:t>
            </w:r>
          </w:p>
        </w:tc>
        <w:tc>
          <w:tcPr>
            <w:tcW w:w="5130" w:type="dxa"/>
            <w:gridSpan w:val="4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Pathological neurons (%)</w:t>
            </w:r>
          </w:p>
        </w:tc>
      </w:tr>
      <w:tr w:rsidR="00F37629" w:rsidRPr="00856D85" w:rsidTr="00856D85">
        <w:tc>
          <w:tcPr>
            <w:tcW w:w="540" w:type="dxa"/>
            <w:vMerge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vMerge/>
            <w:vAlign w:val="bottom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  <w:vAlign w:val="bottom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vMerge/>
            <w:vAlign w:val="bottom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D85">
              <w:rPr>
                <w:color w:val="000000"/>
                <w:sz w:val="20"/>
                <w:szCs w:val="20"/>
                <w:lang w:val="en-US"/>
              </w:rPr>
              <w:t>Pyknosis</w:t>
            </w:r>
            <w:proofErr w:type="spellEnd"/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Cytolysis</w:t>
            </w:r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D85">
              <w:rPr>
                <w:color w:val="000000"/>
                <w:sz w:val="20"/>
                <w:szCs w:val="20"/>
                <w:lang w:val="en-US"/>
              </w:rPr>
              <w:t>Karyolysis</w:t>
            </w:r>
            <w:proofErr w:type="spellEnd"/>
          </w:p>
        </w:tc>
        <w:tc>
          <w:tcPr>
            <w:tcW w:w="1350" w:type="dxa"/>
            <w:vAlign w:val="bottom"/>
          </w:tcPr>
          <w:p w:rsidR="00F37629" w:rsidRPr="00856D85" w:rsidRDefault="00856D8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Vacuoli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zation</w:t>
            </w:r>
          </w:p>
        </w:tc>
      </w:tr>
      <w:tr w:rsidR="00F37629" w:rsidRPr="00856D85" w:rsidTr="00856D85">
        <w:trPr>
          <w:cantSplit/>
          <w:trHeight w:val="851"/>
        </w:trPr>
        <w:tc>
          <w:tcPr>
            <w:tcW w:w="540" w:type="dxa"/>
            <w:textDirection w:val="btLr"/>
            <w:vAlign w:val="center"/>
          </w:tcPr>
          <w:p w:rsidR="00F37629" w:rsidRPr="00856D85" w:rsidRDefault="00F37629">
            <w:pPr>
              <w:spacing w:line="360" w:lineRule="auto"/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Temporal cortex</w:t>
            </w:r>
          </w:p>
        </w:tc>
        <w:tc>
          <w:tcPr>
            <w:tcW w:w="1104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SO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OBX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(32-46)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(39-47)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(66-72)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(86-93)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(97-105)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(115-122)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(147-154)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(155-164)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(167-176)</w:t>
            </w:r>
          </w:p>
        </w:tc>
        <w:tc>
          <w:tcPr>
            <w:tcW w:w="1357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1200±15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7**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1110±16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1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883±12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8**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1122±7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1099±8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971±12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1123±8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7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1049±18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950±24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1113±8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</w:t>
            </w:r>
          </w:p>
          <w:p w:rsidR="00F37629" w:rsidRPr="00856D85" w:rsidRDefault="00F37629" w:rsidP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1298±9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319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79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80**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50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4±0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73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69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96**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40**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.9±0.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44**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62**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67.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7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89**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71.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6±1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05**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69.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9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69**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0±1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38**</w:t>
            </w:r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1±0.26**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14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1±0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34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4±0.25**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1±0.23**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2.4±0.18**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4±0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3.8±0.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34**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3.8±0.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49**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2±0.26**</w:t>
            </w:r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24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57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.9±0.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25**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7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.3±0.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44**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19.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9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27**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33**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18.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47**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18.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58**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39**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7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63**</w:t>
            </w:r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21**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7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21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23**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23**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5±0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19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21**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34*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42**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25**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27**</w:t>
            </w:r>
          </w:p>
        </w:tc>
        <w:tc>
          <w:tcPr>
            <w:tcW w:w="1350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7±0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15**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9±0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7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23**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7±0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21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29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29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33*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7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22*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61*</w:t>
            </w:r>
          </w:p>
        </w:tc>
        <w:bookmarkStart w:id="0" w:name="_GoBack"/>
        <w:bookmarkEnd w:id="0"/>
      </w:tr>
      <w:tr w:rsidR="00F37629" w:rsidRPr="00856D85" w:rsidTr="00856D85">
        <w:trPr>
          <w:cantSplit/>
          <w:trHeight w:val="851"/>
        </w:trPr>
        <w:tc>
          <w:tcPr>
            <w:tcW w:w="540" w:type="dxa"/>
            <w:textDirection w:val="btLr"/>
            <w:vAlign w:val="center"/>
          </w:tcPr>
          <w:p w:rsidR="00F37629" w:rsidRPr="00856D85" w:rsidRDefault="00F37629">
            <w:pPr>
              <w:spacing w:line="360" w:lineRule="auto"/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СА1-СА2 (Hippocampus)</w:t>
            </w:r>
          </w:p>
        </w:tc>
        <w:tc>
          <w:tcPr>
            <w:tcW w:w="1104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SO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OBX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(32-46)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(39-47)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(66-72)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(86-93)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(97-105)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(115-122)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(147-154)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(155-164)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(167-176)</w:t>
            </w:r>
          </w:p>
        </w:tc>
        <w:tc>
          <w:tcPr>
            <w:tcW w:w="1357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2782±21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2749±22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2693±13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2741±18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2783±14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2664±13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2781±11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7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2652±17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5*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2656±32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2745±14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2814±18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8*</w:t>
            </w:r>
          </w:p>
        </w:tc>
        <w:tc>
          <w:tcPr>
            <w:tcW w:w="1319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68**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58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9±0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79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47**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70**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46**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69.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46**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55**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75.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8±1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08**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75.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8±1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02**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9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65**</w:t>
            </w:r>
          </w:p>
        </w:tc>
        <w:tc>
          <w:tcPr>
            <w:tcW w:w="1260" w:type="dxa"/>
            <w:vAlign w:val="center"/>
          </w:tcPr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2±0.22**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10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41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13**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25**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0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13**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15**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9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35**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27**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24**</w:t>
            </w:r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9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6±0.43**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21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4±0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42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7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36**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2.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28**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9.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27**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7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43**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17.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6±0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27**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0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12.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32**</w:t>
            </w:r>
          </w:p>
        </w:tc>
        <w:tc>
          <w:tcPr>
            <w:tcW w:w="1260" w:type="dxa"/>
            <w:vAlign w:val="center"/>
          </w:tcPr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5±0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37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5.8±0.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33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3.8±0.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25*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26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37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22**</w:t>
            </w:r>
          </w:p>
          <w:p w:rsidR="00F37629" w:rsidRPr="00856D85" w:rsidRDefault="00F37629" w:rsidP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50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17**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1±0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24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52**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21*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21**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8±0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27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.7±0.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24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56*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41</w:t>
            </w:r>
          </w:p>
          <w:p w:rsidR="00F37629" w:rsidRPr="00856D85" w:rsidRDefault="00F37629" w:rsidP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0±0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F37629" w:rsidRPr="00856D85" w:rsidTr="00856D85">
        <w:trPr>
          <w:cantSplit/>
          <w:trHeight w:val="851"/>
        </w:trPr>
        <w:tc>
          <w:tcPr>
            <w:tcW w:w="540" w:type="dxa"/>
            <w:textDirection w:val="btLr"/>
            <w:vAlign w:val="center"/>
          </w:tcPr>
          <w:p w:rsidR="00F37629" w:rsidRPr="00856D85" w:rsidRDefault="00F37629">
            <w:pPr>
              <w:spacing w:line="360" w:lineRule="auto"/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СА3-СА4 (Hippocampus)</w:t>
            </w:r>
          </w:p>
        </w:tc>
        <w:tc>
          <w:tcPr>
            <w:tcW w:w="1104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SO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OBX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(32-46)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(39-47)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(66-72)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(86-93)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(97-105)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(115-122)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(147-154)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(155-164)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(167-176)</w:t>
            </w:r>
          </w:p>
        </w:tc>
        <w:tc>
          <w:tcPr>
            <w:tcW w:w="1357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2123±20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5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2066 ± 21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1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2037±11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2008±14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2045±9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7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2089±11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2006±11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2011±12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2042±34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5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2053±14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2119±10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3*</w:t>
            </w:r>
          </w:p>
        </w:tc>
        <w:tc>
          <w:tcPr>
            <w:tcW w:w="1319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56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5±1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00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68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82**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.4±0.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73**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79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53**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66.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37**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78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74**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69.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1±1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80**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77.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92**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78.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1±1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01**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77.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3±1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26**</w:t>
            </w:r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1±0.23**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10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2±0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46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4±0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16**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9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37**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.9±0.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26**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19**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37**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4±0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24**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8±0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23**</w:t>
            </w:r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44**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23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5±0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62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18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45**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11.1±0.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30**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25**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44**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16.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43**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12.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12.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58**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8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70**</w:t>
            </w:r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24**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7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4±0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32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27*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3.5±0.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24**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22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5±0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9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22**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37**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31**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27**</w:t>
            </w:r>
          </w:p>
        </w:tc>
        <w:tc>
          <w:tcPr>
            <w:tcW w:w="1350" w:type="dxa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19*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3±0</w:t>
            </w:r>
            <w:r w:rsidR="00856D85" w:rsidRPr="00856D85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u w:val="single"/>
                <w:lang w:val="en-US"/>
              </w:rPr>
              <w:t>21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9±0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28**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32**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21**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6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21**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21*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0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25**</w:t>
            </w:r>
          </w:p>
          <w:p w:rsidR="00F37629" w:rsidRPr="00856D85" w:rsidRDefault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5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43**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8±0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23</w:t>
            </w:r>
          </w:p>
          <w:p w:rsidR="00F37629" w:rsidRPr="00856D85" w:rsidRDefault="00F37629" w:rsidP="00856D8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8</w:t>
            </w:r>
            <w:r w:rsidR="00856D85" w:rsidRPr="00856D85">
              <w:rPr>
                <w:color w:val="000000"/>
                <w:sz w:val="20"/>
                <w:szCs w:val="20"/>
                <w:lang w:val="en-US"/>
              </w:rPr>
              <w:t>±0.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43**</w:t>
            </w:r>
          </w:p>
        </w:tc>
      </w:tr>
    </w:tbl>
    <w:p w:rsidR="00F37629" w:rsidRPr="00856D85" w:rsidRDefault="00F37629">
      <w:pPr>
        <w:rPr>
          <w:color w:val="000000"/>
          <w:lang w:val="en-US"/>
        </w:rPr>
      </w:pPr>
    </w:p>
    <w:p w:rsidR="00F37629" w:rsidRPr="00856D85" w:rsidRDefault="00F37629" w:rsidP="00856D85">
      <w:pPr>
        <w:rPr>
          <w:color w:val="000000"/>
          <w:lang w:val="en-US"/>
        </w:rPr>
      </w:pPr>
      <w:r w:rsidRPr="00856D85">
        <w:rPr>
          <w:color w:val="000000"/>
          <w:lang w:val="en-US"/>
        </w:rPr>
        <w:t>Notes: Statistical characterization (mean ± SEM) of OBX-mice immunized against p75NTR fragments (shown in brackets), where stars denote significant (*p &lt; 0.05; ** р &lt; 0.01, Mann-Whitney U-test) difference</w:t>
      </w:r>
      <w:r w:rsidRPr="00856D85">
        <w:rPr>
          <w:i/>
          <w:color w:val="000000"/>
          <w:lang w:val="en-US"/>
        </w:rPr>
        <w:t xml:space="preserve"> </w:t>
      </w:r>
      <w:r w:rsidR="00856D85">
        <w:rPr>
          <w:color w:val="000000"/>
          <w:lang w:val="en-US"/>
        </w:rPr>
        <w:t>versus</w:t>
      </w:r>
      <w:r w:rsidRPr="00856D85">
        <w:rPr>
          <w:color w:val="000000"/>
          <w:lang w:val="en-US"/>
        </w:rPr>
        <w:t xml:space="preserve"> "OBX" (underlined) group. </w:t>
      </w:r>
    </w:p>
    <w:p w:rsidR="00F37629" w:rsidRPr="00856D85" w:rsidRDefault="00F37629">
      <w:pPr>
        <w:spacing w:line="360" w:lineRule="auto"/>
        <w:rPr>
          <w:color w:val="000000"/>
          <w:lang w:val="en-US"/>
        </w:rPr>
      </w:pPr>
      <w:r w:rsidRPr="00856D85">
        <w:rPr>
          <w:color w:val="000000"/>
          <w:lang w:val="en-US"/>
        </w:rPr>
        <w:br w:type="page"/>
      </w:r>
      <w:proofErr w:type="gramStart"/>
      <w:r w:rsidRPr="00856D85">
        <w:rPr>
          <w:b/>
          <w:color w:val="000000"/>
          <w:lang w:val="en-US"/>
        </w:rPr>
        <w:lastRenderedPageBreak/>
        <w:t>Supplementary Table 2.</w:t>
      </w:r>
      <w:proofErr w:type="gramEnd"/>
      <w:r w:rsidR="00856D85">
        <w:rPr>
          <w:color w:val="000000"/>
          <w:lang w:val="en-US"/>
        </w:rPr>
        <w:t xml:space="preserve"> </w:t>
      </w:r>
      <w:proofErr w:type="gramStart"/>
      <w:r w:rsidRPr="00856D85">
        <w:rPr>
          <w:color w:val="000000"/>
          <w:lang w:val="en-US"/>
        </w:rPr>
        <w:t>Morphological and functional characteristics of neurons in the temporal cortex and in the hippocampal areas of CA1-CA2 and CA3-CA4 in sham-operated (SO) mice after immunization against different p75NTR fragments.</w:t>
      </w:r>
      <w:proofErr w:type="gramEnd"/>
    </w:p>
    <w:p w:rsidR="00F37629" w:rsidRPr="00856D85" w:rsidRDefault="00F37629">
      <w:pPr>
        <w:rPr>
          <w:color w:val="000000"/>
          <w:lang w:val="en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04"/>
        <w:gridCol w:w="1357"/>
        <w:gridCol w:w="1319"/>
        <w:gridCol w:w="1260"/>
        <w:gridCol w:w="1260"/>
        <w:gridCol w:w="1260"/>
        <w:gridCol w:w="1350"/>
      </w:tblGrid>
      <w:tr w:rsidR="00F37629" w:rsidRPr="00856D85" w:rsidTr="00856D85">
        <w:tc>
          <w:tcPr>
            <w:tcW w:w="540" w:type="dxa"/>
            <w:vMerge w:val="restart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Group</w:t>
            </w:r>
          </w:p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856D85">
              <w:rPr>
                <w:color w:val="000000"/>
                <w:sz w:val="20"/>
                <w:szCs w:val="20"/>
                <w:lang w:val="en-US"/>
              </w:rPr>
              <w:t>of</w:t>
            </w:r>
            <w:proofErr w:type="gramEnd"/>
            <w:r w:rsidRPr="00856D85">
              <w:rPr>
                <w:color w:val="000000"/>
                <w:sz w:val="20"/>
                <w:szCs w:val="20"/>
                <w:lang w:val="en-US"/>
              </w:rPr>
              <w:t xml:space="preserve"> mice</w:t>
            </w:r>
          </w:p>
        </w:tc>
        <w:tc>
          <w:tcPr>
            <w:tcW w:w="1357" w:type="dxa"/>
            <w:vMerge w:val="restart"/>
            <w:vAlign w:val="bottom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Neuronal density (n/mm</w:t>
            </w:r>
            <w:r w:rsidRPr="00856D85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56D85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19" w:type="dxa"/>
            <w:vMerge w:val="restart"/>
            <w:vAlign w:val="bottom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Normal neurons</w:t>
            </w:r>
          </w:p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(%)</w:t>
            </w:r>
          </w:p>
        </w:tc>
        <w:tc>
          <w:tcPr>
            <w:tcW w:w="5130" w:type="dxa"/>
            <w:gridSpan w:val="4"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Pathological neurons (%)</w:t>
            </w:r>
          </w:p>
        </w:tc>
      </w:tr>
      <w:tr w:rsidR="00F37629" w:rsidRPr="00856D85" w:rsidTr="00856D85">
        <w:tc>
          <w:tcPr>
            <w:tcW w:w="540" w:type="dxa"/>
            <w:vMerge/>
            <w:vAlign w:val="center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vMerge/>
            <w:vAlign w:val="bottom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  <w:vAlign w:val="bottom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vMerge/>
            <w:vAlign w:val="bottom"/>
          </w:tcPr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D85">
              <w:rPr>
                <w:color w:val="000000"/>
                <w:sz w:val="20"/>
                <w:szCs w:val="20"/>
                <w:lang w:val="en-US"/>
              </w:rPr>
              <w:t>Pyknosis</w:t>
            </w:r>
            <w:proofErr w:type="spellEnd"/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Cytolysis</w:t>
            </w:r>
          </w:p>
        </w:tc>
        <w:tc>
          <w:tcPr>
            <w:tcW w:w="1260" w:type="dxa"/>
            <w:vAlign w:val="center"/>
          </w:tcPr>
          <w:p w:rsidR="00F37629" w:rsidRPr="00856D85" w:rsidRDefault="00F376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D85">
              <w:rPr>
                <w:color w:val="000000"/>
                <w:sz w:val="20"/>
                <w:szCs w:val="20"/>
                <w:lang w:val="en-US"/>
              </w:rPr>
              <w:t>Karyolysis</w:t>
            </w:r>
            <w:proofErr w:type="spellEnd"/>
          </w:p>
        </w:tc>
        <w:tc>
          <w:tcPr>
            <w:tcW w:w="1350" w:type="dxa"/>
            <w:vAlign w:val="bottom"/>
          </w:tcPr>
          <w:p w:rsidR="00F37629" w:rsidRPr="00856D85" w:rsidRDefault="00856D8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Vacuoli</w:t>
            </w:r>
            <w:r w:rsidR="00F37629" w:rsidRPr="00856D85">
              <w:rPr>
                <w:color w:val="000000"/>
                <w:sz w:val="20"/>
                <w:szCs w:val="20"/>
                <w:lang w:val="en-US"/>
              </w:rPr>
              <w:t>zation</w:t>
            </w:r>
          </w:p>
        </w:tc>
      </w:tr>
      <w:tr w:rsidR="00F37629" w:rsidRPr="00856D85" w:rsidTr="00856D85">
        <w:trPr>
          <w:cantSplit/>
          <w:trHeight w:val="851"/>
        </w:trPr>
        <w:tc>
          <w:tcPr>
            <w:tcW w:w="540" w:type="dxa"/>
            <w:textDirection w:val="btLr"/>
            <w:vAlign w:val="center"/>
          </w:tcPr>
          <w:p w:rsidR="00F37629" w:rsidRPr="00856D85" w:rsidRDefault="00F37629">
            <w:pPr>
              <w:spacing w:line="360" w:lineRule="auto"/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Temporal cortex</w:t>
            </w:r>
          </w:p>
        </w:tc>
        <w:tc>
          <w:tcPr>
            <w:tcW w:w="1104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Vehicle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(39-47)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(86-93)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(97-105)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(147-154)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(155-164)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(167-176)</w:t>
            </w:r>
          </w:p>
        </w:tc>
        <w:tc>
          <w:tcPr>
            <w:tcW w:w="1357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1200±15.7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1193±12.8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1181±13.7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1179±10.9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1175±12.8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1181±13.9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1198±15.0</w:t>
            </w:r>
          </w:p>
        </w:tc>
        <w:tc>
          <w:tcPr>
            <w:tcW w:w="1319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79.1±0.80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74.2±0.48**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68.8±0.52**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73.5±0.40**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71.1±0.33**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73.9±0.47**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79.2±0.86</w:t>
            </w:r>
          </w:p>
        </w:tc>
        <w:tc>
          <w:tcPr>
            <w:tcW w:w="126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3.1±0.26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2.8±0.25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1.0±0.19**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2.7±0.25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2.7±0.18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4.2±0.24*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3.8±0.28</w:t>
            </w:r>
          </w:p>
        </w:tc>
        <w:tc>
          <w:tcPr>
            <w:tcW w:w="126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10.9±0.44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13.8±0.28**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15.9±0.36**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13.4±0.31**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14.3±0.22**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14.3±0.25**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10.3±0.46</w:t>
            </w:r>
          </w:p>
        </w:tc>
        <w:tc>
          <w:tcPr>
            <w:tcW w:w="126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  <w:between w:val="single" w:sz="8" w:space="1" w:color="auto"/>
              </w:pBdr>
              <w:spacing w:line="360" w:lineRule="auto"/>
              <w:ind w:right="15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4.4±0.21</w:t>
            </w:r>
          </w:p>
          <w:p w:rsidR="00F37629" w:rsidRPr="00856D85" w:rsidRDefault="00F37629">
            <w:pPr>
              <w:pBdr>
                <w:between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4.5±0.2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8.1±0.28**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5.0±0.19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6.2±0.22**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3.5±0.20*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3.5±0.20*</w:t>
            </w:r>
          </w:p>
        </w:tc>
        <w:tc>
          <w:tcPr>
            <w:tcW w:w="135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ind w:right="31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 xml:space="preserve">1.7±0.2 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4.6±0.27**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6.3±0.25**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5.5±0.23**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5.6±0.25**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4.0±0.24**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3.3±0.27**</w:t>
            </w:r>
          </w:p>
        </w:tc>
      </w:tr>
      <w:tr w:rsidR="00F37629" w:rsidRPr="00856D85" w:rsidTr="00856D85">
        <w:trPr>
          <w:cantSplit/>
          <w:trHeight w:val="851"/>
        </w:trPr>
        <w:tc>
          <w:tcPr>
            <w:tcW w:w="540" w:type="dxa"/>
            <w:textDirection w:val="btLr"/>
            <w:vAlign w:val="center"/>
          </w:tcPr>
          <w:p w:rsidR="00F37629" w:rsidRPr="00856D85" w:rsidRDefault="00F37629">
            <w:pPr>
              <w:spacing w:line="360" w:lineRule="auto"/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СА1-СА2 (</w:t>
            </w:r>
            <w:proofErr w:type="spellStart"/>
            <w:r w:rsidRPr="00856D85">
              <w:rPr>
                <w:color w:val="000000"/>
                <w:sz w:val="20"/>
                <w:szCs w:val="20"/>
                <w:lang w:val="en-US"/>
              </w:rPr>
              <w:t>Hipp</w:t>
            </w:r>
            <w:proofErr w:type="spellEnd"/>
            <w:r w:rsidRPr="00856D85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04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Vehicle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(39-47)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(86-93)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(97-105)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(147-154)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(155-164)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(167-176)</w:t>
            </w:r>
          </w:p>
        </w:tc>
        <w:tc>
          <w:tcPr>
            <w:tcW w:w="1357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2782±21.1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2737±14.4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2843±20.2*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2828±16.3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2762±11.7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2753±15.3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2819±18.8</w:t>
            </w:r>
          </w:p>
        </w:tc>
        <w:tc>
          <w:tcPr>
            <w:tcW w:w="1319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83.6±0.68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75.5±0.69**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74.1±0.87**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75.0±0.60**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69.3±0.40**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84.1±0.44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89.5±0.49**</w:t>
            </w:r>
          </w:p>
        </w:tc>
        <w:tc>
          <w:tcPr>
            <w:tcW w:w="126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2.2±0.25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2.6±0.29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1.0±0.22**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1.7±0.17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1.7±0.25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2.3±0.21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1.9±0.21</w:t>
            </w:r>
          </w:p>
        </w:tc>
        <w:tc>
          <w:tcPr>
            <w:tcW w:w="126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9.6±0.43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13.9±0.39**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14.7±0.54**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13.9±0.36**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16.0±0.34**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10.5±0.32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4.6±0.20**</w:t>
            </w:r>
          </w:p>
        </w:tc>
        <w:tc>
          <w:tcPr>
            <w:tcW w:w="126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3.5±0.29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2.6±0.29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5.8±0.45**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4.1±0.28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8.0±0.24**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2.1±0.21*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2.4±0.22*</w:t>
            </w:r>
          </w:p>
        </w:tc>
        <w:tc>
          <w:tcPr>
            <w:tcW w:w="135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1.2±0.17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4.7±0.23**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4.4±0.25**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5.4±0.21**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5.0±0.28**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1.8±0.19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1.7±0.18</w:t>
            </w:r>
          </w:p>
        </w:tc>
      </w:tr>
      <w:tr w:rsidR="00F37629" w:rsidRPr="00856D85" w:rsidTr="00856D85">
        <w:trPr>
          <w:cantSplit/>
          <w:trHeight w:val="851"/>
        </w:trPr>
        <w:tc>
          <w:tcPr>
            <w:tcW w:w="540" w:type="dxa"/>
            <w:textDirection w:val="btLr"/>
            <w:vAlign w:val="center"/>
          </w:tcPr>
          <w:p w:rsidR="00F37629" w:rsidRPr="00856D85" w:rsidRDefault="00F37629">
            <w:pPr>
              <w:spacing w:line="360" w:lineRule="auto"/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СА3-СА4 (</w:t>
            </w:r>
            <w:proofErr w:type="spellStart"/>
            <w:r w:rsidRPr="00856D85">
              <w:rPr>
                <w:color w:val="000000"/>
                <w:sz w:val="20"/>
                <w:szCs w:val="20"/>
                <w:lang w:val="en-US"/>
              </w:rPr>
              <w:t>Hipp</w:t>
            </w:r>
            <w:proofErr w:type="spellEnd"/>
            <w:r w:rsidRPr="00856D85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04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Vehicle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(39-47)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(86-93)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(97-105)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(147-154)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(155-164)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(167-176)</w:t>
            </w:r>
          </w:p>
        </w:tc>
        <w:tc>
          <w:tcPr>
            <w:tcW w:w="1357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2123±20.45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2118 ± 8.6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2028±17.9**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2091±12.9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2002±11.6**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2042±14.5*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2131±13.0</w:t>
            </w:r>
          </w:p>
        </w:tc>
        <w:tc>
          <w:tcPr>
            <w:tcW w:w="1319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82.1±0.63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76.5±0.39**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67.2±0.58**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77.4±0.50**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66.7±0.51**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82.5±0.40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90.7±0.43**</w:t>
            </w:r>
          </w:p>
        </w:tc>
        <w:tc>
          <w:tcPr>
            <w:tcW w:w="126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2.1±0.24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3.1±0.24*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1.1±0.24*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1.6±0.17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2.2±0.21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2.8±0.20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1.9±0.17</w:t>
            </w:r>
          </w:p>
        </w:tc>
        <w:tc>
          <w:tcPr>
            <w:tcW w:w="126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10.3±0.44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13.9±0.29**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16.7±0.31**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13.0±0.28**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16.8±0.3**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11.9±0.3*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4.4±0.28**</w:t>
            </w:r>
          </w:p>
        </w:tc>
        <w:tc>
          <w:tcPr>
            <w:tcW w:w="126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3.9±0.40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2.7±0.29*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5.3±0.98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4.0±0.19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9.4±0.22**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2.1±0.35**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2.1±0.20**</w:t>
            </w:r>
          </w:p>
        </w:tc>
        <w:tc>
          <w:tcPr>
            <w:tcW w:w="1350" w:type="dxa"/>
            <w:vAlign w:val="bottom"/>
          </w:tcPr>
          <w:p w:rsidR="00F37629" w:rsidRPr="00856D85" w:rsidRDefault="00F37629">
            <w:pPr>
              <w:pBdr>
                <w:bottom w:val="single" w:sz="8" w:space="1" w:color="auto"/>
              </w:pBd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1.6±0.19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3.6±0.19**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5.6±0.32**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3.9±0.23**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4.8±0.33**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2.5±0.22*</w:t>
            </w:r>
          </w:p>
          <w:p w:rsidR="00F37629" w:rsidRPr="00856D85" w:rsidRDefault="00F37629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6D85">
              <w:rPr>
                <w:color w:val="000000"/>
                <w:sz w:val="20"/>
                <w:szCs w:val="20"/>
                <w:lang w:val="en-US"/>
              </w:rPr>
              <w:t>1.2±0.15</w:t>
            </w:r>
          </w:p>
        </w:tc>
      </w:tr>
    </w:tbl>
    <w:p w:rsidR="00F37629" w:rsidRPr="00856D85" w:rsidRDefault="00F37629">
      <w:pPr>
        <w:rPr>
          <w:color w:val="000000"/>
          <w:lang w:val="en-US"/>
        </w:rPr>
      </w:pPr>
    </w:p>
    <w:p w:rsidR="00F37629" w:rsidRPr="00856D85" w:rsidRDefault="00F37629">
      <w:pPr>
        <w:rPr>
          <w:color w:val="000000"/>
          <w:lang w:val="en-US"/>
        </w:rPr>
      </w:pPr>
      <w:r w:rsidRPr="00856D85">
        <w:rPr>
          <w:color w:val="000000"/>
          <w:lang w:val="en-US"/>
        </w:rPr>
        <w:t>Notes: Statistical characterization (mean ± SEM) of SO-mice immunized against p75NTR fragments (shown in brackets), where stars denote significant (*p &lt; 0.05; **р &lt; 0.01, Mann-Whitney U-test) difference</w:t>
      </w:r>
      <w:r w:rsidR="00856D85">
        <w:rPr>
          <w:color w:val="000000"/>
          <w:lang w:val="en-US"/>
        </w:rPr>
        <w:t xml:space="preserve"> versus</w:t>
      </w:r>
      <w:r w:rsidRPr="00856D85">
        <w:rPr>
          <w:color w:val="000000"/>
          <w:lang w:val="en-US"/>
        </w:rPr>
        <w:t xml:space="preserve"> the "Vehicle" (underlined) group. The hippocampus is abbreviated as </w:t>
      </w:r>
      <w:proofErr w:type="spellStart"/>
      <w:r w:rsidRPr="00856D85">
        <w:rPr>
          <w:color w:val="000000"/>
          <w:lang w:val="en-US"/>
        </w:rPr>
        <w:t>Hipp</w:t>
      </w:r>
      <w:proofErr w:type="spellEnd"/>
      <w:r w:rsidRPr="00856D85">
        <w:rPr>
          <w:color w:val="000000"/>
          <w:lang w:val="en-US"/>
        </w:rPr>
        <w:t xml:space="preserve">. </w:t>
      </w:r>
    </w:p>
    <w:sectPr w:rsidR="00F37629" w:rsidRPr="0085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49"/>
    <w:rsid w:val="00856D85"/>
    <w:rsid w:val="009D0C60"/>
    <w:rsid w:val="00E57B49"/>
    <w:rsid w:val="00F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793</Words>
  <Characters>4521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Supplemental Material</vt:lpstr>
    </vt:vector>
  </TitlesOfParts>
  <Company>HOME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</dc:title>
  <dc:subject/>
  <dc:creator>Vasily</dc:creator>
  <cp:keywords/>
  <dc:description/>
  <cp:lastModifiedBy>Beth Kumar</cp:lastModifiedBy>
  <cp:revision>1</cp:revision>
  <dcterms:created xsi:type="dcterms:W3CDTF">2016-04-07T13:27:00Z</dcterms:created>
  <dcterms:modified xsi:type="dcterms:W3CDTF">2016-04-07T15:18:00Z</dcterms:modified>
</cp:coreProperties>
</file>