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E3F1" w14:textId="09937328" w:rsidR="008419B1" w:rsidRPr="008D6350" w:rsidRDefault="008D6350" w:rsidP="00987742">
      <w:pPr>
        <w:spacing w:after="0" w:line="240" w:lineRule="auto"/>
        <w:ind w:hanging="990"/>
        <w:rPr>
          <w:rFonts w:ascii="Times New Roman" w:hAnsi="Times New Roman" w:cs="Times New Roman"/>
          <w:sz w:val="24"/>
          <w:szCs w:val="24"/>
        </w:rPr>
      </w:pPr>
      <w:bookmarkStart w:id="0" w:name="_Hlk131124502"/>
      <w:r w:rsidRPr="008D6350">
        <w:rPr>
          <w:rFonts w:ascii="Times New Roman" w:hAnsi="Times New Roman" w:cs="Times New Roman"/>
          <w:b/>
          <w:bCs/>
          <w:sz w:val="24"/>
          <w:szCs w:val="24"/>
        </w:rPr>
        <w:t xml:space="preserve">Supplementary Table 2. </w:t>
      </w:r>
      <w:r w:rsidR="003C5714" w:rsidRPr="008D6350">
        <w:rPr>
          <w:rFonts w:ascii="Times New Roman" w:hAnsi="Times New Roman" w:cs="Times New Roman"/>
          <w:sz w:val="24"/>
          <w:szCs w:val="24"/>
        </w:rPr>
        <w:t>Cross-Sectional Results for Vascular Parameters</w:t>
      </w:r>
      <w:r w:rsidR="00571F93" w:rsidRPr="008D6350">
        <w:rPr>
          <w:rFonts w:ascii="Times New Roman" w:hAnsi="Times New Roman" w:cs="Times New Roman"/>
          <w:sz w:val="24"/>
          <w:szCs w:val="24"/>
        </w:rPr>
        <w:t xml:space="preserve"> (</w:t>
      </w:r>
      <w:r w:rsidR="003C5714" w:rsidRPr="008D6350">
        <w:rPr>
          <w:rFonts w:ascii="Times New Roman" w:hAnsi="Times New Roman" w:cs="Times New Roman"/>
          <w:sz w:val="24"/>
          <w:szCs w:val="24"/>
        </w:rPr>
        <w:t>Macula and Optic Disc related parameters</w:t>
      </w:r>
      <w:r w:rsidR="00571F93" w:rsidRPr="008D6350">
        <w:rPr>
          <w:rFonts w:ascii="Times New Roman" w:hAnsi="Times New Roman" w:cs="Times New Roman"/>
          <w:sz w:val="24"/>
          <w:szCs w:val="24"/>
        </w:rPr>
        <w:t>)</w:t>
      </w:r>
    </w:p>
    <w:tbl>
      <w:tblPr>
        <w:tblW w:w="15960" w:type="dxa"/>
        <w:tblInd w:w="-9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980"/>
        <w:gridCol w:w="471"/>
        <w:gridCol w:w="491"/>
        <w:gridCol w:w="478"/>
        <w:gridCol w:w="500"/>
        <w:gridCol w:w="460"/>
        <w:gridCol w:w="475"/>
        <w:gridCol w:w="471"/>
        <w:gridCol w:w="492"/>
        <w:gridCol w:w="471"/>
        <w:gridCol w:w="492"/>
        <w:gridCol w:w="449"/>
        <w:gridCol w:w="478"/>
        <w:gridCol w:w="500"/>
        <w:gridCol w:w="527"/>
        <w:gridCol w:w="527"/>
        <w:gridCol w:w="540"/>
        <w:gridCol w:w="460"/>
        <w:gridCol w:w="460"/>
        <w:gridCol w:w="471"/>
        <w:gridCol w:w="492"/>
        <w:gridCol w:w="480"/>
        <w:gridCol w:w="660"/>
        <w:gridCol w:w="583"/>
        <w:gridCol w:w="709"/>
        <w:gridCol w:w="567"/>
        <w:gridCol w:w="567"/>
        <w:gridCol w:w="709"/>
      </w:tblGrid>
      <w:tr w:rsidR="008D6350" w:rsidRPr="008D6350" w14:paraId="20B3CC3F" w14:textId="77777777" w:rsidTr="008D6350">
        <w:tc>
          <w:tcPr>
            <w:tcW w:w="1980" w:type="dxa"/>
            <w:tcBorders>
              <w:bottom w:val="single" w:sz="8" w:space="0" w:color="auto"/>
            </w:tcBorders>
            <w:vAlign w:val="center"/>
          </w:tcPr>
          <w:p w14:paraId="4C439D12" w14:textId="77777777" w:rsidR="003C5714" w:rsidRPr="008D6350" w:rsidRDefault="003C5714" w:rsidP="008D6350">
            <w:pPr>
              <w:spacing w:after="0" w:line="240" w:lineRule="auto"/>
              <w:rPr>
                <w:rFonts w:ascii="Times New Roman" w:hAnsi="Times New Roman" w:cs="Times New Roman"/>
                <w:b/>
                <w:bCs/>
                <w:sz w:val="11"/>
                <w:szCs w:val="11"/>
              </w:rPr>
            </w:pPr>
          </w:p>
        </w:tc>
        <w:tc>
          <w:tcPr>
            <w:tcW w:w="471" w:type="dxa"/>
            <w:tcBorders>
              <w:bottom w:val="single" w:sz="8" w:space="0" w:color="auto"/>
            </w:tcBorders>
            <w:vAlign w:val="center"/>
            <w:hideMark/>
          </w:tcPr>
          <w:p w14:paraId="58ED9394"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SCP-FAZ</w:t>
            </w:r>
          </w:p>
        </w:tc>
        <w:tc>
          <w:tcPr>
            <w:tcW w:w="491" w:type="dxa"/>
            <w:tcBorders>
              <w:bottom w:val="single" w:sz="8" w:space="0" w:color="auto"/>
            </w:tcBorders>
            <w:vAlign w:val="center"/>
            <w:hideMark/>
          </w:tcPr>
          <w:p w14:paraId="2D437F04"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DCP-FAZ</w:t>
            </w:r>
          </w:p>
        </w:tc>
        <w:tc>
          <w:tcPr>
            <w:tcW w:w="478" w:type="dxa"/>
            <w:tcBorders>
              <w:bottom w:val="single" w:sz="8" w:space="0" w:color="auto"/>
            </w:tcBorders>
            <w:vAlign w:val="center"/>
            <w:hideMark/>
          </w:tcPr>
          <w:p w14:paraId="116C85A9"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SVC-FAZ</w:t>
            </w:r>
          </w:p>
        </w:tc>
        <w:tc>
          <w:tcPr>
            <w:tcW w:w="500" w:type="dxa"/>
            <w:tcBorders>
              <w:bottom w:val="single" w:sz="8" w:space="0" w:color="auto"/>
            </w:tcBorders>
            <w:vAlign w:val="center"/>
            <w:hideMark/>
          </w:tcPr>
          <w:p w14:paraId="0B5069A2"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DVC-FAZ</w:t>
            </w:r>
          </w:p>
        </w:tc>
        <w:tc>
          <w:tcPr>
            <w:tcW w:w="460" w:type="dxa"/>
            <w:tcBorders>
              <w:bottom w:val="single" w:sz="8" w:space="0" w:color="auto"/>
            </w:tcBorders>
            <w:vAlign w:val="center"/>
            <w:hideMark/>
          </w:tcPr>
          <w:p w14:paraId="26F11909"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IVC-FAZ</w:t>
            </w:r>
          </w:p>
        </w:tc>
        <w:tc>
          <w:tcPr>
            <w:tcW w:w="475" w:type="dxa"/>
            <w:tcBorders>
              <w:bottom w:val="single" w:sz="8" w:space="0" w:color="auto"/>
            </w:tcBorders>
            <w:vAlign w:val="center"/>
            <w:hideMark/>
          </w:tcPr>
          <w:p w14:paraId="0A5A360E"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SVP-FAZ</w:t>
            </w:r>
          </w:p>
        </w:tc>
        <w:tc>
          <w:tcPr>
            <w:tcW w:w="471" w:type="dxa"/>
            <w:tcBorders>
              <w:bottom w:val="single" w:sz="8" w:space="0" w:color="auto"/>
            </w:tcBorders>
            <w:vAlign w:val="center"/>
            <w:hideMark/>
          </w:tcPr>
          <w:p w14:paraId="41D86B03"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SCP-FD</w:t>
            </w:r>
          </w:p>
        </w:tc>
        <w:tc>
          <w:tcPr>
            <w:tcW w:w="492" w:type="dxa"/>
            <w:tcBorders>
              <w:bottom w:val="single" w:sz="8" w:space="0" w:color="auto"/>
            </w:tcBorders>
            <w:vAlign w:val="center"/>
            <w:hideMark/>
          </w:tcPr>
          <w:p w14:paraId="268E2736"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DCP-FD</w:t>
            </w:r>
          </w:p>
        </w:tc>
        <w:tc>
          <w:tcPr>
            <w:tcW w:w="471" w:type="dxa"/>
            <w:tcBorders>
              <w:bottom w:val="single" w:sz="8" w:space="0" w:color="auto"/>
            </w:tcBorders>
            <w:vAlign w:val="center"/>
            <w:hideMark/>
          </w:tcPr>
          <w:p w14:paraId="36830348"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SCP-VD</w:t>
            </w:r>
          </w:p>
        </w:tc>
        <w:tc>
          <w:tcPr>
            <w:tcW w:w="492" w:type="dxa"/>
            <w:tcBorders>
              <w:bottom w:val="single" w:sz="8" w:space="0" w:color="auto"/>
            </w:tcBorders>
            <w:vAlign w:val="center"/>
            <w:hideMark/>
          </w:tcPr>
          <w:p w14:paraId="5B21B1A1"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DCP-VD</w:t>
            </w:r>
          </w:p>
        </w:tc>
        <w:tc>
          <w:tcPr>
            <w:tcW w:w="449" w:type="dxa"/>
            <w:tcBorders>
              <w:bottom w:val="single" w:sz="8" w:space="0" w:color="auto"/>
            </w:tcBorders>
            <w:vAlign w:val="center"/>
            <w:hideMark/>
          </w:tcPr>
          <w:p w14:paraId="36A84A7A"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IVC-VD</w:t>
            </w:r>
          </w:p>
        </w:tc>
        <w:tc>
          <w:tcPr>
            <w:tcW w:w="478" w:type="dxa"/>
            <w:tcBorders>
              <w:bottom w:val="single" w:sz="8" w:space="0" w:color="auto"/>
            </w:tcBorders>
            <w:vAlign w:val="center"/>
            <w:hideMark/>
          </w:tcPr>
          <w:p w14:paraId="713DEDC1"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SVC-VD</w:t>
            </w:r>
          </w:p>
        </w:tc>
        <w:tc>
          <w:tcPr>
            <w:tcW w:w="500" w:type="dxa"/>
            <w:tcBorders>
              <w:bottom w:val="single" w:sz="8" w:space="0" w:color="auto"/>
            </w:tcBorders>
            <w:vAlign w:val="center"/>
            <w:hideMark/>
          </w:tcPr>
          <w:p w14:paraId="6FD6F13B"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DVC-VD</w:t>
            </w:r>
          </w:p>
        </w:tc>
        <w:tc>
          <w:tcPr>
            <w:tcW w:w="527" w:type="dxa"/>
            <w:tcBorders>
              <w:bottom w:val="single" w:sz="8" w:space="0" w:color="auto"/>
            </w:tcBorders>
            <w:vAlign w:val="center"/>
            <w:hideMark/>
          </w:tcPr>
          <w:p w14:paraId="23F168D5"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6mm SVC VD</w:t>
            </w:r>
          </w:p>
        </w:tc>
        <w:tc>
          <w:tcPr>
            <w:tcW w:w="527" w:type="dxa"/>
            <w:tcBorders>
              <w:bottom w:val="single" w:sz="8" w:space="0" w:color="auto"/>
            </w:tcBorders>
            <w:vAlign w:val="center"/>
            <w:hideMark/>
          </w:tcPr>
          <w:p w14:paraId="7F4F8BB7"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6mm DVC VD</w:t>
            </w:r>
          </w:p>
        </w:tc>
        <w:tc>
          <w:tcPr>
            <w:tcW w:w="540" w:type="dxa"/>
            <w:tcBorders>
              <w:bottom w:val="single" w:sz="8" w:space="0" w:color="auto"/>
            </w:tcBorders>
            <w:vAlign w:val="center"/>
            <w:hideMark/>
          </w:tcPr>
          <w:p w14:paraId="29AFF19B"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6mm CC- VD</w:t>
            </w:r>
          </w:p>
        </w:tc>
        <w:tc>
          <w:tcPr>
            <w:tcW w:w="460" w:type="dxa"/>
            <w:tcBorders>
              <w:bottom w:val="single" w:sz="8" w:space="0" w:color="auto"/>
            </w:tcBorders>
            <w:vAlign w:val="center"/>
            <w:hideMark/>
          </w:tcPr>
          <w:p w14:paraId="5DD4802D"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CC-VD</w:t>
            </w:r>
          </w:p>
        </w:tc>
        <w:tc>
          <w:tcPr>
            <w:tcW w:w="460" w:type="dxa"/>
            <w:tcBorders>
              <w:bottom w:val="single" w:sz="8" w:space="0" w:color="auto"/>
            </w:tcBorders>
            <w:vAlign w:val="center"/>
            <w:hideMark/>
          </w:tcPr>
          <w:p w14:paraId="3C463961"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CC-VLD</w:t>
            </w:r>
          </w:p>
        </w:tc>
        <w:tc>
          <w:tcPr>
            <w:tcW w:w="471" w:type="dxa"/>
            <w:tcBorders>
              <w:bottom w:val="single" w:sz="8" w:space="0" w:color="auto"/>
            </w:tcBorders>
            <w:vAlign w:val="center"/>
            <w:hideMark/>
          </w:tcPr>
          <w:p w14:paraId="6D1421D1"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SCP-VLD</w:t>
            </w:r>
          </w:p>
        </w:tc>
        <w:tc>
          <w:tcPr>
            <w:tcW w:w="492" w:type="dxa"/>
            <w:tcBorders>
              <w:bottom w:val="single" w:sz="8" w:space="0" w:color="auto"/>
            </w:tcBorders>
            <w:vAlign w:val="center"/>
            <w:hideMark/>
          </w:tcPr>
          <w:p w14:paraId="38623820"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DCP-VLD</w:t>
            </w:r>
          </w:p>
        </w:tc>
        <w:tc>
          <w:tcPr>
            <w:tcW w:w="480" w:type="dxa"/>
            <w:tcBorders>
              <w:bottom w:val="single" w:sz="8" w:space="0" w:color="auto"/>
            </w:tcBorders>
            <w:vAlign w:val="center"/>
            <w:hideMark/>
          </w:tcPr>
          <w:p w14:paraId="2B0FFE5D"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ICP-VLD</w:t>
            </w:r>
          </w:p>
        </w:tc>
        <w:tc>
          <w:tcPr>
            <w:tcW w:w="660" w:type="dxa"/>
            <w:tcBorders>
              <w:bottom w:val="single" w:sz="8" w:space="0" w:color="auto"/>
            </w:tcBorders>
            <w:vAlign w:val="center"/>
            <w:hideMark/>
          </w:tcPr>
          <w:p w14:paraId="1F9E0E5A" w14:textId="77777777" w:rsidR="003C5714" w:rsidRPr="008D6350" w:rsidRDefault="003C5714" w:rsidP="008D6350">
            <w:pPr>
              <w:spacing w:after="0" w:line="240" w:lineRule="auto"/>
              <w:jc w:val="center"/>
              <w:rPr>
                <w:rFonts w:ascii="Times New Roman" w:hAnsi="Times New Roman" w:cs="Times New Roman"/>
                <w:b/>
                <w:bCs/>
                <w:sz w:val="11"/>
                <w:szCs w:val="11"/>
              </w:rPr>
            </w:pPr>
            <w:proofErr w:type="spellStart"/>
            <w:r w:rsidRPr="008D6350">
              <w:rPr>
                <w:rFonts w:ascii="Times New Roman" w:hAnsi="Times New Roman" w:cs="Times New Roman"/>
                <w:b/>
                <w:bCs/>
                <w:sz w:val="11"/>
                <w:szCs w:val="11"/>
              </w:rPr>
              <w:t>pRPC</w:t>
            </w:r>
            <w:proofErr w:type="spellEnd"/>
            <w:r w:rsidRPr="008D6350">
              <w:rPr>
                <w:rFonts w:ascii="Times New Roman" w:hAnsi="Times New Roman" w:cs="Times New Roman"/>
                <w:b/>
                <w:bCs/>
                <w:sz w:val="11"/>
                <w:szCs w:val="11"/>
              </w:rPr>
              <w:t>-VD</w:t>
            </w:r>
          </w:p>
        </w:tc>
        <w:tc>
          <w:tcPr>
            <w:tcW w:w="583" w:type="dxa"/>
            <w:tcBorders>
              <w:bottom w:val="single" w:sz="8" w:space="0" w:color="auto"/>
            </w:tcBorders>
            <w:vAlign w:val="center"/>
            <w:hideMark/>
          </w:tcPr>
          <w:p w14:paraId="0D996100" w14:textId="77777777" w:rsidR="003C5714" w:rsidRPr="008D6350" w:rsidRDefault="003C5714" w:rsidP="008D6350">
            <w:pPr>
              <w:spacing w:after="0" w:line="240" w:lineRule="auto"/>
              <w:jc w:val="center"/>
              <w:rPr>
                <w:rFonts w:ascii="Times New Roman" w:hAnsi="Times New Roman" w:cs="Times New Roman"/>
                <w:b/>
                <w:bCs/>
                <w:sz w:val="11"/>
                <w:szCs w:val="11"/>
              </w:rPr>
            </w:pPr>
            <w:proofErr w:type="spellStart"/>
            <w:r w:rsidRPr="008D6350">
              <w:rPr>
                <w:rFonts w:ascii="Times New Roman" w:hAnsi="Times New Roman" w:cs="Times New Roman"/>
                <w:b/>
                <w:bCs/>
                <w:sz w:val="11"/>
                <w:szCs w:val="11"/>
              </w:rPr>
              <w:t>pRPC</w:t>
            </w:r>
            <w:proofErr w:type="spellEnd"/>
            <w:r w:rsidRPr="008D6350">
              <w:rPr>
                <w:rFonts w:ascii="Times New Roman" w:hAnsi="Times New Roman" w:cs="Times New Roman"/>
                <w:b/>
                <w:bCs/>
                <w:sz w:val="11"/>
                <w:szCs w:val="11"/>
              </w:rPr>
              <w:t>-VLD</w:t>
            </w:r>
          </w:p>
        </w:tc>
        <w:tc>
          <w:tcPr>
            <w:tcW w:w="709" w:type="dxa"/>
            <w:tcBorders>
              <w:bottom w:val="single" w:sz="8" w:space="0" w:color="auto"/>
            </w:tcBorders>
            <w:vAlign w:val="center"/>
            <w:hideMark/>
          </w:tcPr>
          <w:p w14:paraId="502AE95B" w14:textId="77777777" w:rsidR="003C5714" w:rsidRPr="008D6350" w:rsidRDefault="003C5714" w:rsidP="008D6350">
            <w:pPr>
              <w:spacing w:after="0" w:line="240" w:lineRule="auto"/>
              <w:jc w:val="center"/>
              <w:rPr>
                <w:rFonts w:ascii="Times New Roman" w:hAnsi="Times New Roman" w:cs="Times New Roman"/>
                <w:b/>
                <w:bCs/>
                <w:sz w:val="11"/>
                <w:szCs w:val="11"/>
              </w:rPr>
            </w:pPr>
            <w:r w:rsidRPr="008D6350">
              <w:rPr>
                <w:rFonts w:ascii="Times New Roman" w:hAnsi="Times New Roman" w:cs="Times New Roman"/>
                <w:b/>
                <w:bCs/>
                <w:sz w:val="11"/>
                <w:szCs w:val="11"/>
              </w:rPr>
              <w:t>RPC-VD W-</w:t>
            </w:r>
            <w:proofErr w:type="spellStart"/>
            <w:r w:rsidRPr="008D6350">
              <w:rPr>
                <w:rFonts w:ascii="Times New Roman" w:hAnsi="Times New Roman" w:cs="Times New Roman"/>
                <w:b/>
                <w:bCs/>
                <w:sz w:val="11"/>
                <w:szCs w:val="11"/>
              </w:rPr>
              <w:t>Img</w:t>
            </w:r>
            <w:proofErr w:type="spellEnd"/>
          </w:p>
        </w:tc>
        <w:tc>
          <w:tcPr>
            <w:tcW w:w="567" w:type="dxa"/>
            <w:tcBorders>
              <w:bottom w:val="single" w:sz="8" w:space="0" w:color="auto"/>
            </w:tcBorders>
            <w:vAlign w:val="center"/>
            <w:hideMark/>
          </w:tcPr>
          <w:p w14:paraId="19473648" w14:textId="77777777" w:rsidR="003C5714" w:rsidRPr="008D6350" w:rsidRDefault="003C5714" w:rsidP="008D6350">
            <w:pPr>
              <w:spacing w:after="0" w:line="240" w:lineRule="auto"/>
              <w:jc w:val="center"/>
              <w:rPr>
                <w:rFonts w:ascii="Times New Roman" w:hAnsi="Times New Roman" w:cs="Times New Roman"/>
                <w:b/>
                <w:bCs/>
                <w:sz w:val="11"/>
                <w:szCs w:val="11"/>
              </w:rPr>
            </w:pPr>
            <w:proofErr w:type="spellStart"/>
            <w:r w:rsidRPr="008D6350">
              <w:rPr>
                <w:rFonts w:ascii="Times New Roman" w:hAnsi="Times New Roman" w:cs="Times New Roman"/>
                <w:b/>
                <w:bCs/>
                <w:sz w:val="11"/>
                <w:szCs w:val="11"/>
              </w:rPr>
              <w:t>pSVC</w:t>
            </w:r>
            <w:proofErr w:type="spellEnd"/>
            <w:r w:rsidRPr="008D6350">
              <w:rPr>
                <w:rFonts w:ascii="Times New Roman" w:hAnsi="Times New Roman" w:cs="Times New Roman"/>
                <w:b/>
                <w:bCs/>
                <w:sz w:val="11"/>
                <w:szCs w:val="11"/>
              </w:rPr>
              <w:t>-VD</w:t>
            </w:r>
          </w:p>
        </w:tc>
        <w:tc>
          <w:tcPr>
            <w:tcW w:w="567" w:type="dxa"/>
            <w:tcBorders>
              <w:bottom w:val="single" w:sz="8" w:space="0" w:color="auto"/>
            </w:tcBorders>
            <w:vAlign w:val="center"/>
            <w:hideMark/>
          </w:tcPr>
          <w:p w14:paraId="5BFA230C" w14:textId="77777777" w:rsidR="003C5714" w:rsidRPr="008D6350" w:rsidRDefault="003C5714" w:rsidP="008D6350">
            <w:pPr>
              <w:spacing w:after="0" w:line="240" w:lineRule="auto"/>
              <w:jc w:val="center"/>
              <w:rPr>
                <w:rFonts w:ascii="Times New Roman" w:hAnsi="Times New Roman" w:cs="Times New Roman"/>
                <w:b/>
                <w:bCs/>
                <w:sz w:val="11"/>
                <w:szCs w:val="11"/>
              </w:rPr>
            </w:pPr>
            <w:proofErr w:type="spellStart"/>
            <w:r w:rsidRPr="008D6350">
              <w:rPr>
                <w:rFonts w:ascii="Times New Roman" w:hAnsi="Times New Roman" w:cs="Times New Roman"/>
                <w:b/>
                <w:bCs/>
                <w:sz w:val="11"/>
                <w:szCs w:val="11"/>
              </w:rPr>
              <w:t>pSVC</w:t>
            </w:r>
            <w:proofErr w:type="spellEnd"/>
            <w:r w:rsidRPr="008D6350">
              <w:rPr>
                <w:rFonts w:ascii="Times New Roman" w:hAnsi="Times New Roman" w:cs="Times New Roman"/>
                <w:b/>
                <w:bCs/>
                <w:sz w:val="11"/>
                <w:szCs w:val="11"/>
              </w:rPr>
              <w:t>-VLD</w:t>
            </w:r>
          </w:p>
        </w:tc>
        <w:tc>
          <w:tcPr>
            <w:tcW w:w="709" w:type="dxa"/>
            <w:tcBorders>
              <w:bottom w:val="single" w:sz="8" w:space="0" w:color="auto"/>
            </w:tcBorders>
            <w:vAlign w:val="center"/>
            <w:hideMark/>
          </w:tcPr>
          <w:p w14:paraId="261F7AB9" w14:textId="77777777" w:rsidR="003C5714" w:rsidRPr="008D6350" w:rsidRDefault="003C5714" w:rsidP="008D6350">
            <w:pPr>
              <w:spacing w:after="0" w:line="240" w:lineRule="auto"/>
              <w:jc w:val="center"/>
              <w:rPr>
                <w:rFonts w:ascii="Times New Roman" w:hAnsi="Times New Roman" w:cs="Times New Roman"/>
                <w:b/>
                <w:bCs/>
                <w:sz w:val="11"/>
                <w:szCs w:val="11"/>
              </w:rPr>
            </w:pPr>
            <w:proofErr w:type="spellStart"/>
            <w:r w:rsidRPr="008D6350">
              <w:rPr>
                <w:rFonts w:ascii="Times New Roman" w:hAnsi="Times New Roman" w:cs="Times New Roman"/>
                <w:b/>
                <w:bCs/>
                <w:sz w:val="11"/>
                <w:szCs w:val="11"/>
              </w:rPr>
              <w:t>OutRet</w:t>
            </w:r>
            <w:proofErr w:type="spellEnd"/>
            <w:r w:rsidRPr="008D6350">
              <w:rPr>
                <w:rFonts w:ascii="Times New Roman" w:hAnsi="Times New Roman" w:cs="Times New Roman"/>
                <w:b/>
                <w:bCs/>
                <w:sz w:val="11"/>
                <w:szCs w:val="11"/>
              </w:rPr>
              <w:t>-FR</w:t>
            </w:r>
          </w:p>
        </w:tc>
      </w:tr>
      <w:tr w:rsidR="008D6350" w:rsidRPr="008D6350" w14:paraId="540E88AF" w14:textId="77777777" w:rsidTr="008D6350">
        <w:tc>
          <w:tcPr>
            <w:tcW w:w="1980" w:type="dxa"/>
            <w:tcBorders>
              <w:top w:val="single" w:sz="8" w:space="0" w:color="auto"/>
              <w:left w:val="single" w:sz="8" w:space="0" w:color="auto"/>
              <w:bottom w:val="single" w:sz="8" w:space="0" w:color="auto"/>
              <w:right w:val="nil"/>
            </w:tcBorders>
            <w:vAlign w:val="center"/>
          </w:tcPr>
          <w:p w14:paraId="1E42817D" w14:textId="788990D0" w:rsidR="00C74155" w:rsidRPr="008D6350" w:rsidRDefault="00C74155" w:rsidP="008D6350">
            <w:pPr>
              <w:spacing w:after="0" w:line="240" w:lineRule="auto"/>
              <w:rPr>
                <w:rFonts w:ascii="Times New Roman" w:hAnsi="Times New Roman" w:cs="Times New Roman"/>
                <w:b/>
                <w:bCs/>
                <w:sz w:val="11"/>
                <w:szCs w:val="11"/>
              </w:rPr>
            </w:pPr>
            <w:r w:rsidRPr="008D6350">
              <w:rPr>
                <w:rFonts w:ascii="Times New Roman" w:eastAsia="DengXian" w:hAnsi="Times New Roman" w:cs="Times New Roman"/>
                <w:b/>
                <w:bCs/>
                <w:sz w:val="11"/>
                <w:szCs w:val="11"/>
              </w:rPr>
              <w:t>AD</w:t>
            </w:r>
          </w:p>
        </w:tc>
        <w:tc>
          <w:tcPr>
            <w:tcW w:w="471" w:type="dxa"/>
            <w:tcBorders>
              <w:top w:val="single" w:sz="8" w:space="0" w:color="auto"/>
              <w:left w:val="nil"/>
              <w:bottom w:val="single" w:sz="8" w:space="0" w:color="auto"/>
              <w:right w:val="nil"/>
            </w:tcBorders>
            <w:vAlign w:val="center"/>
          </w:tcPr>
          <w:p w14:paraId="786E4EE1"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1" w:type="dxa"/>
            <w:tcBorders>
              <w:top w:val="single" w:sz="8" w:space="0" w:color="auto"/>
              <w:left w:val="nil"/>
              <w:bottom w:val="single" w:sz="8" w:space="0" w:color="auto"/>
              <w:right w:val="nil"/>
            </w:tcBorders>
            <w:vAlign w:val="center"/>
          </w:tcPr>
          <w:p w14:paraId="3AD50FF7"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8" w:type="dxa"/>
            <w:tcBorders>
              <w:top w:val="single" w:sz="8" w:space="0" w:color="auto"/>
              <w:left w:val="nil"/>
              <w:bottom w:val="single" w:sz="8" w:space="0" w:color="auto"/>
              <w:right w:val="nil"/>
            </w:tcBorders>
            <w:vAlign w:val="center"/>
          </w:tcPr>
          <w:p w14:paraId="1AD244E2"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00" w:type="dxa"/>
            <w:tcBorders>
              <w:top w:val="single" w:sz="8" w:space="0" w:color="auto"/>
              <w:left w:val="nil"/>
              <w:bottom w:val="single" w:sz="8" w:space="0" w:color="auto"/>
              <w:right w:val="nil"/>
            </w:tcBorders>
            <w:vAlign w:val="center"/>
          </w:tcPr>
          <w:p w14:paraId="0FA956E4"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left w:val="nil"/>
              <w:bottom w:val="single" w:sz="8" w:space="0" w:color="auto"/>
              <w:right w:val="nil"/>
            </w:tcBorders>
            <w:vAlign w:val="center"/>
          </w:tcPr>
          <w:p w14:paraId="6E771290"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w:p>
        </w:tc>
        <w:tc>
          <w:tcPr>
            <w:tcW w:w="475" w:type="dxa"/>
            <w:tcBorders>
              <w:top w:val="single" w:sz="8" w:space="0" w:color="auto"/>
              <w:left w:val="nil"/>
              <w:bottom w:val="single" w:sz="8" w:space="0" w:color="auto"/>
              <w:right w:val="nil"/>
            </w:tcBorders>
            <w:vAlign w:val="center"/>
          </w:tcPr>
          <w:p w14:paraId="690FFED1"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left w:val="nil"/>
              <w:bottom w:val="single" w:sz="8" w:space="0" w:color="auto"/>
              <w:right w:val="nil"/>
            </w:tcBorders>
            <w:vAlign w:val="center"/>
          </w:tcPr>
          <w:p w14:paraId="25AF9655"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left w:val="nil"/>
              <w:bottom w:val="single" w:sz="8" w:space="0" w:color="auto"/>
              <w:right w:val="nil"/>
            </w:tcBorders>
            <w:vAlign w:val="center"/>
          </w:tcPr>
          <w:p w14:paraId="5C26FEC3"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left w:val="nil"/>
              <w:bottom w:val="single" w:sz="8" w:space="0" w:color="auto"/>
              <w:right w:val="nil"/>
            </w:tcBorders>
            <w:vAlign w:val="center"/>
          </w:tcPr>
          <w:p w14:paraId="5F086E68"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left w:val="nil"/>
              <w:bottom w:val="single" w:sz="8" w:space="0" w:color="auto"/>
              <w:right w:val="nil"/>
            </w:tcBorders>
            <w:vAlign w:val="center"/>
          </w:tcPr>
          <w:p w14:paraId="61807760"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49" w:type="dxa"/>
            <w:tcBorders>
              <w:top w:val="single" w:sz="8" w:space="0" w:color="auto"/>
              <w:left w:val="nil"/>
              <w:bottom w:val="single" w:sz="8" w:space="0" w:color="auto"/>
              <w:right w:val="nil"/>
            </w:tcBorders>
            <w:vAlign w:val="center"/>
          </w:tcPr>
          <w:p w14:paraId="187097C9"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8" w:type="dxa"/>
            <w:tcBorders>
              <w:top w:val="single" w:sz="8" w:space="0" w:color="auto"/>
              <w:left w:val="nil"/>
              <w:bottom w:val="single" w:sz="8" w:space="0" w:color="auto"/>
              <w:right w:val="nil"/>
            </w:tcBorders>
            <w:vAlign w:val="center"/>
          </w:tcPr>
          <w:p w14:paraId="327BC1CD"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00" w:type="dxa"/>
            <w:tcBorders>
              <w:top w:val="single" w:sz="8" w:space="0" w:color="auto"/>
              <w:left w:val="nil"/>
              <w:bottom w:val="single" w:sz="8" w:space="0" w:color="auto"/>
              <w:right w:val="nil"/>
            </w:tcBorders>
            <w:vAlign w:val="center"/>
          </w:tcPr>
          <w:p w14:paraId="50C6AFC3"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27" w:type="dxa"/>
            <w:tcBorders>
              <w:top w:val="single" w:sz="8" w:space="0" w:color="auto"/>
              <w:left w:val="nil"/>
              <w:bottom w:val="single" w:sz="8" w:space="0" w:color="auto"/>
              <w:right w:val="nil"/>
            </w:tcBorders>
            <w:vAlign w:val="center"/>
          </w:tcPr>
          <w:p w14:paraId="7151A0F5"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27" w:type="dxa"/>
            <w:tcBorders>
              <w:top w:val="single" w:sz="8" w:space="0" w:color="auto"/>
              <w:left w:val="nil"/>
              <w:bottom w:val="single" w:sz="8" w:space="0" w:color="auto"/>
              <w:right w:val="nil"/>
            </w:tcBorders>
            <w:vAlign w:val="center"/>
          </w:tcPr>
          <w:p w14:paraId="6398BE07"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40" w:type="dxa"/>
            <w:tcBorders>
              <w:top w:val="single" w:sz="8" w:space="0" w:color="auto"/>
              <w:left w:val="nil"/>
              <w:bottom w:val="single" w:sz="8" w:space="0" w:color="auto"/>
              <w:right w:val="nil"/>
            </w:tcBorders>
            <w:vAlign w:val="center"/>
          </w:tcPr>
          <w:p w14:paraId="75BF0974"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left w:val="nil"/>
              <w:bottom w:val="single" w:sz="8" w:space="0" w:color="auto"/>
              <w:right w:val="nil"/>
            </w:tcBorders>
            <w:vAlign w:val="center"/>
          </w:tcPr>
          <w:p w14:paraId="3CDA8B18"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left w:val="nil"/>
              <w:bottom w:val="single" w:sz="8" w:space="0" w:color="auto"/>
              <w:right w:val="nil"/>
            </w:tcBorders>
            <w:vAlign w:val="center"/>
          </w:tcPr>
          <w:p w14:paraId="2716FD8C"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left w:val="nil"/>
              <w:bottom w:val="single" w:sz="8" w:space="0" w:color="auto"/>
              <w:right w:val="nil"/>
            </w:tcBorders>
            <w:vAlign w:val="center"/>
          </w:tcPr>
          <w:p w14:paraId="3809B7EE"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left w:val="nil"/>
              <w:bottom w:val="single" w:sz="8" w:space="0" w:color="auto"/>
              <w:right w:val="nil"/>
            </w:tcBorders>
            <w:vAlign w:val="center"/>
          </w:tcPr>
          <w:p w14:paraId="67E1F7A8"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80" w:type="dxa"/>
            <w:tcBorders>
              <w:top w:val="single" w:sz="8" w:space="0" w:color="auto"/>
              <w:left w:val="nil"/>
              <w:bottom w:val="single" w:sz="8" w:space="0" w:color="auto"/>
              <w:right w:val="nil"/>
            </w:tcBorders>
            <w:vAlign w:val="center"/>
          </w:tcPr>
          <w:p w14:paraId="62E6CBD5"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660" w:type="dxa"/>
            <w:tcBorders>
              <w:top w:val="single" w:sz="8" w:space="0" w:color="auto"/>
              <w:left w:val="nil"/>
              <w:bottom w:val="single" w:sz="8" w:space="0" w:color="auto"/>
              <w:right w:val="nil"/>
            </w:tcBorders>
            <w:vAlign w:val="center"/>
          </w:tcPr>
          <w:p w14:paraId="4B26A87C"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83" w:type="dxa"/>
            <w:tcBorders>
              <w:top w:val="single" w:sz="8" w:space="0" w:color="auto"/>
              <w:left w:val="nil"/>
              <w:bottom w:val="single" w:sz="8" w:space="0" w:color="auto"/>
              <w:right w:val="nil"/>
            </w:tcBorders>
            <w:vAlign w:val="center"/>
          </w:tcPr>
          <w:p w14:paraId="251A6B6D"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709" w:type="dxa"/>
            <w:tcBorders>
              <w:top w:val="single" w:sz="8" w:space="0" w:color="auto"/>
              <w:left w:val="nil"/>
              <w:bottom w:val="single" w:sz="8" w:space="0" w:color="auto"/>
              <w:right w:val="nil"/>
            </w:tcBorders>
            <w:vAlign w:val="center"/>
          </w:tcPr>
          <w:p w14:paraId="0197E7ED"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67" w:type="dxa"/>
            <w:tcBorders>
              <w:top w:val="single" w:sz="8" w:space="0" w:color="auto"/>
              <w:left w:val="nil"/>
              <w:bottom w:val="single" w:sz="8" w:space="0" w:color="auto"/>
              <w:right w:val="nil"/>
            </w:tcBorders>
            <w:vAlign w:val="center"/>
          </w:tcPr>
          <w:p w14:paraId="3BA932D5"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67" w:type="dxa"/>
            <w:tcBorders>
              <w:top w:val="single" w:sz="8" w:space="0" w:color="auto"/>
              <w:left w:val="nil"/>
              <w:bottom w:val="single" w:sz="8" w:space="0" w:color="auto"/>
              <w:right w:val="nil"/>
            </w:tcBorders>
            <w:vAlign w:val="center"/>
          </w:tcPr>
          <w:p w14:paraId="650FF702"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709" w:type="dxa"/>
            <w:tcBorders>
              <w:top w:val="single" w:sz="8" w:space="0" w:color="auto"/>
              <w:left w:val="nil"/>
              <w:bottom w:val="single" w:sz="8" w:space="0" w:color="auto"/>
              <w:right w:val="single" w:sz="8" w:space="0" w:color="auto"/>
            </w:tcBorders>
            <w:vAlign w:val="center"/>
          </w:tcPr>
          <w:p w14:paraId="30840708"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r>
      <w:tr w:rsidR="008D6350" w:rsidRPr="008D6350" w14:paraId="4B67CE80" w14:textId="77777777" w:rsidTr="008D6350">
        <w:tc>
          <w:tcPr>
            <w:tcW w:w="1980" w:type="dxa"/>
            <w:tcBorders>
              <w:top w:val="single" w:sz="8" w:space="0" w:color="auto"/>
            </w:tcBorders>
            <w:vAlign w:val="center"/>
            <w:hideMark/>
          </w:tcPr>
          <w:p w14:paraId="2CAF59D7" w14:textId="77777777" w:rsidR="003C5714" w:rsidRPr="008D6350" w:rsidRDefault="003C5714" w:rsidP="008D6350">
            <w:pPr>
              <w:spacing w:after="0" w:line="240" w:lineRule="auto"/>
              <w:rPr>
                <w:rFonts w:ascii="Times New Roman" w:eastAsia="Calibri" w:hAnsi="Times New Roman" w:cs="Times New Roman"/>
                <w:b/>
                <w:bCs/>
                <w:sz w:val="11"/>
                <w:szCs w:val="11"/>
              </w:rPr>
            </w:pPr>
            <w:r w:rsidRPr="008D6350">
              <w:rPr>
                <w:rFonts w:ascii="Times New Roman" w:hAnsi="Times New Roman" w:cs="Times New Roman"/>
                <w:b/>
                <w:bCs/>
                <w:sz w:val="11"/>
                <w:szCs w:val="11"/>
              </w:rPr>
              <w:t>Supported by CSF and/or PET</w:t>
            </w:r>
          </w:p>
        </w:tc>
        <w:tc>
          <w:tcPr>
            <w:tcW w:w="471" w:type="dxa"/>
            <w:tcBorders>
              <w:top w:val="single" w:sz="8" w:space="0" w:color="auto"/>
            </w:tcBorders>
            <w:vAlign w:val="center"/>
          </w:tcPr>
          <w:p w14:paraId="5E16557C"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91" w:type="dxa"/>
            <w:tcBorders>
              <w:top w:val="single" w:sz="8" w:space="0" w:color="auto"/>
            </w:tcBorders>
            <w:vAlign w:val="center"/>
          </w:tcPr>
          <w:p w14:paraId="19DA61B9"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78" w:type="dxa"/>
            <w:tcBorders>
              <w:top w:val="single" w:sz="8" w:space="0" w:color="auto"/>
            </w:tcBorders>
            <w:vAlign w:val="center"/>
          </w:tcPr>
          <w:p w14:paraId="69E3AA5B"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00" w:type="dxa"/>
            <w:tcBorders>
              <w:top w:val="single" w:sz="8" w:space="0" w:color="auto"/>
            </w:tcBorders>
            <w:vAlign w:val="center"/>
          </w:tcPr>
          <w:p w14:paraId="5E0B4F15"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tcBorders>
            <w:vAlign w:val="center"/>
          </w:tcPr>
          <w:p w14:paraId="72E5B34A" w14:textId="77777777" w:rsidR="003C5714" w:rsidRPr="008D6350" w:rsidRDefault="003C5714" w:rsidP="008D6350">
            <w:pPr>
              <w:spacing w:after="0" w:line="240" w:lineRule="auto"/>
              <w:jc w:val="center"/>
              <w:rPr>
                <w:rFonts w:ascii="Times New Roman" w:eastAsia="Calibri" w:hAnsi="Times New Roman" w:cs="Times New Roman"/>
                <w:noProof/>
                <w:sz w:val="11"/>
                <w:szCs w:val="11"/>
              </w:rPr>
            </w:pPr>
          </w:p>
        </w:tc>
        <w:tc>
          <w:tcPr>
            <w:tcW w:w="475" w:type="dxa"/>
            <w:tcBorders>
              <w:top w:val="single" w:sz="8" w:space="0" w:color="auto"/>
            </w:tcBorders>
            <w:vAlign w:val="center"/>
          </w:tcPr>
          <w:p w14:paraId="711C15D7"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tcBorders>
            <w:vAlign w:val="center"/>
          </w:tcPr>
          <w:p w14:paraId="5D7ED1F7"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tcBorders>
            <w:vAlign w:val="center"/>
          </w:tcPr>
          <w:p w14:paraId="6549CA1E"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tcBorders>
            <w:vAlign w:val="center"/>
          </w:tcPr>
          <w:p w14:paraId="5ADBD57C"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tcBorders>
            <w:vAlign w:val="center"/>
          </w:tcPr>
          <w:p w14:paraId="3E99E82A"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49" w:type="dxa"/>
            <w:tcBorders>
              <w:top w:val="single" w:sz="8" w:space="0" w:color="auto"/>
            </w:tcBorders>
            <w:vAlign w:val="center"/>
          </w:tcPr>
          <w:p w14:paraId="316C5F3C"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78" w:type="dxa"/>
            <w:tcBorders>
              <w:top w:val="single" w:sz="8" w:space="0" w:color="auto"/>
            </w:tcBorders>
            <w:vAlign w:val="center"/>
          </w:tcPr>
          <w:p w14:paraId="258E61AE"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00" w:type="dxa"/>
            <w:tcBorders>
              <w:top w:val="single" w:sz="8" w:space="0" w:color="auto"/>
            </w:tcBorders>
            <w:vAlign w:val="center"/>
          </w:tcPr>
          <w:p w14:paraId="624624BA"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27" w:type="dxa"/>
            <w:tcBorders>
              <w:top w:val="single" w:sz="8" w:space="0" w:color="auto"/>
            </w:tcBorders>
            <w:vAlign w:val="center"/>
          </w:tcPr>
          <w:p w14:paraId="37FBEF94"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27" w:type="dxa"/>
            <w:tcBorders>
              <w:top w:val="single" w:sz="8" w:space="0" w:color="auto"/>
            </w:tcBorders>
            <w:vAlign w:val="center"/>
          </w:tcPr>
          <w:p w14:paraId="5722CBD8"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40" w:type="dxa"/>
            <w:tcBorders>
              <w:top w:val="single" w:sz="8" w:space="0" w:color="auto"/>
            </w:tcBorders>
            <w:vAlign w:val="center"/>
          </w:tcPr>
          <w:p w14:paraId="6CF2F775"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tcBorders>
            <w:vAlign w:val="center"/>
          </w:tcPr>
          <w:p w14:paraId="400C231D"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tcBorders>
            <w:vAlign w:val="center"/>
          </w:tcPr>
          <w:p w14:paraId="2CABE0AF"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tcBorders>
            <w:vAlign w:val="center"/>
          </w:tcPr>
          <w:p w14:paraId="58D7688C"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tcBorders>
            <w:vAlign w:val="center"/>
          </w:tcPr>
          <w:p w14:paraId="5AD2ADEE"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80" w:type="dxa"/>
            <w:tcBorders>
              <w:top w:val="single" w:sz="8" w:space="0" w:color="auto"/>
            </w:tcBorders>
            <w:vAlign w:val="center"/>
          </w:tcPr>
          <w:p w14:paraId="5F6772F4"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660" w:type="dxa"/>
            <w:tcBorders>
              <w:top w:val="single" w:sz="8" w:space="0" w:color="auto"/>
            </w:tcBorders>
            <w:vAlign w:val="center"/>
          </w:tcPr>
          <w:p w14:paraId="1EB1DF46"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83" w:type="dxa"/>
            <w:tcBorders>
              <w:top w:val="single" w:sz="8" w:space="0" w:color="auto"/>
            </w:tcBorders>
            <w:vAlign w:val="center"/>
          </w:tcPr>
          <w:p w14:paraId="28CF31BC"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709" w:type="dxa"/>
            <w:tcBorders>
              <w:top w:val="single" w:sz="8" w:space="0" w:color="auto"/>
            </w:tcBorders>
            <w:vAlign w:val="center"/>
          </w:tcPr>
          <w:p w14:paraId="2FB3C0B4"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67" w:type="dxa"/>
            <w:tcBorders>
              <w:top w:val="single" w:sz="8" w:space="0" w:color="auto"/>
            </w:tcBorders>
            <w:vAlign w:val="center"/>
          </w:tcPr>
          <w:p w14:paraId="1DF49734"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67" w:type="dxa"/>
            <w:tcBorders>
              <w:top w:val="single" w:sz="8" w:space="0" w:color="auto"/>
            </w:tcBorders>
            <w:vAlign w:val="center"/>
          </w:tcPr>
          <w:p w14:paraId="4B596940"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709" w:type="dxa"/>
            <w:tcBorders>
              <w:top w:val="single" w:sz="8" w:space="0" w:color="auto"/>
            </w:tcBorders>
            <w:vAlign w:val="center"/>
          </w:tcPr>
          <w:p w14:paraId="4027A167"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r>
      <w:bookmarkStart w:id="1" w:name="_Hlk131102327"/>
      <w:tr w:rsidR="008D6350" w:rsidRPr="008D6350" w14:paraId="69E35385" w14:textId="77777777" w:rsidTr="008D6350">
        <w:tc>
          <w:tcPr>
            <w:tcW w:w="1980" w:type="dxa"/>
            <w:vAlign w:val="center"/>
            <w:hideMark/>
          </w:tcPr>
          <w:p w14:paraId="6869D56C" w14:textId="77777777" w:rsidR="003C5714" w:rsidRPr="008D6350" w:rsidRDefault="003C5714"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00571F93" w:rsidRPr="008D6350">
              <w:rPr>
                <w:rFonts w:ascii="Times New Roman" w:hAnsi="Times New Roman" w:cs="Times New Roman"/>
                <w:sz w:val="11"/>
                <w:szCs w:val="11"/>
              </w:rPr>
              <w:instrText xml:space="preserve"> ADDIN EN.CITE &lt;EndNote&gt;&lt;Cite&gt;&lt;Author&gt;O’Bryhim&lt;/Author&gt;&lt;Year&gt;2021&lt;/Year&gt;&lt;RecNum&gt;164&lt;/RecNum&gt;&lt;DisplayText&gt;[1]&lt;/DisplayText&gt;&lt;record&gt;&lt;rec-number&gt;164&lt;/rec-number&gt;&lt;foreign-keys&gt;&lt;key app="EN" db-id="dwzt9zz9mr9296epwvbvdsw7vvdddp5a5w25" timestamp="1674422030"&gt;164&lt;/key&gt;&lt;/foreign-keys&gt;&lt;ref-type name="Journal Article"&gt;17&lt;/ref-type&gt;&lt;contributors&gt;&lt;authors&gt;&lt;author&gt;O’Bryhim, Bliss Elizabeth&lt;/author&gt;&lt;author&gt;Lin, Jonathan B&lt;/author&gt;&lt;author&gt;Van Stavern, Gregory P&lt;/author&gt;&lt;author&gt;Apte, Rajendra S&lt;/author&gt;&lt;/authors&gt;&lt;/contributors&gt;&lt;titles&gt;&lt;title&gt;OCT angiography findings in preclinical Alzheimer’s disease: 3-year follow-up&lt;/title&gt;&lt;secondary-title&gt;Ophthalmology&lt;/secondary-title&gt;&lt;/titles&gt;&lt;periodical&gt;&lt;full-title&gt;Ophthalmology&lt;/full-title&gt;&lt;/periodical&gt;&lt;pages&gt;1489-1491&lt;/pages&gt;&lt;volume&gt;128&lt;/volume&gt;&lt;number&gt;10&lt;/number&gt;&lt;dates&gt;&lt;year&gt;2021&lt;/year&gt;&lt;/dates&gt;&lt;isbn&gt;0161-6420&lt;/isbn&gt;&lt;urls&gt;&lt;/urls&gt;&lt;/record&gt;&lt;/Cite&gt;&lt;/EndNote&gt;</w:instrText>
            </w:r>
            <w:r w:rsidRPr="008D6350">
              <w:rPr>
                <w:rFonts w:ascii="Times New Roman" w:hAnsi="Times New Roman" w:cs="Times New Roman"/>
                <w:sz w:val="11"/>
                <w:szCs w:val="11"/>
              </w:rPr>
              <w:fldChar w:fldCharType="separate"/>
            </w:r>
            <w:r w:rsidR="00571F93" w:rsidRPr="008D6350">
              <w:rPr>
                <w:rFonts w:ascii="Times New Roman" w:hAnsi="Times New Roman" w:cs="Times New Roman"/>
                <w:noProof/>
                <w:sz w:val="11"/>
                <w:szCs w:val="11"/>
              </w:rPr>
              <w:t>[1]</w:t>
            </w:r>
            <w:r w:rsidRPr="008D6350">
              <w:rPr>
                <w:rFonts w:ascii="Times New Roman" w:hAnsi="Times New Roman" w:cs="Times New Roman"/>
                <w:sz w:val="11"/>
                <w:szCs w:val="11"/>
              </w:rPr>
              <w:fldChar w:fldCharType="end"/>
            </w:r>
            <w:bookmarkEnd w:id="1"/>
            <w:r w:rsidRPr="008D6350">
              <w:rPr>
                <w:rFonts w:ascii="Times New Roman" w:hAnsi="Times New Roman" w:cs="Times New Roman"/>
                <w:sz w:val="11"/>
                <w:szCs w:val="11"/>
              </w:rPr>
              <w:t xml:space="preserve"> </w:t>
            </w:r>
            <m:oMath>
              <m:sSub>
                <m:sSubPr>
                  <m:ctrlPr>
                    <w:rPr>
                      <w:rFonts w:ascii="Cambria Math" w:hAnsi="Cambria Math" w:cs="Times New Roman"/>
                      <w:sz w:val="11"/>
                      <w:szCs w:val="11"/>
                    </w:rPr>
                  </m:ctrlPr>
                </m:sSubPr>
                <m:e>
                  <m:r>
                    <w:rPr>
                      <w:rFonts w:ascii="Cambria Math" w:hAnsi="Cambria Math" w:cs="Times New Roman"/>
                      <w:sz w:val="11"/>
                      <w:szCs w:val="11"/>
                    </w:rPr>
                    <m:t>BIOM</m:t>
                  </m:r>
                </m:e>
                <m:sub>
                  <m:r>
                    <m:rPr>
                      <m:sty m:val="p"/>
                    </m:rPr>
                    <w:rPr>
                      <w:rFonts w:ascii="Cambria Math" w:hAnsi="Cambria Math" w:cs="Times New Roman"/>
                      <w:sz w:val="11"/>
                      <w:szCs w:val="11"/>
                    </w:rPr>
                    <m:t>+</m:t>
                  </m:r>
                  <m:r>
                    <w:rPr>
                      <w:rFonts w:ascii="Cambria Math" w:hAnsi="Cambria Math" w:cs="Times New Roman"/>
                      <w:sz w:val="11"/>
                      <w:szCs w:val="11"/>
                    </w:rPr>
                    <m:t>ve</m:t>
                  </m:r>
                </m:sub>
              </m:sSub>
            </m:oMath>
            <w:r w:rsidRPr="008D6350">
              <w:rPr>
                <w:rFonts w:ascii="Times New Roman" w:hAnsi="Times New Roman" w:cs="Times New Roman"/>
                <w:sz w:val="11"/>
                <w:szCs w:val="11"/>
              </w:rPr>
              <w:t xml:space="preserve">: 9 vs. </w:t>
            </w:r>
            <m:oMath>
              <m:sSub>
                <m:sSubPr>
                  <m:ctrlPr>
                    <w:rPr>
                      <w:rFonts w:ascii="Cambria Math" w:hAnsi="Cambria Math" w:cs="Times New Roman"/>
                      <w:sz w:val="11"/>
                      <w:szCs w:val="11"/>
                    </w:rPr>
                  </m:ctrlPr>
                </m:sSubPr>
                <m:e>
                  <m:r>
                    <w:rPr>
                      <w:rFonts w:ascii="Cambria Math" w:hAnsi="Cambria Math" w:cs="Times New Roman"/>
                      <w:sz w:val="11"/>
                      <w:szCs w:val="11"/>
                    </w:rPr>
                    <m:t>BIOM</m:t>
                  </m:r>
                </m:e>
                <m:sub>
                  <m:r>
                    <m:rPr>
                      <m:sty m:val="p"/>
                    </m:rPr>
                    <w:rPr>
                      <w:rFonts w:ascii="Cambria Math" w:hAnsi="Cambria Math" w:cs="Times New Roman"/>
                      <w:sz w:val="11"/>
                      <w:szCs w:val="11"/>
                    </w:rPr>
                    <m:t>-</m:t>
                  </m:r>
                  <m:r>
                    <w:rPr>
                      <w:rFonts w:ascii="Cambria Math" w:hAnsi="Cambria Math" w:cs="Times New Roman"/>
                      <w:sz w:val="11"/>
                      <w:szCs w:val="11"/>
                    </w:rPr>
                    <m:t>ve</m:t>
                  </m:r>
                </m:sub>
              </m:sSub>
            </m:oMath>
            <w:r w:rsidRPr="008D6350">
              <w:rPr>
                <w:rFonts w:ascii="Times New Roman" w:hAnsi="Times New Roman" w:cs="Times New Roman"/>
                <w:sz w:val="11"/>
                <w:szCs w:val="11"/>
              </w:rPr>
              <w:t>: 11</w:t>
            </w:r>
          </w:p>
        </w:tc>
        <w:tc>
          <w:tcPr>
            <w:tcW w:w="471" w:type="dxa"/>
            <w:vAlign w:val="center"/>
            <w:hideMark/>
          </w:tcPr>
          <w:p w14:paraId="70B9C9D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2281A0D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620325B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2DCA319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40DC9D4F" w14:textId="77777777" w:rsidR="003C5714" w:rsidRPr="008D6350" w:rsidRDefault="003C5714" w:rsidP="008D6350">
            <w:pPr>
              <w:spacing w:after="0" w:line="240" w:lineRule="auto"/>
              <w:jc w:val="center"/>
              <w:rPr>
                <w:rFonts w:ascii="Times New Roman" w:eastAsia="Calibri" w:hAnsi="Times New Roman" w:cs="Times New Roman"/>
                <w:noProof/>
                <w:sz w:val="11"/>
                <w:szCs w:val="11"/>
              </w:rPr>
            </w:pPr>
            <m:oMathPara>
              <m:oMath>
                <m:r>
                  <m:rPr>
                    <m:sty m:val="p"/>
                  </m:rPr>
                  <w:rPr>
                    <w:rFonts w:ascii="Cambria Math" w:eastAsia="DengXian" w:hAnsi="Cambria Math" w:cs="Times New Roman"/>
                    <w:noProof/>
                    <w:sz w:val="11"/>
                    <w:szCs w:val="11"/>
                  </w:rPr>
                  <m:t>↑</m:t>
                </m:r>
              </m:oMath>
            </m:oMathPara>
          </w:p>
        </w:tc>
        <w:tc>
          <w:tcPr>
            <w:tcW w:w="475" w:type="dxa"/>
            <w:vAlign w:val="center"/>
            <w:hideMark/>
          </w:tcPr>
          <w:p w14:paraId="6A8BAF6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0BD5A64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1E5844F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B5B5FE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3B7BBB8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14D6C96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0EF8F1E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7F63CB1B"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3273B582"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1C0708E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54EC729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0DF5A078"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2319CE3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00A18A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0E5FDF3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0F02E4B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7D0D595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042900B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340C9F6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634B299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5587B8D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52CBA77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tr w:rsidR="008D6350" w:rsidRPr="008D6350" w14:paraId="28ED51FA" w14:textId="77777777" w:rsidTr="008D6350">
        <w:tc>
          <w:tcPr>
            <w:tcW w:w="1980" w:type="dxa"/>
            <w:vAlign w:val="center"/>
            <w:hideMark/>
          </w:tcPr>
          <w:p w14:paraId="5107FB5E" w14:textId="77777777" w:rsidR="003C5714" w:rsidRPr="008D6350" w:rsidRDefault="003C5714"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00571F93" w:rsidRPr="008D6350">
              <w:rPr>
                <w:rFonts w:ascii="Times New Roman" w:hAnsi="Times New Roman" w:cs="Times New Roman"/>
                <w:sz w:val="11"/>
                <w:szCs w:val="11"/>
              </w:rPr>
              <w:instrText xml:space="preserve"> ADDIN EN.CITE &lt;EndNote&gt;&lt;Cite&gt;&lt;Author&gt;den Haan&lt;/Author&gt;&lt;Year&gt;2019&lt;/Year&gt;&lt;RecNum&gt;188&lt;/RecNum&gt;&lt;DisplayText&gt;[2]&lt;/DisplayText&gt;&lt;record&gt;&lt;rec-number&gt;188&lt;/rec-number&gt;&lt;foreign-keys&gt;&lt;key app="EN" db-id="dwzt9zz9mr9296epwvbvdsw7vvdddp5a5w25" timestamp="1675874508"&gt;188&lt;/key&gt;&lt;/foreign-keys&gt;&lt;ref-type name="Journal Article"&gt;17&lt;/ref-type&gt;&lt;contributors&gt;&lt;authors&gt;&lt;author&gt;den Haan, Jurre&lt;/author&gt;&lt;author&gt;van de Kreeke, Jacoba A&lt;/author&gt;&lt;author&gt;van Berckel, Bart N&lt;/author&gt;&lt;author&gt;Barkhof, Frederik&lt;/author&gt;&lt;author&gt;Teunissen, Charlotte E&lt;/author&gt;&lt;author&gt;Scheltens, Philip&lt;/author&gt;&lt;author&gt;Verbraak, Frank D&lt;/author&gt;&lt;author&gt;Bouwman, Femke H&lt;/author&gt;&lt;/authors&gt;&lt;/contributors&gt;&lt;titles&gt;&lt;title&gt;Is retinal vasculature a biomarker in amyloid proven Alzheimer&amp;apos;s disease?&lt;/title&gt;&lt;secondary-title&gt;Alzheimer&amp;apos;s &amp;amp; Dementia: Diagnosis, Assessment &amp;amp; Disease Monitoring&lt;/secondary-title&gt;&lt;/titles&gt;&lt;periodical&gt;&lt;full-title&gt;Alzheimer&amp;apos;s &amp;amp; Dementia: Diagnosis, Assessment &amp;amp; Disease Monitoring&lt;/full-title&gt;&lt;/periodical&gt;&lt;pages&gt;383-391&lt;/pages&gt;&lt;volume&gt;11&lt;/volume&gt;&lt;dates&gt;&lt;year&gt;2019&lt;/year&gt;&lt;/dates&gt;&lt;isbn&gt;2352-8729&lt;/isbn&gt;&lt;urls&gt;&lt;/urls&gt;&lt;/record&gt;&lt;/Cite&gt;&lt;/EndNote&gt;</w:instrText>
            </w:r>
            <w:r w:rsidRPr="008D6350">
              <w:rPr>
                <w:rFonts w:ascii="Times New Roman" w:hAnsi="Times New Roman" w:cs="Times New Roman"/>
                <w:sz w:val="11"/>
                <w:szCs w:val="11"/>
              </w:rPr>
              <w:fldChar w:fldCharType="separate"/>
            </w:r>
            <w:r w:rsidR="00571F93" w:rsidRPr="008D6350">
              <w:rPr>
                <w:rFonts w:ascii="Times New Roman" w:hAnsi="Times New Roman" w:cs="Times New Roman"/>
                <w:noProof/>
                <w:sz w:val="11"/>
                <w:szCs w:val="11"/>
              </w:rPr>
              <w:t>[2]</w:t>
            </w:r>
            <w:r w:rsidRPr="008D6350">
              <w:rPr>
                <w:rFonts w:ascii="Times New Roman" w:hAnsi="Times New Roman" w:cs="Times New Roman"/>
                <w:sz w:val="11"/>
                <w:szCs w:val="11"/>
              </w:rPr>
              <w:fldChar w:fldCharType="end"/>
            </w:r>
            <w:r w:rsidRPr="008D6350">
              <w:rPr>
                <w:rFonts w:ascii="Times New Roman" w:hAnsi="Times New Roman" w:cs="Times New Roman"/>
                <w:sz w:val="11"/>
                <w:szCs w:val="11"/>
              </w:rPr>
              <w:t xml:space="preserve"> AD: </w:t>
            </w:r>
            <m:oMath>
              <m:sSup>
                <m:sSupPr>
                  <m:ctrlPr>
                    <w:rPr>
                      <w:rFonts w:ascii="Cambria Math" w:hAnsi="Cambria Math" w:cs="Times New Roman"/>
                      <w:sz w:val="11"/>
                      <w:szCs w:val="11"/>
                    </w:rPr>
                  </m:ctrlPr>
                </m:sSupPr>
                <m:e>
                  <m:r>
                    <m:rPr>
                      <m:sty m:val="p"/>
                    </m:rPr>
                    <w:rPr>
                      <w:rFonts w:ascii="Cambria Math" w:hAnsi="Cambria Math" w:cs="Times New Roman"/>
                      <w:sz w:val="11"/>
                      <w:szCs w:val="11"/>
                    </w:rPr>
                    <m:t>48</m:t>
                  </m:r>
                </m:e>
                <m:sup>
                  <m:r>
                    <m:rPr>
                      <m:sty m:val="p"/>
                    </m:rPr>
                    <w:rPr>
                      <w:rFonts w:ascii="Cambria Math" w:hAnsi="Cambria Math" w:cs="Times New Roman"/>
                      <w:sz w:val="11"/>
                      <w:szCs w:val="11"/>
                    </w:rPr>
                    <m:t>*</m:t>
                  </m:r>
                  <m:r>
                    <w:rPr>
                      <w:rFonts w:ascii="Cambria Math" w:hAnsi="Cambria Math" w:cs="Times New Roman"/>
                      <w:sz w:val="11"/>
                      <w:szCs w:val="11"/>
                    </w:rPr>
                    <m:t>A</m:t>
                  </m:r>
                  <m:r>
                    <m:rPr>
                      <m:sty m:val="p"/>
                    </m:rPr>
                    <w:rPr>
                      <w:rFonts w:ascii="Cambria Math" w:hAnsi="Cambria Math" w:cs="Times New Roman"/>
                      <w:sz w:val="11"/>
                      <w:szCs w:val="11"/>
                    </w:rPr>
                    <m:t>+</m:t>
                  </m:r>
                </m:sup>
              </m:sSup>
            </m:oMath>
            <w:r w:rsidRPr="008D6350">
              <w:rPr>
                <w:rFonts w:ascii="Times New Roman" w:hAnsi="Times New Roman" w:cs="Times New Roman"/>
                <w:sz w:val="11"/>
                <w:szCs w:val="11"/>
              </w:rPr>
              <w:t xml:space="preserve">, HCs: </w:t>
            </w:r>
            <m:oMath>
              <m:sSup>
                <m:sSupPr>
                  <m:ctrlPr>
                    <w:rPr>
                      <w:rFonts w:ascii="Cambria Math" w:hAnsi="Cambria Math" w:cs="Times New Roman"/>
                      <w:sz w:val="11"/>
                      <w:szCs w:val="11"/>
                    </w:rPr>
                  </m:ctrlPr>
                </m:sSupPr>
                <m:e>
                  <m:r>
                    <m:rPr>
                      <m:sty m:val="p"/>
                    </m:rPr>
                    <w:rPr>
                      <w:rFonts w:ascii="Cambria Math" w:hAnsi="Cambria Math" w:cs="Times New Roman"/>
                      <w:sz w:val="11"/>
                      <w:szCs w:val="11"/>
                    </w:rPr>
                    <m:t>38</m:t>
                  </m:r>
                </m:e>
                <m:sup>
                  <m:r>
                    <m:rPr>
                      <m:sty m:val="p"/>
                    </m:rPr>
                    <w:rPr>
                      <w:rFonts w:ascii="Cambria Math" w:hAnsi="Cambria Math" w:cs="Times New Roman"/>
                      <w:sz w:val="11"/>
                      <w:szCs w:val="11"/>
                    </w:rPr>
                    <m:t>*</m:t>
                  </m:r>
                  <m:r>
                    <w:rPr>
                      <w:rFonts w:ascii="Cambria Math" w:hAnsi="Cambria Math" w:cs="Times New Roman"/>
                      <w:sz w:val="11"/>
                      <w:szCs w:val="11"/>
                    </w:rPr>
                    <m:t>A</m:t>
                  </m:r>
                  <m:r>
                    <m:rPr>
                      <m:sty m:val="p"/>
                    </m:rPr>
                    <w:rPr>
                      <w:rFonts w:ascii="Cambria Math" w:hAnsi="Cambria Math" w:cs="Times New Roman"/>
                      <w:sz w:val="11"/>
                      <w:szCs w:val="11"/>
                    </w:rPr>
                    <m:t>-</m:t>
                  </m:r>
                </m:sup>
              </m:sSup>
            </m:oMath>
          </w:p>
        </w:tc>
        <w:tc>
          <w:tcPr>
            <w:tcW w:w="471" w:type="dxa"/>
            <w:vAlign w:val="center"/>
            <w:hideMark/>
          </w:tcPr>
          <w:p w14:paraId="56A90CB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2E59063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285162D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5549EF0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1062E0D8" w14:textId="77777777" w:rsidR="003C5714" w:rsidRPr="008D6350" w:rsidRDefault="003C5714"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3C586C07"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Calibri" w:hAnsi="Cambria Math" w:cs="Times New Roman"/>
                        <w:i/>
                        <w:noProof/>
                        <w:sz w:val="11"/>
                        <w:szCs w:val="11"/>
                      </w:rPr>
                    </m:ctrlPr>
                  </m:sSupPr>
                  <m:e>
                    <m:r>
                      <w:rPr>
                        <w:rFonts w:ascii="Cambria Math" w:eastAsia="Calibri" w:hAnsi="Cambria Math" w:cs="Times New Roman"/>
                        <w:noProof/>
                        <w:sz w:val="11"/>
                        <w:szCs w:val="11"/>
                      </w:rPr>
                      <m:t>-</m:t>
                    </m:r>
                  </m:e>
                  <m:sup>
                    <m:r>
                      <w:rPr>
                        <w:rFonts w:ascii="Cambria Math" w:eastAsia="Calibri" w:hAnsi="Cambria Math" w:cs="Times New Roman"/>
                        <w:noProof/>
                        <w:sz w:val="11"/>
                        <w:szCs w:val="11"/>
                      </w:rPr>
                      <m:t>NS</m:t>
                    </m:r>
                  </m:sup>
                </m:sSup>
              </m:oMath>
            </m:oMathPara>
          </w:p>
        </w:tc>
        <w:tc>
          <w:tcPr>
            <w:tcW w:w="471" w:type="dxa"/>
            <w:vAlign w:val="center"/>
            <w:hideMark/>
          </w:tcPr>
          <w:p w14:paraId="3BD8846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7C5D7CA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2984D75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6845B3A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550A6E27"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0C30AF8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42C99977"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4B114D8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71D767E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6FBA673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5D17199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5A3CFFD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712F69A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42F49B8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3D0094D7"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5A5AD86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6A2D525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67BBD84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2C64D00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328D1A72"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6A3C5DF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2" w:name="_Hlk131107205"/>
      <w:tr w:rsidR="008D6350" w:rsidRPr="008D6350" w14:paraId="541DE31A" w14:textId="77777777" w:rsidTr="008D6350">
        <w:tc>
          <w:tcPr>
            <w:tcW w:w="1980" w:type="dxa"/>
            <w:vAlign w:val="center"/>
            <w:hideMark/>
          </w:tcPr>
          <w:p w14:paraId="336EB2B9" w14:textId="7092A236" w:rsidR="003C5714" w:rsidRPr="008D6350" w:rsidRDefault="003C5714"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00571F93" w:rsidRPr="008D6350">
              <w:rPr>
                <w:rFonts w:ascii="Times New Roman" w:hAnsi="Times New Roman" w:cs="Times New Roman"/>
                <w:sz w:val="11"/>
                <w:szCs w:val="11"/>
              </w:rPr>
              <w:instrText xml:space="preserve"> ADDIN EN.CITE &lt;EndNote&gt;&lt;Cite&gt;&lt;Author&gt;Shin&lt;/Author&gt;&lt;Year&gt;2021&lt;/Year&gt;&lt;RecNum&gt;206&lt;/RecNum&gt;&lt;DisplayText&gt;[3]&lt;/DisplayText&gt;&lt;record&gt;&lt;rec-number&gt;206&lt;/rec-number&gt;&lt;foreign-keys&gt;&lt;key app="EN" db-id="dwzt9zz9mr9296epwvbvdsw7vvdddp5a5w25" timestamp="1676326752"&gt;206&lt;/key&gt;&lt;/foreign-keys&gt;&lt;ref-type name="Journal Article"&gt;17&lt;/ref-type&gt;&lt;contributors&gt;&lt;authors&gt;&lt;author&gt;Shin, Joo Youn&lt;/author&gt;&lt;author&gt;Choi, Eun Young&lt;/author&gt;&lt;author&gt;Kim, Min&lt;/author&gt;&lt;author&gt;Lee, Hyung Keun&lt;/author&gt;&lt;author&gt;Byeon, Suk Ho&lt;/author&gt;&lt;/authors&gt;&lt;/contributors&gt;&lt;titles&gt;&lt;title&gt;Changes in retinal microvasculature and retinal layer thickness in association with apolipoprotein E genotype in Alzheimer’s disease&lt;/title&gt;&lt;secondary-title&gt;Scientific Reports&lt;/secondary-title&gt;&lt;/titles&gt;&lt;periodical&gt;&lt;full-title&gt;Scientific reports&lt;/full-title&gt;&lt;/periodical&gt;&lt;pages&gt;1-7&lt;/pages&gt;&lt;volume&gt;11&lt;/volume&gt;&lt;number&gt;1&lt;/number&gt;&lt;dates&gt;&lt;year&gt;2021&lt;/year&gt;&lt;/dates&gt;&lt;isbn&gt;2045-2322&lt;/isbn&gt;&lt;urls&gt;&lt;/urls&gt;&lt;/record&gt;&lt;/Cite&gt;&lt;/EndNote&gt;</w:instrText>
            </w:r>
            <w:r w:rsidRPr="008D6350">
              <w:rPr>
                <w:rFonts w:ascii="Times New Roman" w:hAnsi="Times New Roman" w:cs="Times New Roman"/>
                <w:sz w:val="11"/>
                <w:szCs w:val="11"/>
              </w:rPr>
              <w:fldChar w:fldCharType="separate"/>
            </w:r>
            <w:r w:rsidR="00571F93" w:rsidRPr="008D6350">
              <w:rPr>
                <w:rFonts w:ascii="Times New Roman" w:hAnsi="Times New Roman" w:cs="Times New Roman"/>
                <w:noProof/>
                <w:sz w:val="11"/>
                <w:szCs w:val="11"/>
              </w:rPr>
              <w:t>[3]</w:t>
            </w:r>
            <w:r w:rsidRPr="008D6350">
              <w:rPr>
                <w:rFonts w:ascii="Times New Roman" w:hAnsi="Times New Roman" w:cs="Times New Roman"/>
                <w:sz w:val="11"/>
                <w:szCs w:val="11"/>
              </w:rPr>
              <w:fldChar w:fldCharType="end"/>
            </w:r>
            <w:bookmarkEnd w:id="2"/>
            <w:r w:rsidRPr="008D6350">
              <w:rPr>
                <w:rFonts w:ascii="Times New Roman" w:hAnsi="Times New Roman" w:cs="Times New Roman"/>
                <w:noProof/>
                <w:sz w:val="11"/>
                <w:szCs w:val="11"/>
              </w:rPr>
              <w:t xml:space="preserve"> </w:t>
            </w:r>
            <w:r w:rsidRPr="008D6350">
              <w:rPr>
                <w:rFonts w:ascii="Times New Roman" w:hAnsi="Times New Roman" w:cs="Times New Roman"/>
                <w:i/>
                <w:iCs/>
                <w:sz w:val="11"/>
                <w:szCs w:val="11"/>
              </w:rPr>
              <w:t>APOE</w:t>
            </w:r>
            <w:r w:rsidR="008D6350">
              <w:rPr>
                <w:rFonts w:ascii="Times New Roman" w:hAnsi="Times New Roman" w:cs="Times New Roman"/>
                <w:sz w:val="11"/>
                <w:szCs w:val="11"/>
              </w:rPr>
              <w:t xml:space="preserve"> </w:t>
            </w:r>
            <w:r w:rsidRPr="008D6350">
              <w:rPr>
                <w:rFonts w:ascii="Times New Roman" w:hAnsi="Times New Roman" w:cs="Times New Roman"/>
                <w:sz w:val="11"/>
                <w:szCs w:val="11"/>
              </w:rPr>
              <w:t xml:space="preserve">ε4+:10 vs. </w:t>
            </w:r>
            <w:r w:rsidRPr="008D6350">
              <w:rPr>
                <w:rFonts w:ascii="Times New Roman" w:hAnsi="Times New Roman" w:cs="Times New Roman"/>
                <w:i/>
                <w:iCs/>
                <w:sz w:val="11"/>
                <w:szCs w:val="11"/>
              </w:rPr>
              <w:t>APOE</w:t>
            </w:r>
            <w:r w:rsidR="008D6350">
              <w:rPr>
                <w:rFonts w:ascii="Times New Roman" w:hAnsi="Times New Roman" w:cs="Times New Roman"/>
                <w:sz w:val="11"/>
                <w:szCs w:val="11"/>
              </w:rPr>
              <w:t xml:space="preserve"> </w:t>
            </w:r>
            <w:r w:rsidRPr="008D6350">
              <w:rPr>
                <w:rFonts w:ascii="Times New Roman" w:hAnsi="Times New Roman" w:cs="Times New Roman"/>
                <w:sz w:val="11"/>
                <w:szCs w:val="11"/>
              </w:rPr>
              <w:t>ε4-: 18</w:t>
            </w:r>
          </w:p>
        </w:tc>
        <w:tc>
          <w:tcPr>
            <w:tcW w:w="471" w:type="dxa"/>
            <w:vAlign w:val="center"/>
            <w:hideMark/>
          </w:tcPr>
          <w:p w14:paraId="38CB20F3"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1" w:type="dxa"/>
            <w:vAlign w:val="center"/>
            <w:hideMark/>
          </w:tcPr>
          <w:p w14:paraId="2EB44733"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78" w:type="dxa"/>
            <w:vAlign w:val="center"/>
            <w:hideMark/>
          </w:tcPr>
          <w:p w14:paraId="79DA577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4859EC1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3CC3C876" w14:textId="77777777" w:rsidR="003C5714" w:rsidRPr="008D6350" w:rsidRDefault="003C5714"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3DEE2BF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751A4992"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0C855CE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7348DA82"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2" w:type="dxa"/>
            <w:vAlign w:val="center"/>
            <w:hideMark/>
          </w:tcPr>
          <w:p w14:paraId="4C65B73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449" w:type="dxa"/>
            <w:vAlign w:val="center"/>
            <w:hideMark/>
          </w:tcPr>
          <w:p w14:paraId="7532722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2B520C5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05B0859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6001510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2D8EB10B"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562AC69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42126A2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577F09F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FAE6AF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2149CFC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27B50DE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67E29C52"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7B93F457"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7611A5C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1E121DB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380A952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0909B2D2"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tr w:rsidR="008D6350" w:rsidRPr="008D6350" w14:paraId="29521873" w14:textId="77777777" w:rsidTr="008D6350">
        <w:tc>
          <w:tcPr>
            <w:tcW w:w="1980" w:type="dxa"/>
            <w:vAlign w:val="center"/>
            <w:hideMark/>
          </w:tcPr>
          <w:p w14:paraId="199E3ADC" w14:textId="77777777" w:rsidR="003C5714" w:rsidRPr="008D6350" w:rsidRDefault="003C5714" w:rsidP="008D6350">
            <w:pPr>
              <w:spacing w:after="0" w:line="240" w:lineRule="auto"/>
              <w:rPr>
                <w:rFonts w:ascii="Times New Roman" w:hAnsi="Times New Roman" w:cs="Times New Roman"/>
                <w:sz w:val="11"/>
                <w:szCs w:val="11"/>
              </w:rPr>
            </w:pPr>
            <w:r w:rsidRPr="008D6350">
              <w:rPr>
                <w:rFonts w:ascii="Times New Roman" w:hAnsi="Times New Roman" w:cs="Times New Roman"/>
                <w:b/>
                <w:sz w:val="11"/>
                <w:szCs w:val="11"/>
              </w:rPr>
              <w:t>AD vs. HCs:</w:t>
            </w:r>
          </w:p>
        </w:tc>
        <w:tc>
          <w:tcPr>
            <w:tcW w:w="471" w:type="dxa"/>
            <w:vAlign w:val="center"/>
          </w:tcPr>
          <w:p w14:paraId="6644B84D"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91" w:type="dxa"/>
            <w:vAlign w:val="center"/>
          </w:tcPr>
          <w:p w14:paraId="755F4C85"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78" w:type="dxa"/>
            <w:vAlign w:val="center"/>
          </w:tcPr>
          <w:p w14:paraId="64076F65"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00" w:type="dxa"/>
            <w:vAlign w:val="center"/>
          </w:tcPr>
          <w:p w14:paraId="0C4950E2"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60" w:type="dxa"/>
            <w:vAlign w:val="center"/>
          </w:tcPr>
          <w:p w14:paraId="73B0A3BF" w14:textId="77777777" w:rsidR="003C5714" w:rsidRPr="008D6350" w:rsidRDefault="003C5714" w:rsidP="008D6350">
            <w:pPr>
              <w:spacing w:after="0" w:line="240" w:lineRule="auto"/>
              <w:jc w:val="center"/>
              <w:rPr>
                <w:rFonts w:ascii="Times New Roman" w:eastAsia="Calibri" w:hAnsi="Times New Roman" w:cs="Times New Roman"/>
                <w:noProof/>
                <w:sz w:val="11"/>
                <w:szCs w:val="11"/>
              </w:rPr>
            </w:pPr>
          </w:p>
        </w:tc>
        <w:tc>
          <w:tcPr>
            <w:tcW w:w="475" w:type="dxa"/>
            <w:vAlign w:val="center"/>
          </w:tcPr>
          <w:p w14:paraId="5A86D8B0"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71" w:type="dxa"/>
            <w:vAlign w:val="center"/>
          </w:tcPr>
          <w:p w14:paraId="0233ACFC"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92" w:type="dxa"/>
            <w:vAlign w:val="center"/>
          </w:tcPr>
          <w:p w14:paraId="137FF93F"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71" w:type="dxa"/>
            <w:vAlign w:val="center"/>
          </w:tcPr>
          <w:p w14:paraId="2F89941F"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92" w:type="dxa"/>
            <w:vAlign w:val="center"/>
          </w:tcPr>
          <w:p w14:paraId="4C043683"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49" w:type="dxa"/>
            <w:vAlign w:val="center"/>
          </w:tcPr>
          <w:p w14:paraId="58AC23D8"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78" w:type="dxa"/>
            <w:vAlign w:val="center"/>
          </w:tcPr>
          <w:p w14:paraId="5EE7F0A8"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00" w:type="dxa"/>
            <w:vAlign w:val="center"/>
          </w:tcPr>
          <w:p w14:paraId="0308390C"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27" w:type="dxa"/>
            <w:vAlign w:val="center"/>
          </w:tcPr>
          <w:p w14:paraId="6D8136EE"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27" w:type="dxa"/>
            <w:vAlign w:val="center"/>
          </w:tcPr>
          <w:p w14:paraId="112543CC"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40" w:type="dxa"/>
            <w:vAlign w:val="center"/>
          </w:tcPr>
          <w:p w14:paraId="5DA6B2EA"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60" w:type="dxa"/>
            <w:vAlign w:val="center"/>
          </w:tcPr>
          <w:p w14:paraId="5F2A91A0"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60" w:type="dxa"/>
            <w:vAlign w:val="center"/>
          </w:tcPr>
          <w:p w14:paraId="7F218010"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71" w:type="dxa"/>
            <w:vAlign w:val="center"/>
          </w:tcPr>
          <w:p w14:paraId="433AD6F4"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92" w:type="dxa"/>
            <w:vAlign w:val="center"/>
          </w:tcPr>
          <w:p w14:paraId="43553345"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480" w:type="dxa"/>
            <w:vAlign w:val="center"/>
          </w:tcPr>
          <w:p w14:paraId="369CB5BC"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660" w:type="dxa"/>
            <w:vAlign w:val="center"/>
          </w:tcPr>
          <w:p w14:paraId="34F4B4B4"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83" w:type="dxa"/>
            <w:vAlign w:val="center"/>
          </w:tcPr>
          <w:p w14:paraId="2AC53B34"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709" w:type="dxa"/>
            <w:vAlign w:val="center"/>
          </w:tcPr>
          <w:p w14:paraId="6B7CFD40"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67" w:type="dxa"/>
            <w:vAlign w:val="center"/>
          </w:tcPr>
          <w:p w14:paraId="350C6567"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567" w:type="dxa"/>
            <w:vAlign w:val="center"/>
          </w:tcPr>
          <w:p w14:paraId="379B02A6"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c>
          <w:tcPr>
            <w:tcW w:w="709" w:type="dxa"/>
            <w:vAlign w:val="center"/>
          </w:tcPr>
          <w:p w14:paraId="50C1792A" w14:textId="77777777" w:rsidR="003C5714" w:rsidRPr="008D6350" w:rsidRDefault="003C5714" w:rsidP="008D6350">
            <w:pPr>
              <w:spacing w:after="0" w:line="240" w:lineRule="auto"/>
              <w:jc w:val="center"/>
              <w:rPr>
                <w:rFonts w:ascii="Times New Roman" w:eastAsia="Calibri" w:hAnsi="Times New Roman" w:cs="Times New Roman"/>
                <w:sz w:val="11"/>
                <w:szCs w:val="11"/>
              </w:rPr>
            </w:pPr>
          </w:p>
        </w:tc>
      </w:tr>
      <w:bookmarkStart w:id="3" w:name="_Hlk131111624"/>
      <w:tr w:rsidR="008D6350" w:rsidRPr="008D6350" w14:paraId="31076E4E" w14:textId="77777777" w:rsidTr="008D6350">
        <w:tc>
          <w:tcPr>
            <w:tcW w:w="1980" w:type="dxa"/>
            <w:vAlign w:val="center"/>
            <w:hideMark/>
          </w:tcPr>
          <w:p w14:paraId="4D80C599" w14:textId="77777777" w:rsidR="003C5714" w:rsidRPr="008D6350" w:rsidRDefault="003C5714"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00571F93" w:rsidRPr="008D6350">
              <w:rPr>
                <w:rFonts w:ascii="Times New Roman" w:hAnsi="Times New Roman" w:cs="Times New Roman"/>
                <w:sz w:val="11"/>
                <w:szCs w:val="11"/>
              </w:rPr>
              <w:instrText xml:space="preserve"> ADDIN EN.CITE &lt;EndNote&gt;&lt;Cite&gt;&lt;Author&gt;Yan&lt;/Author&gt;&lt;Year&gt;2021&lt;/Year&gt;&lt;RecNum&gt;86&lt;/RecNum&gt;&lt;DisplayText&gt;[4]&lt;/DisplayText&gt;&lt;record&gt;&lt;rec-number&gt;86&lt;/rec-number&gt;&lt;foreign-keys&gt;&lt;key app="EN" db-id="dwzt9zz9mr9296epwvbvdsw7vvdddp5a5w25" timestamp="1659105019"&gt;86&lt;/key&gt;&lt;/foreign-keys&gt;&lt;ref-type name="Journal Article"&gt;17&lt;/ref-type&gt;&lt;contributors&gt;&lt;authors&gt;&lt;author&gt;Yan, Yibing&lt;/author&gt;&lt;author&gt;Wu, Xingqi&lt;/author&gt;&lt;author&gt;Wang, Xiaojing&lt;/author&gt;&lt;author&gt;Geng, Zhi&lt;/author&gt;&lt;author&gt;Wang, Lu&lt;/author&gt;&lt;author&gt;Xiao, Guixian&lt;/author&gt;&lt;author&gt;Wu, Yue&lt;/author&gt;&lt;author&gt;Zhou, Shanshan&lt;/author&gt;&lt;author&gt;Liao, Rongfeng&lt;/author&gt;&lt;author&gt;Wei, Ling&lt;/author&gt;&lt;/authors&gt;&lt;/contributors&gt;&lt;titles&gt;&lt;title&gt;The retinal vessel density can reflect cognitive function in patients with Alzheimer’s disease: evidence from optical coherence tomography angiography&lt;/title&gt;&lt;secondary-title&gt;Journal of Alzheimer&amp;apos;s Disease&lt;/secondary-title&gt;&lt;/titles&gt;&lt;periodical&gt;&lt;full-title&gt;Journal of Alzheimer&amp;apos;s Disease&lt;/full-title&gt;&lt;/periodical&gt;&lt;pages&gt;1307-1316&lt;/pages&gt;&lt;volume&gt;79&lt;/volume&gt;&lt;number&gt;3&lt;/number&gt;&lt;dates&gt;&lt;year&gt;2021&lt;/year&gt;&lt;/dates&gt;&lt;isbn&gt;1387-2877&lt;/isbn&gt;&lt;urls&gt;&lt;/urls&gt;&lt;/record&gt;&lt;/Cite&gt;&lt;/EndNote&gt;</w:instrText>
            </w:r>
            <w:r w:rsidRPr="008D6350">
              <w:rPr>
                <w:rFonts w:ascii="Times New Roman" w:hAnsi="Times New Roman" w:cs="Times New Roman"/>
                <w:sz w:val="11"/>
                <w:szCs w:val="11"/>
              </w:rPr>
              <w:fldChar w:fldCharType="separate"/>
            </w:r>
            <w:r w:rsidR="00571F93" w:rsidRPr="008D6350">
              <w:rPr>
                <w:rFonts w:ascii="Times New Roman" w:hAnsi="Times New Roman" w:cs="Times New Roman"/>
                <w:noProof/>
                <w:sz w:val="11"/>
                <w:szCs w:val="11"/>
              </w:rPr>
              <w:t>[4]</w:t>
            </w:r>
            <w:r w:rsidRPr="008D6350">
              <w:rPr>
                <w:rFonts w:ascii="Times New Roman" w:hAnsi="Times New Roman" w:cs="Times New Roman"/>
                <w:sz w:val="11"/>
                <w:szCs w:val="11"/>
              </w:rPr>
              <w:fldChar w:fldCharType="end"/>
            </w:r>
            <w:bookmarkEnd w:id="3"/>
            <w:r w:rsidRPr="008D6350">
              <w:rPr>
                <w:rFonts w:ascii="Times New Roman" w:hAnsi="Times New Roman" w:cs="Times New Roman"/>
                <w:sz w:val="11"/>
                <w:szCs w:val="11"/>
              </w:rPr>
              <w:t xml:space="preserve"> Mild AD: 37, HCs: 29</w:t>
            </w:r>
          </w:p>
        </w:tc>
        <w:tc>
          <w:tcPr>
            <w:tcW w:w="471" w:type="dxa"/>
            <w:vAlign w:val="center"/>
            <w:hideMark/>
          </w:tcPr>
          <w:p w14:paraId="602965E8"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2F3761A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7AA929F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46BCBA3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5140614A" w14:textId="77777777" w:rsidR="003C5714" w:rsidRPr="008D6350" w:rsidRDefault="003C5714"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2DE12C2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267869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48A3586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D8413F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0EFE66F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50C1A83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30600C12"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6FBBD532"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13EEC40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49E2BA2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1A0D195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0391823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003D0B2B"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40E210E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3BAFC5D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614683E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693E2B5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583" w:type="dxa"/>
            <w:vAlign w:val="center"/>
            <w:hideMark/>
          </w:tcPr>
          <w:p w14:paraId="1111E2A8"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7630FB07"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567" w:type="dxa"/>
            <w:vAlign w:val="center"/>
            <w:hideMark/>
          </w:tcPr>
          <w:p w14:paraId="501B3DF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40261C4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1116C16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4" w:name="_Hlk131107585"/>
      <w:tr w:rsidR="008D6350" w:rsidRPr="008D6350" w14:paraId="43518CD9" w14:textId="77777777" w:rsidTr="008D6350">
        <w:tc>
          <w:tcPr>
            <w:tcW w:w="1980" w:type="dxa"/>
            <w:vAlign w:val="center"/>
            <w:hideMark/>
          </w:tcPr>
          <w:p w14:paraId="051F7BE8" w14:textId="77777777" w:rsidR="003C5714" w:rsidRPr="008D6350" w:rsidRDefault="003C5714"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00571F93" w:rsidRPr="008D6350">
              <w:rPr>
                <w:rFonts w:ascii="Times New Roman" w:hAnsi="Times New Roman" w:cs="Times New Roman"/>
                <w:sz w:val="11"/>
                <w:szCs w:val="11"/>
              </w:rPr>
              <w:instrText xml:space="preserve"> ADDIN EN.CITE &lt;EndNote&gt;&lt;Cite&gt;&lt;Author&gt;Sadda&lt;/Author&gt;&lt;Year&gt;2019&lt;/Year&gt;&lt;RecNum&gt;178&lt;/RecNum&gt;&lt;DisplayText&gt;[5]&lt;/DisplayText&gt;&lt;record&gt;&lt;rec-number&gt;178&lt;/rec-number&gt;&lt;foreign-keys&gt;&lt;key app="EN" db-id="dwzt9zz9mr9296epwvbvdsw7vvdddp5a5w25" timestamp="1675767295"&gt;178&lt;/key&gt;&lt;/foreign-keys&gt;&lt;ref-type name="Journal Article"&gt;17&lt;/ref-type&gt;&lt;contributors&gt;&lt;authors&gt;&lt;author&gt;Sadda, SriniVas R&lt;/author&gt;&lt;author&gt;Borrelli, Enrico&lt;/author&gt;&lt;author&gt;Fan, Wenying&lt;/author&gt;&lt;author&gt;Ebraheem, Adel&lt;/author&gt;&lt;author&gt;Marion, Kenneth M&lt;/author&gt;&lt;author&gt;Harrington, Michael&lt;/author&gt;&lt;author&gt;Kwon, Soonil&lt;/author&gt;&lt;/authors&gt;&lt;/contributors&gt;&lt;titles&gt;&lt;title&gt;A pilot study of fluorescence lifetime imaging ophthalmoscopy in preclinical Alzheimer’s disease&lt;/title&gt;&lt;secondary-title&gt;Eye&lt;/secondary-title&gt;&lt;/titles&gt;&lt;periodical&gt;&lt;full-title&gt;Eye&lt;/full-title&gt;&lt;/periodical&gt;&lt;pages&gt;1271-1279&lt;/pages&gt;&lt;volume&gt;33&lt;/volume&gt;&lt;number&gt;8&lt;/number&gt;&lt;dates&gt;&lt;year&gt;2019&lt;/year&gt;&lt;/dates&gt;&lt;isbn&gt;0950-222X&lt;/isbn&gt;&lt;urls&gt;&lt;/urls&gt;&lt;/record&gt;&lt;/Cite&gt;&lt;/EndNote&gt;</w:instrText>
            </w:r>
            <w:r w:rsidRPr="008D6350">
              <w:rPr>
                <w:rFonts w:ascii="Times New Roman" w:hAnsi="Times New Roman" w:cs="Times New Roman"/>
                <w:sz w:val="11"/>
                <w:szCs w:val="11"/>
              </w:rPr>
              <w:fldChar w:fldCharType="separate"/>
            </w:r>
            <w:r w:rsidR="00571F93" w:rsidRPr="008D6350">
              <w:rPr>
                <w:rFonts w:ascii="Times New Roman" w:hAnsi="Times New Roman" w:cs="Times New Roman"/>
                <w:noProof/>
                <w:sz w:val="11"/>
                <w:szCs w:val="11"/>
              </w:rPr>
              <w:t>[5]</w:t>
            </w:r>
            <w:r w:rsidRPr="008D6350">
              <w:rPr>
                <w:rFonts w:ascii="Times New Roman" w:hAnsi="Times New Roman" w:cs="Times New Roman"/>
                <w:sz w:val="11"/>
                <w:szCs w:val="11"/>
              </w:rPr>
              <w:fldChar w:fldCharType="end"/>
            </w:r>
            <w:bookmarkEnd w:id="4"/>
            <w:r w:rsidRPr="008D6350">
              <w:rPr>
                <w:rFonts w:ascii="Times New Roman" w:hAnsi="Times New Roman" w:cs="Times New Roman"/>
                <w:sz w:val="11"/>
                <w:szCs w:val="11"/>
              </w:rPr>
              <w:t xml:space="preserve"> AD: 7, HCs: 8</w:t>
            </w:r>
          </w:p>
        </w:tc>
        <w:tc>
          <w:tcPr>
            <w:tcW w:w="471" w:type="dxa"/>
            <w:vAlign w:val="center"/>
            <w:hideMark/>
          </w:tcPr>
          <w:p w14:paraId="23E1376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1216D57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110708E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55EE1A67"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2A77C500" w14:textId="77777777" w:rsidR="003C5714" w:rsidRPr="008D6350" w:rsidRDefault="003C5714"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4FCD53D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1316137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50F62E4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0F591B8E"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92" w:type="dxa"/>
            <w:vAlign w:val="center"/>
            <w:hideMark/>
          </w:tcPr>
          <w:p w14:paraId="66BD8972"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49" w:type="dxa"/>
            <w:vAlign w:val="center"/>
            <w:hideMark/>
          </w:tcPr>
          <w:p w14:paraId="503D1DA2"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53A6ADA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3C61161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739A620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04B06EC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7F97A5D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77C1C3C7"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60" w:type="dxa"/>
            <w:vAlign w:val="center"/>
            <w:hideMark/>
          </w:tcPr>
          <w:p w14:paraId="432C651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1930070B"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628AEDF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06D8D73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47C4CCF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63F903B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63105C58"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05B3862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532DFBA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261D0B9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5" w:name="_Hlk131106578"/>
      <w:bookmarkStart w:id="6" w:name="_Hlk131107223"/>
      <w:tr w:rsidR="008D6350" w:rsidRPr="008D6350" w14:paraId="6B97780E" w14:textId="77777777" w:rsidTr="008D6350">
        <w:tc>
          <w:tcPr>
            <w:tcW w:w="1980" w:type="dxa"/>
            <w:vAlign w:val="center"/>
            <w:hideMark/>
          </w:tcPr>
          <w:p w14:paraId="2A952C23" w14:textId="77777777" w:rsidR="003C5714" w:rsidRPr="008D6350" w:rsidRDefault="003C5714"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00571F93" w:rsidRPr="008D6350">
              <w:rPr>
                <w:rFonts w:ascii="Times New Roman" w:hAnsi="Times New Roman" w:cs="Times New Roman"/>
                <w:sz w:val="11"/>
                <w:szCs w:val="11"/>
              </w:rPr>
              <w:instrText xml:space="preserve"> ADDIN EN.CITE &lt;EndNote&gt;&lt;Cite&gt;&lt;Author&gt;Chua&lt;/Author&gt;&lt;Year&gt;2020&lt;/Year&gt;&lt;RecNum&gt;193&lt;/RecNum&gt;&lt;DisplayText&gt;[6]&lt;/DisplayText&gt;&lt;record&gt;&lt;rec-number&gt;193&lt;/rec-number&gt;&lt;foreign-keys&gt;&lt;key app="EN" db-id="dwzt9zz9mr9296epwvbvdsw7vvdddp5a5w25" timestamp="1676044289"&gt;193&lt;/key&gt;&lt;/foreign-keys&gt;&lt;ref-type name="Journal Article"&gt;17&lt;/ref-type&gt;&lt;contributors&gt;&lt;authors&gt;&lt;author&gt;Chua, Jacqueline&lt;/author&gt;&lt;author&gt;Hu, Qinglan&lt;/author&gt;&lt;author&gt;Ke, Mengyuan&lt;/author&gt;&lt;author&gt;Tan, Bingyao&lt;/author&gt;&lt;author&gt;Hong, Jimmy&lt;/author&gt;&lt;author&gt;Yao, Xinwen&lt;/author&gt;&lt;author&gt;Hilal, Saima&lt;/author&gt;&lt;author&gt;Venketasubramanian, Narayanaswamy&lt;/author&gt;&lt;author&gt;Garhöfer, Gerhard&lt;/author&gt;&lt;author&gt;Cheung, Carol Y&lt;/author&gt;&lt;/authors&gt;&lt;/contributors&gt;&lt;titles&gt;&lt;title&gt;Retinal microvasculature dysfunction is associated with Alzheimer’s disease and mild cognitive impairment&lt;/title&gt;&lt;secondary-title&gt;Alzheimer&amp;apos;s Research &amp;amp; Therapy&lt;/secondary-title&gt;&lt;/titles&gt;&lt;periodical&gt;&lt;full-title&gt;Alzheimer&amp;apos;s Research &amp;amp; Therapy&lt;/full-title&gt;&lt;/periodical&gt;&lt;pages&gt;1-13&lt;/pages&gt;&lt;volume&gt;12&lt;/volume&gt;&lt;dates&gt;&lt;year&gt;2020&lt;/year&gt;&lt;/dates&gt;&lt;urls&gt;&lt;/urls&gt;&lt;/record&gt;&lt;/Cite&gt;&lt;/EndNote&gt;</w:instrText>
            </w:r>
            <w:r w:rsidRPr="008D6350">
              <w:rPr>
                <w:rFonts w:ascii="Times New Roman" w:hAnsi="Times New Roman" w:cs="Times New Roman"/>
                <w:sz w:val="11"/>
                <w:szCs w:val="11"/>
              </w:rPr>
              <w:fldChar w:fldCharType="separate"/>
            </w:r>
            <w:r w:rsidR="00571F93" w:rsidRPr="008D6350">
              <w:rPr>
                <w:rFonts w:ascii="Times New Roman" w:hAnsi="Times New Roman" w:cs="Times New Roman"/>
                <w:noProof/>
                <w:sz w:val="11"/>
                <w:szCs w:val="11"/>
              </w:rPr>
              <w:t>[6]</w:t>
            </w:r>
            <w:r w:rsidRPr="008D6350">
              <w:rPr>
                <w:rFonts w:ascii="Times New Roman" w:hAnsi="Times New Roman" w:cs="Times New Roman"/>
                <w:sz w:val="11"/>
                <w:szCs w:val="11"/>
              </w:rPr>
              <w:fldChar w:fldCharType="end"/>
            </w:r>
            <w:bookmarkEnd w:id="5"/>
            <w:r w:rsidRPr="008D6350">
              <w:rPr>
                <w:rFonts w:ascii="Times New Roman" w:hAnsi="Times New Roman" w:cs="Times New Roman"/>
                <w:sz w:val="11"/>
                <w:szCs w:val="11"/>
              </w:rPr>
              <w:t xml:space="preserve"> </w:t>
            </w:r>
            <w:bookmarkEnd w:id="6"/>
            <w:r w:rsidRPr="008D6350">
              <w:rPr>
                <w:rFonts w:ascii="Times New Roman" w:hAnsi="Times New Roman" w:cs="Times New Roman"/>
                <w:sz w:val="11"/>
                <w:szCs w:val="11"/>
              </w:rPr>
              <w:t>AD: 24 vs. HCs: 29</w:t>
            </w:r>
          </w:p>
        </w:tc>
        <w:tc>
          <w:tcPr>
            <w:tcW w:w="471" w:type="dxa"/>
            <w:vAlign w:val="center"/>
            <w:hideMark/>
          </w:tcPr>
          <w:p w14:paraId="37CB033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02485B2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2CDCF9A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3461338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1002F965" w14:textId="77777777" w:rsidR="003C5714" w:rsidRPr="008D6350" w:rsidRDefault="003C5714"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5D265D6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23D902D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492" w:type="dxa"/>
            <w:vAlign w:val="center"/>
            <w:hideMark/>
          </w:tcPr>
          <w:p w14:paraId="574FD411"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71" w:type="dxa"/>
            <w:vAlign w:val="center"/>
            <w:hideMark/>
          </w:tcPr>
          <w:p w14:paraId="07A7C14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492" w:type="dxa"/>
            <w:vAlign w:val="center"/>
            <w:hideMark/>
          </w:tcPr>
          <w:p w14:paraId="49AD7357"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449" w:type="dxa"/>
            <w:vAlign w:val="center"/>
            <w:hideMark/>
          </w:tcPr>
          <w:p w14:paraId="1E2EA83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7EF76CF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751C21A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534439D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7B6AF6A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5184EB1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733C82F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7379FA6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2987266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40D8AB5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5332CAE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5E9DE72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6AB91BE7"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5A70663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250E9BD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3C7D0F4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24BFC28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tr w:rsidR="008D6350" w:rsidRPr="008D6350" w14:paraId="558E2256" w14:textId="77777777" w:rsidTr="008D6350">
        <w:tc>
          <w:tcPr>
            <w:tcW w:w="1980" w:type="dxa"/>
            <w:vAlign w:val="center"/>
            <w:hideMark/>
          </w:tcPr>
          <w:p w14:paraId="2CE5B350" w14:textId="77777777" w:rsidR="003C5714" w:rsidRPr="008D6350" w:rsidRDefault="003C5714"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00571F93" w:rsidRPr="008D6350">
              <w:rPr>
                <w:rFonts w:ascii="Times New Roman" w:hAnsi="Times New Roman" w:cs="Times New Roman"/>
                <w:sz w:val="11"/>
                <w:szCs w:val="11"/>
              </w:rPr>
              <w:instrText xml:space="preserve"> ADDIN EN.CITE &lt;EndNote&gt;&lt;Cite&gt;&lt;Author&gt;Salobrar-Garcia&lt;/Author&gt;&lt;Year&gt;2020&lt;/Year&gt;&lt;RecNum&gt;209&lt;/RecNum&gt;&lt;DisplayText&gt;[7]&lt;/DisplayText&gt;&lt;record&gt;&lt;rec-number&gt;209&lt;/rec-number&gt;&lt;foreign-keys&gt;&lt;key app="EN" db-id="dwzt9zz9mr9296epwvbvdsw7vvdddp5a5w25" timestamp="1676395922"&gt;209&lt;/key&gt;&lt;/foreign-keys&gt;&lt;ref-type name="Journal Article"&gt;17&lt;/ref-type&gt;&lt;contributors&gt;&lt;authors&gt;&lt;author&gt;Salobrar-Garcia, Elena&lt;/author&gt;&lt;author&gt;Méndez-Hernández, Carmen&lt;/author&gt;&lt;author&gt;Hoz, Rosa de&lt;/author&gt;&lt;author&gt;Ramírez, Ana I&lt;/author&gt;&lt;author&gt;López-Cuenca, Inés&lt;/author&gt;&lt;author&gt;Fernández-Albarral, José A&lt;/author&gt;&lt;author&gt;Rojas, Pilar&lt;/author&gt;&lt;author&gt;Wang, Surina&lt;/author&gt;&lt;author&gt;García-Feijoo, Julián&lt;/author&gt;&lt;author&gt;Gil, Pedro&lt;/author&gt;&lt;/authors&gt;&lt;/contributors&gt;&lt;titles&gt;&lt;title&gt;Ocular vascular changes in mild alzheimer’s disease patients: Foveal avascular zone, choroidal thickness, and onh hemoglobin analysis&lt;/title&gt;&lt;secondary-title&gt;Journal of Personalized Medicine&lt;/secondary-title&gt;&lt;/titles&gt;&lt;periodical&gt;&lt;full-title&gt;Journal of Personalized Medicine&lt;/full-title&gt;&lt;/periodical&gt;&lt;pages&gt;231&lt;/pages&gt;&lt;volume&gt;10&lt;/volume&gt;&lt;number&gt;4&lt;/number&gt;&lt;dates&gt;&lt;year&gt;2020&lt;/year&gt;&lt;/dates&gt;&lt;isbn&gt;2075-4426&lt;/isbn&gt;&lt;urls&gt;&lt;/urls&gt;&lt;/record&gt;&lt;/Cite&gt;&lt;/EndNote&gt;</w:instrText>
            </w:r>
            <w:r w:rsidRPr="008D6350">
              <w:rPr>
                <w:rFonts w:ascii="Times New Roman" w:hAnsi="Times New Roman" w:cs="Times New Roman"/>
                <w:sz w:val="11"/>
                <w:szCs w:val="11"/>
              </w:rPr>
              <w:fldChar w:fldCharType="separate"/>
            </w:r>
            <w:r w:rsidR="00571F93" w:rsidRPr="008D6350">
              <w:rPr>
                <w:rFonts w:ascii="Times New Roman" w:hAnsi="Times New Roman" w:cs="Times New Roman"/>
                <w:noProof/>
                <w:sz w:val="11"/>
                <w:szCs w:val="11"/>
              </w:rPr>
              <w:t>[7]</w:t>
            </w:r>
            <w:r w:rsidRPr="008D6350">
              <w:rPr>
                <w:rFonts w:ascii="Times New Roman" w:hAnsi="Times New Roman" w:cs="Times New Roman"/>
                <w:sz w:val="11"/>
                <w:szCs w:val="11"/>
              </w:rPr>
              <w:fldChar w:fldCharType="end"/>
            </w:r>
            <w:r w:rsidRPr="008D6350">
              <w:rPr>
                <w:rFonts w:ascii="Times New Roman" w:hAnsi="Times New Roman" w:cs="Times New Roman"/>
                <w:sz w:val="11"/>
                <w:szCs w:val="11"/>
              </w:rPr>
              <w:t xml:space="preserve"> Mild AD: 17 vs. HCs: 15</w:t>
            </w:r>
          </w:p>
        </w:tc>
        <w:tc>
          <w:tcPr>
            <w:tcW w:w="471" w:type="dxa"/>
            <w:vAlign w:val="center"/>
            <w:hideMark/>
          </w:tcPr>
          <w:p w14:paraId="031CD237"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03B94CC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76C2CB4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29FE407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19FC4816" w14:textId="77777777" w:rsidR="003C5714" w:rsidRPr="008D6350" w:rsidRDefault="003C5714"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7E663D9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354F21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5CD927E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11DD0CA2"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92" w:type="dxa"/>
            <w:vAlign w:val="center"/>
            <w:hideMark/>
          </w:tcPr>
          <w:p w14:paraId="6C706568"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49" w:type="dxa"/>
            <w:vAlign w:val="center"/>
            <w:hideMark/>
          </w:tcPr>
          <w:p w14:paraId="54E92E7B"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10A90E9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40A067A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64B64EFB"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4100EC0B"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5B6C3B4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622C335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54B9A0A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7055655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171E5ED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0328ADC8"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4A9F7F1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63DA658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4C74C46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36A07D23"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45ED850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4414304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7" w:name="_Hlk131108826"/>
      <w:bookmarkStart w:id="8" w:name="_Hlk131102606"/>
      <w:tr w:rsidR="008D6350" w:rsidRPr="008D6350" w14:paraId="3731E43D" w14:textId="77777777" w:rsidTr="008D6350">
        <w:tc>
          <w:tcPr>
            <w:tcW w:w="1980" w:type="dxa"/>
            <w:tcBorders>
              <w:bottom w:val="single" w:sz="8" w:space="0" w:color="auto"/>
            </w:tcBorders>
            <w:vAlign w:val="center"/>
            <w:hideMark/>
          </w:tcPr>
          <w:p w14:paraId="48C81CB3" w14:textId="77777777" w:rsidR="003C5714" w:rsidRPr="008D6350" w:rsidRDefault="003C5714"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00571F93" w:rsidRPr="008D6350">
              <w:rPr>
                <w:rFonts w:ascii="Times New Roman" w:hAnsi="Times New Roman" w:cs="Times New Roman"/>
                <w:sz w:val="11"/>
                <w:szCs w:val="11"/>
              </w:rPr>
              <w:instrText xml:space="preserve"> ADDIN EN.CITE &lt;EndNote&gt;&lt;Cite&gt;&lt;Author&gt;Bulut&lt;/Author&gt;&lt;Year&gt;2018&lt;/Year&gt;&lt;RecNum&gt;184&lt;/RecNum&gt;&lt;DisplayText&gt;[8]&lt;/DisplayText&gt;&lt;record&gt;&lt;rec-number&gt;184&lt;/rec-number&gt;&lt;foreign-keys&gt;&lt;key app="EN" db-id="dwzt9zz9mr9296epwvbvdsw7vvdddp5a5w25" timestamp="1675848896"&gt;184&lt;/key&gt;&lt;/foreign-keys&gt;&lt;ref-type name="Journal Article"&gt;17&lt;/ref-type&gt;&lt;contributors&gt;&lt;authors&gt;&lt;author&gt;Bulut, Mehmet&lt;/author&gt;&lt;author&gt;Kurtuluş, Fatma&lt;/author&gt;&lt;author&gt;Gözkaya, Onursal&lt;/author&gt;&lt;author&gt;Erol, Muhammet Kazım&lt;/author&gt;&lt;author&gt;Cengiz, Ayşe&lt;/author&gt;&lt;author&gt;Akıdan, Melih&lt;/author&gt;&lt;author&gt;Yaman, Aylin&lt;/author&gt;&lt;/authors&gt;&lt;/contributors&gt;&lt;titles&gt;&lt;title&gt;Evaluation of optical coherence tomography angiographic findings in Alzheimer’s type dementia&lt;/title&gt;&lt;secondary-title&gt;British Journal of Ophthalmology&lt;/secondary-title&gt;&lt;/titles&gt;&lt;periodical&gt;&lt;full-title&gt;British Journal of Ophthalmology&lt;/full-title&gt;&lt;/periodical&gt;&lt;pages&gt;233-237&lt;/pages&gt;&lt;volume&gt;102&lt;/volume&gt;&lt;number&gt;2&lt;/number&gt;&lt;dates&gt;&lt;year&gt;2018&lt;/year&gt;&lt;/dates&gt;&lt;isbn&gt;0007-1161&lt;/isbn&gt;&lt;urls&gt;&lt;/urls&gt;&lt;/record&gt;&lt;/Cite&gt;&lt;/EndNote&gt;</w:instrText>
            </w:r>
            <w:r w:rsidRPr="008D6350">
              <w:rPr>
                <w:rFonts w:ascii="Times New Roman" w:hAnsi="Times New Roman" w:cs="Times New Roman"/>
                <w:sz w:val="11"/>
                <w:szCs w:val="11"/>
              </w:rPr>
              <w:fldChar w:fldCharType="separate"/>
            </w:r>
            <w:r w:rsidR="00571F93" w:rsidRPr="008D6350">
              <w:rPr>
                <w:rFonts w:ascii="Times New Roman" w:hAnsi="Times New Roman" w:cs="Times New Roman"/>
                <w:noProof/>
                <w:sz w:val="11"/>
                <w:szCs w:val="11"/>
              </w:rPr>
              <w:t>[8]</w:t>
            </w:r>
            <w:r w:rsidRPr="008D6350">
              <w:rPr>
                <w:rFonts w:ascii="Times New Roman" w:hAnsi="Times New Roman" w:cs="Times New Roman"/>
                <w:sz w:val="11"/>
                <w:szCs w:val="11"/>
              </w:rPr>
              <w:fldChar w:fldCharType="end"/>
            </w:r>
            <w:bookmarkEnd w:id="7"/>
            <w:r w:rsidRPr="008D6350">
              <w:rPr>
                <w:rFonts w:ascii="Times New Roman" w:hAnsi="Times New Roman" w:cs="Times New Roman"/>
                <w:sz w:val="11"/>
                <w:szCs w:val="11"/>
              </w:rPr>
              <w:t xml:space="preserve"> ATD: 26, HCs: 26</w:t>
            </w:r>
            <w:bookmarkEnd w:id="8"/>
          </w:p>
        </w:tc>
        <w:tc>
          <w:tcPr>
            <w:tcW w:w="471" w:type="dxa"/>
            <w:tcBorders>
              <w:bottom w:val="single" w:sz="8" w:space="0" w:color="auto"/>
            </w:tcBorders>
            <w:vAlign w:val="center"/>
            <w:hideMark/>
          </w:tcPr>
          <w:p w14:paraId="4001E89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tcBorders>
              <w:bottom w:val="single" w:sz="8" w:space="0" w:color="auto"/>
            </w:tcBorders>
            <w:vAlign w:val="center"/>
            <w:hideMark/>
          </w:tcPr>
          <w:p w14:paraId="2445332A"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tcBorders>
              <w:bottom w:val="single" w:sz="8" w:space="0" w:color="auto"/>
            </w:tcBorders>
            <w:vAlign w:val="center"/>
            <w:hideMark/>
          </w:tcPr>
          <w:p w14:paraId="0DC8963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tcBorders>
              <w:bottom w:val="single" w:sz="8" w:space="0" w:color="auto"/>
            </w:tcBorders>
            <w:vAlign w:val="center"/>
            <w:hideMark/>
          </w:tcPr>
          <w:p w14:paraId="6337B28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tcBorders>
              <w:bottom w:val="single" w:sz="8" w:space="0" w:color="auto"/>
            </w:tcBorders>
            <w:vAlign w:val="center"/>
            <w:hideMark/>
          </w:tcPr>
          <w:p w14:paraId="6AC8596D" w14:textId="77777777" w:rsidR="003C5714" w:rsidRPr="008D6350" w:rsidRDefault="003C5714"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tcBorders>
              <w:bottom w:val="single" w:sz="8" w:space="0" w:color="auto"/>
            </w:tcBorders>
            <w:vAlign w:val="center"/>
            <w:hideMark/>
          </w:tcPr>
          <w:p w14:paraId="231BA4E2"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tcBorders>
              <w:bottom w:val="single" w:sz="8" w:space="0" w:color="auto"/>
            </w:tcBorders>
            <w:vAlign w:val="center"/>
            <w:hideMark/>
          </w:tcPr>
          <w:p w14:paraId="7691365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tcBorders>
              <w:bottom w:val="single" w:sz="8" w:space="0" w:color="auto"/>
            </w:tcBorders>
            <w:vAlign w:val="center"/>
            <w:hideMark/>
          </w:tcPr>
          <w:p w14:paraId="3BDF5378"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tcBorders>
              <w:bottom w:val="single" w:sz="8" w:space="0" w:color="auto"/>
            </w:tcBorders>
            <w:vAlign w:val="center"/>
            <w:hideMark/>
          </w:tcPr>
          <w:p w14:paraId="0191F9B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tcBorders>
              <w:bottom w:val="single" w:sz="8" w:space="0" w:color="auto"/>
            </w:tcBorders>
            <w:vAlign w:val="center"/>
            <w:hideMark/>
          </w:tcPr>
          <w:p w14:paraId="582684A7"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tcBorders>
              <w:bottom w:val="single" w:sz="8" w:space="0" w:color="auto"/>
            </w:tcBorders>
            <w:vAlign w:val="center"/>
            <w:hideMark/>
          </w:tcPr>
          <w:p w14:paraId="58BBCEF6"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tcBorders>
              <w:bottom w:val="single" w:sz="8" w:space="0" w:color="auto"/>
            </w:tcBorders>
            <w:vAlign w:val="center"/>
            <w:hideMark/>
          </w:tcPr>
          <w:p w14:paraId="37FFA5E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500" w:type="dxa"/>
            <w:tcBorders>
              <w:bottom w:val="single" w:sz="8" w:space="0" w:color="auto"/>
            </w:tcBorders>
            <w:vAlign w:val="center"/>
            <w:hideMark/>
          </w:tcPr>
          <w:p w14:paraId="658D913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tcBorders>
              <w:bottom w:val="single" w:sz="8" w:space="0" w:color="auto"/>
            </w:tcBorders>
            <w:vAlign w:val="center"/>
            <w:hideMark/>
          </w:tcPr>
          <w:p w14:paraId="030A0C69"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tcBorders>
              <w:bottom w:val="single" w:sz="8" w:space="0" w:color="auto"/>
            </w:tcBorders>
            <w:vAlign w:val="center"/>
            <w:hideMark/>
          </w:tcPr>
          <w:p w14:paraId="338AC88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tcBorders>
              <w:bottom w:val="single" w:sz="8" w:space="0" w:color="auto"/>
            </w:tcBorders>
            <w:vAlign w:val="center"/>
            <w:hideMark/>
          </w:tcPr>
          <w:p w14:paraId="6E3C89B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tcBorders>
              <w:bottom w:val="single" w:sz="8" w:space="0" w:color="auto"/>
            </w:tcBorders>
            <w:vAlign w:val="center"/>
            <w:hideMark/>
          </w:tcPr>
          <w:p w14:paraId="237CF134"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tcBorders>
              <w:bottom w:val="single" w:sz="8" w:space="0" w:color="auto"/>
            </w:tcBorders>
            <w:vAlign w:val="center"/>
            <w:hideMark/>
          </w:tcPr>
          <w:p w14:paraId="0B3E0DC5"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tcBorders>
              <w:bottom w:val="single" w:sz="8" w:space="0" w:color="auto"/>
            </w:tcBorders>
            <w:vAlign w:val="center"/>
            <w:hideMark/>
          </w:tcPr>
          <w:p w14:paraId="66A2E2A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tcBorders>
              <w:bottom w:val="single" w:sz="8" w:space="0" w:color="auto"/>
            </w:tcBorders>
            <w:vAlign w:val="center"/>
            <w:hideMark/>
          </w:tcPr>
          <w:p w14:paraId="11DF1C2F"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tcBorders>
              <w:bottom w:val="single" w:sz="8" w:space="0" w:color="auto"/>
            </w:tcBorders>
            <w:vAlign w:val="center"/>
            <w:hideMark/>
          </w:tcPr>
          <w:p w14:paraId="3748EAED"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tcBorders>
              <w:bottom w:val="single" w:sz="8" w:space="0" w:color="auto"/>
            </w:tcBorders>
            <w:vAlign w:val="center"/>
            <w:hideMark/>
          </w:tcPr>
          <w:p w14:paraId="03695440"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tcBorders>
              <w:bottom w:val="single" w:sz="8" w:space="0" w:color="auto"/>
            </w:tcBorders>
            <w:vAlign w:val="center"/>
            <w:hideMark/>
          </w:tcPr>
          <w:p w14:paraId="7AD1E008"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tcBorders>
              <w:bottom w:val="single" w:sz="8" w:space="0" w:color="auto"/>
            </w:tcBorders>
            <w:vAlign w:val="center"/>
            <w:hideMark/>
          </w:tcPr>
          <w:p w14:paraId="608C895E"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tcBorders>
              <w:bottom w:val="single" w:sz="8" w:space="0" w:color="auto"/>
            </w:tcBorders>
            <w:vAlign w:val="center"/>
            <w:hideMark/>
          </w:tcPr>
          <w:p w14:paraId="0A7EBBBC"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tcBorders>
              <w:bottom w:val="single" w:sz="8" w:space="0" w:color="auto"/>
            </w:tcBorders>
            <w:vAlign w:val="center"/>
            <w:hideMark/>
          </w:tcPr>
          <w:p w14:paraId="3AF4D3F1" w14:textId="77777777" w:rsidR="003C5714" w:rsidRPr="008D6350" w:rsidRDefault="003C5714"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tcBorders>
              <w:bottom w:val="single" w:sz="8" w:space="0" w:color="auto"/>
            </w:tcBorders>
            <w:vAlign w:val="center"/>
            <w:hideMark/>
          </w:tcPr>
          <w:p w14:paraId="5D73AAAD" w14:textId="77777777" w:rsidR="003C5714"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r>
      <w:tr w:rsidR="008D6350" w:rsidRPr="008D6350" w14:paraId="55F33CFE" w14:textId="77777777" w:rsidTr="008D6350">
        <w:tc>
          <w:tcPr>
            <w:tcW w:w="1980" w:type="dxa"/>
            <w:tcBorders>
              <w:top w:val="single" w:sz="8" w:space="0" w:color="auto"/>
              <w:left w:val="single" w:sz="8" w:space="0" w:color="auto"/>
              <w:bottom w:val="single" w:sz="8" w:space="0" w:color="auto"/>
              <w:right w:val="nil"/>
            </w:tcBorders>
            <w:vAlign w:val="center"/>
          </w:tcPr>
          <w:p w14:paraId="1F3C527D" w14:textId="408D661E"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eastAsia="DengXian" w:hAnsi="Times New Roman" w:cs="Times New Roman"/>
                <w:b/>
                <w:bCs/>
                <w:sz w:val="11"/>
                <w:szCs w:val="11"/>
              </w:rPr>
              <w:t>MCI</w:t>
            </w:r>
          </w:p>
        </w:tc>
        <w:tc>
          <w:tcPr>
            <w:tcW w:w="471" w:type="dxa"/>
            <w:tcBorders>
              <w:top w:val="single" w:sz="8" w:space="0" w:color="auto"/>
              <w:left w:val="nil"/>
              <w:bottom w:val="single" w:sz="8" w:space="0" w:color="auto"/>
              <w:right w:val="nil"/>
            </w:tcBorders>
            <w:vAlign w:val="center"/>
          </w:tcPr>
          <w:p w14:paraId="68353789"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1" w:type="dxa"/>
            <w:tcBorders>
              <w:top w:val="single" w:sz="8" w:space="0" w:color="auto"/>
              <w:left w:val="nil"/>
              <w:bottom w:val="single" w:sz="8" w:space="0" w:color="auto"/>
              <w:right w:val="nil"/>
            </w:tcBorders>
            <w:vAlign w:val="center"/>
          </w:tcPr>
          <w:p w14:paraId="5CA07077"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8" w:type="dxa"/>
            <w:tcBorders>
              <w:top w:val="single" w:sz="8" w:space="0" w:color="auto"/>
              <w:left w:val="nil"/>
              <w:bottom w:val="single" w:sz="8" w:space="0" w:color="auto"/>
              <w:right w:val="nil"/>
            </w:tcBorders>
            <w:vAlign w:val="center"/>
          </w:tcPr>
          <w:p w14:paraId="12075C13"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00" w:type="dxa"/>
            <w:tcBorders>
              <w:top w:val="single" w:sz="8" w:space="0" w:color="auto"/>
              <w:left w:val="nil"/>
              <w:bottom w:val="single" w:sz="8" w:space="0" w:color="auto"/>
              <w:right w:val="nil"/>
            </w:tcBorders>
            <w:vAlign w:val="center"/>
          </w:tcPr>
          <w:p w14:paraId="3F640C62"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left w:val="nil"/>
              <w:bottom w:val="single" w:sz="8" w:space="0" w:color="auto"/>
              <w:right w:val="nil"/>
            </w:tcBorders>
            <w:vAlign w:val="center"/>
          </w:tcPr>
          <w:p w14:paraId="7C3BF060"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5" w:type="dxa"/>
            <w:tcBorders>
              <w:top w:val="single" w:sz="8" w:space="0" w:color="auto"/>
              <w:left w:val="nil"/>
              <w:bottom w:val="single" w:sz="8" w:space="0" w:color="auto"/>
              <w:right w:val="nil"/>
            </w:tcBorders>
            <w:vAlign w:val="center"/>
          </w:tcPr>
          <w:p w14:paraId="22819ED8"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left w:val="nil"/>
              <w:bottom w:val="single" w:sz="8" w:space="0" w:color="auto"/>
              <w:right w:val="nil"/>
            </w:tcBorders>
            <w:vAlign w:val="center"/>
          </w:tcPr>
          <w:p w14:paraId="61B783A2"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left w:val="nil"/>
              <w:bottom w:val="single" w:sz="8" w:space="0" w:color="auto"/>
              <w:right w:val="nil"/>
            </w:tcBorders>
            <w:vAlign w:val="center"/>
          </w:tcPr>
          <w:p w14:paraId="5841BC69"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left w:val="nil"/>
              <w:bottom w:val="single" w:sz="8" w:space="0" w:color="auto"/>
              <w:right w:val="nil"/>
            </w:tcBorders>
            <w:vAlign w:val="center"/>
          </w:tcPr>
          <w:p w14:paraId="6CE5EAD3"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left w:val="nil"/>
              <w:bottom w:val="single" w:sz="8" w:space="0" w:color="auto"/>
              <w:right w:val="nil"/>
            </w:tcBorders>
            <w:vAlign w:val="center"/>
          </w:tcPr>
          <w:p w14:paraId="4B6E82F5"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49" w:type="dxa"/>
            <w:tcBorders>
              <w:top w:val="single" w:sz="8" w:space="0" w:color="auto"/>
              <w:left w:val="nil"/>
              <w:bottom w:val="single" w:sz="8" w:space="0" w:color="auto"/>
              <w:right w:val="nil"/>
            </w:tcBorders>
            <w:vAlign w:val="center"/>
          </w:tcPr>
          <w:p w14:paraId="69A2D6D4"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8" w:type="dxa"/>
            <w:tcBorders>
              <w:top w:val="single" w:sz="8" w:space="0" w:color="auto"/>
              <w:left w:val="nil"/>
              <w:bottom w:val="single" w:sz="8" w:space="0" w:color="auto"/>
              <w:right w:val="nil"/>
            </w:tcBorders>
            <w:vAlign w:val="center"/>
          </w:tcPr>
          <w:p w14:paraId="27187D73"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00" w:type="dxa"/>
            <w:tcBorders>
              <w:top w:val="single" w:sz="8" w:space="0" w:color="auto"/>
              <w:left w:val="nil"/>
              <w:bottom w:val="single" w:sz="8" w:space="0" w:color="auto"/>
              <w:right w:val="nil"/>
            </w:tcBorders>
            <w:vAlign w:val="center"/>
          </w:tcPr>
          <w:p w14:paraId="719176F9"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27" w:type="dxa"/>
            <w:tcBorders>
              <w:top w:val="single" w:sz="8" w:space="0" w:color="auto"/>
              <w:left w:val="nil"/>
              <w:bottom w:val="single" w:sz="8" w:space="0" w:color="auto"/>
              <w:right w:val="nil"/>
            </w:tcBorders>
            <w:vAlign w:val="center"/>
          </w:tcPr>
          <w:p w14:paraId="748E1242"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27" w:type="dxa"/>
            <w:tcBorders>
              <w:top w:val="single" w:sz="8" w:space="0" w:color="auto"/>
              <w:left w:val="nil"/>
              <w:bottom w:val="single" w:sz="8" w:space="0" w:color="auto"/>
              <w:right w:val="nil"/>
            </w:tcBorders>
            <w:vAlign w:val="center"/>
          </w:tcPr>
          <w:p w14:paraId="095F6C16"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40" w:type="dxa"/>
            <w:tcBorders>
              <w:top w:val="single" w:sz="8" w:space="0" w:color="auto"/>
              <w:left w:val="nil"/>
              <w:bottom w:val="single" w:sz="8" w:space="0" w:color="auto"/>
              <w:right w:val="nil"/>
            </w:tcBorders>
            <w:vAlign w:val="center"/>
          </w:tcPr>
          <w:p w14:paraId="2CC23015"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left w:val="nil"/>
              <w:bottom w:val="single" w:sz="8" w:space="0" w:color="auto"/>
              <w:right w:val="nil"/>
            </w:tcBorders>
            <w:vAlign w:val="center"/>
          </w:tcPr>
          <w:p w14:paraId="30BB4FED"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left w:val="nil"/>
              <w:bottom w:val="single" w:sz="8" w:space="0" w:color="auto"/>
              <w:right w:val="nil"/>
            </w:tcBorders>
            <w:vAlign w:val="center"/>
          </w:tcPr>
          <w:p w14:paraId="1CF5F6B7"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left w:val="nil"/>
              <w:bottom w:val="single" w:sz="8" w:space="0" w:color="auto"/>
              <w:right w:val="nil"/>
            </w:tcBorders>
            <w:vAlign w:val="center"/>
          </w:tcPr>
          <w:p w14:paraId="23068620"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left w:val="nil"/>
              <w:bottom w:val="single" w:sz="8" w:space="0" w:color="auto"/>
              <w:right w:val="nil"/>
            </w:tcBorders>
            <w:vAlign w:val="center"/>
          </w:tcPr>
          <w:p w14:paraId="4C544394"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80" w:type="dxa"/>
            <w:tcBorders>
              <w:top w:val="single" w:sz="8" w:space="0" w:color="auto"/>
              <w:left w:val="nil"/>
              <w:bottom w:val="single" w:sz="8" w:space="0" w:color="auto"/>
              <w:right w:val="nil"/>
            </w:tcBorders>
            <w:vAlign w:val="center"/>
          </w:tcPr>
          <w:p w14:paraId="57B16951"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660" w:type="dxa"/>
            <w:tcBorders>
              <w:top w:val="single" w:sz="8" w:space="0" w:color="auto"/>
              <w:left w:val="nil"/>
              <w:bottom w:val="single" w:sz="8" w:space="0" w:color="auto"/>
              <w:right w:val="nil"/>
            </w:tcBorders>
            <w:vAlign w:val="center"/>
          </w:tcPr>
          <w:p w14:paraId="4C223F7D"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83" w:type="dxa"/>
            <w:tcBorders>
              <w:top w:val="single" w:sz="8" w:space="0" w:color="auto"/>
              <w:left w:val="nil"/>
              <w:bottom w:val="single" w:sz="8" w:space="0" w:color="auto"/>
              <w:right w:val="nil"/>
            </w:tcBorders>
            <w:vAlign w:val="center"/>
          </w:tcPr>
          <w:p w14:paraId="58EA69F0"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709" w:type="dxa"/>
            <w:tcBorders>
              <w:top w:val="single" w:sz="8" w:space="0" w:color="auto"/>
              <w:left w:val="nil"/>
              <w:bottom w:val="single" w:sz="8" w:space="0" w:color="auto"/>
              <w:right w:val="nil"/>
            </w:tcBorders>
            <w:vAlign w:val="center"/>
          </w:tcPr>
          <w:p w14:paraId="33EEF9A0"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67" w:type="dxa"/>
            <w:tcBorders>
              <w:top w:val="single" w:sz="8" w:space="0" w:color="auto"/>
              <w:left w:val="nil"/>
              <w:bottom w:val="single" w:sz="8" w:space="0" w:color="auto"/>
              <w:right w:val="nil"/>
            </w:tcBorders>
            <w:vAlign w:val="center"/>
          </w:tcPr>
          <w:p w14:paraId="71EB3601"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67" w:type="dxa"/>
            <w:tcBorders>
              <w:top w:val="single" w:sz="8" w:space="0" w:color="auto"/>
              <w:left w:val="nil"/>
              <w:bottom w:val="single" w:sz="8" w:space="0" w:color="auto"/>
              <w:right w:val="nil"/>
            </w:tcBorders>
            <w:vAlign w:val="center"/>
          </w:tcPr>
          <w:p w14:paraId="6783BE1F"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709" w:type="dxa"/>
            <w:tcBorders>
              <w:top w:val="single" w:sz="8" w:space="0" w:color="auto"/>
              <w:left w:val="nil"/>
              <w:bottom w:val="single" w:sz="8" w:space="0" w:color="auto"/>
              <w:right w:val="single" w:sz="8" w:space="0" w:color="auto"/>
            </w:tcBorders>
            <w:vAlign w:val="center"/>
          </w:tcPr>
          <w:p w14:paraId="44218B8B"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r>
      <w:tr w:rsidR="008D6350" w:rsidRPr="008D6350" w14:paraId="6E0C7F3D" w14:textId="77777777" w:rsidTr="008D6350">
        <w:tc>
          <w:tcPr>
            <w:tcW w:w="1980" w:type="dxa"/>
            <w:tcBorders>
              <w:top w:val="single" w:sz="8" w:space="0" w:color="auto"/>
            </w:tcBorders>
            <w:vAlign w:val="center"/>
            <w:hideMark/>
          </w:tcPr>
          <w:p w14:paraId="100DD958"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b/>
                <w:sz w:val="11"/>
                <w:szCs w:val="11"/>
              </w:rPr>
              <w:t>MCI vs. HCs:</w:t>
            </w:r>
          </w:p>
        </w:tc>
        <w:tc>
          <w:tcPr>
            <w:tcW w:w="471" w:type="dxa"/>
            <w:tcBorders>
              <w:top w:val="single" w:sz="8" w:space="0" w:color="auto"/>
            </w:tcBorders>
            <w:vAlign w:val="center"/>
          </w:tcPr>
          <w:p w14:paraId="7E57CEFF"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1" w:type="dxa"/>
            <w:tcBorders>
              <w:top w:val="single" w:sz="8" w:space="0" w:color="auto"/>
            </w:tcBorders>
            <w:vAlign w:val="center"/>
          </w:tcPr>
          <w:p w14:paraId="09ACF82A"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8" w:type="dxa"/>
            <w:tcBorders>
              <w:top w:val="single" w:sz="8" w:space="0" w:color="auto"/>
            </w:tcBorders>
            <w:vAlign w:val="center"/>
          </w:tcPr>
          <w:p w14:paraId="4BB9098C"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00" w:type="dxa"/>
            <w:tcBorders>
              <w:top w:val="single" w:sz="8" w:space="0" w:color="auto"/>
            </w:tcBorders>
            <w:vAlign w:val="center"/>
          </w:tcPr>
          <w:p w14:paraId="14B012BC"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tcBorders>
            <w:vAlign w:val="center"/>
          </w:tcPr>
          <w:p w14:paraId="41CB65BA"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w:p>
        </w:tc>
        <w:tc>
          <w:tcPr>
            <w:tcW w:w="475" w:type="dxa"/>
            <w:tcBorders>
              <w:top w:val="single" w:sz="8" w:space="0" w:color="auto"/>
            </w:tcBorders>
            <w:vAlign w:val="center"/>
          </w:tcPr>
          <w:p w14:paraId="330A6996"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tcBorders>
            <w:vAlign w:val="center"/>
          </w:tcPr>
          <w:p w14:paraId="3181713D"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tcBorders>
            <w:vAlign w:val="center"/>
          </w:tcPr>
          <w:p w14:paraId="4DE21184"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tcBorders>
            <w:vAlign w:val="center"/>
          </w:tcPr>
          <w:p w14:paraId="74C6E56B"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tcBorders>
            <w:vAlign w:val="center"/>
          </w:tcPr>
          <w:p w14:paraId="0D5C2C5D"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49" w:type="dxa"/>
            <w:tcBorders>
              <w:top w:val="single" w:sz="8" w:space="0" w:color="auto"/>
            </w:tcBorders>
            <w:vAlign w:val="center"/>
          </w:tcPr>
          <w:p w14:paraId="241EB43E"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8" w:type="dxa"/>
            <w:tcBorders>
              <w:top w:val="single" w:sz="8" w:space="0" w:color="auto"/>
            </w:tcBorders>
            <w:vAlign w:val="center"/>
          </w:tcPr>
          <w:p w14:paraId="48F57ACD"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00" w:type="dxa"/>
            <w:tcBorders>
              <w:top w:val="single" w:sz="8" w:space="0" w:color="auto"/>
            </w:tcBorders>
            <w:vAlign w:val="center"/>
          </w:tcPr>
          <w:p w14:paraId="0C74E0DE"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27" w:type="dxa"/>
            <w:tcBorders>
              <w:top w:val="single" w:sz="8" w:space="0" w:color="auto"/>
            </w:tcBorders>
            <w:vAlign w:val="center"/>
          </w:tcPr>
          <w:p w14:paraId="7AE368AE"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27" w:type="dxa"/>
            <w:tcBorders>
              <w:top w:val="single" w:sz="8" w:space="0" w:color="auto"/>
            </w:tcBorders>
            <w:vAlign w:val="center"/>
          </w:tcPr>
          <w:p w14:paraId="0133D8B8"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40" w:type="dxa"/>
            <w:tcBorders>
              <w:top w:val="single" w:sz="8" w:space="0" w:color="auto"/>
            </w:tcBorders>
            <w:vAlign w:val="center"/>
          </w:tcPr>
          <w:p w14:paraId="3D0DC7E9"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tcBorders>
            <w:vAlign w:val="center"/>
          </w:tcPr>
          <w:p w14:paraId="54BB10E8"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tcBorders>
            <w:vAlign w:val="center"/>
          </w:tcPr>
          <w:p w14:paraId="278482BA"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tcBorders>
            <w:vAlign w:val="center"/>
          </w:tcPr>
          <w:p w14:paraId="2197E95F"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tcBorders>
            <w:vAlign w:val="center"/>
          </w:tcPr>
          <w:p w14:paraId="5BE0A625"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80" w:type="dxa"/>
            <w:tcBorders>
              <w:top w:val="single" w:sz="8" w:space="0" w:color="auto"/>
            </w:tcBorders>
            <w:vAlign w:val="center"/>
          </w:tcPr>
          <w:p w14:paraId="5452C1F7"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660" w:type="dxa"/>
            <w:tcBorders>
              <w:top w:val="single" w:sz="8" w:space="0" w:color="auto"/>
            </w:tcBorders>
            <w:vAlign w:val="center"/>
          </w:tcPr>
          <w:p w14:paraId="05E8097C"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83" w:type="dxa"/>
            <w:tcBorders>
              <w:top w:val="single" w:sz="8" w:space="0" w:color="auto"/>
            </w:tcBorders>
            <w:vAlign w:val="center"/>
          </w:tcPr>
          <w:p w14:paraId="31C08AFA"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709" w:type="dxa"/>
            <w:tcBorders>
              <w:top w:val="single" w:sz="8" w:space="0" w:color="auto"/>
            </w:tcBorders>
            <w:vAlign w:val="center"/>
          </w:tcPr>
          <w:p w14:paraId="42A063C0"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67" w:type="dxa"/>
            <w:tcBorders>
              <w:top w:val="single" w:sz="8" w:space="0" w:color="auto"/>
            </w:tcBorders>
            <w:vAlign w:val="center"/>
          </w:tcPr>
          <w:p w14:paraId="1E1F88CE"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67" w:type="dxa"/>
            <w:tcBorders>
              <w:top w:val="single" w:sz="8" w:space="0" w:color="auto"/>
            </w:tcBorders>
            <w:vAlign w:val="center"/>
          </w:tcPr>
          <w:p w14:paraId="3AD00853"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709" w:type="dxa"/>
            <w:tcBorders>
              <w:top w:val="single" w:sz="8" w:space="0" w:color="auto"/>
            </w:tcBorders>
            <w:vAlign w:val="center"/>
          </w:tcPr>
          <w:p w14:paraId="59DC288D"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r>
      <w:bookmarkStart w:id="9" w:name="_Hlk131109954"/>
      <w:tr w:rsidR="008D6350" w:rsidRPr="008D6350" w14:paraId="0F439914" w14:textId="77777777" w:rsidTr="008D6350">
        <w:tc>
          <w:tcPr>
            <w:tcW w:w="1980" w:type="dxa"/>
            <w:vAlign w:val="center"/>
            <w:hideMark/>
          </w:tcPr>
          <w:p w14:paraId="707A3514"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&lt;EndNote&gt;&lt;Cite&gt;&lt;Author&gt;Robbins&lt;/Author&gt;&lt;Year&gt;2022&lt;/Year&gt;&lt;RecNum&gt;172&lt;/RecNum&gt;&lt;DisplayText&gt;[9]&lt;/DisplayText&gt;&lt;record&gt;&lt;rec-number&gt;172&lt;/rec-number&gt;&lt;foreign-keys&gt;&lt;key app="EN" db-id="dwzt9zz9mr9296epwvbvdsw7vvdddp5a5w25" timestamp="1675635720"&gt;172&lt;/key&gt;&lt;/foreign-keys&gt;&lt;ref-type name="Journal Article"&gt;17&lt;/ref-type&gt;&lt;contributors&gt;&lt;authors&gt;&lt;author&gt;Robbins, Cason B&lt;/author&gt;&lt;author&gt;Akrobetu, Dennis&lt;/author&gt;&lt;author&gt;Ma, Justin P&lt;/author&gt;&lt;author&gt;Stinnett, Sandra S&lt;/author&gt;&lt;author&gt;Soundararajan, Srinath&lt;/author&gt;&lt;author&gt;Liu, Andy J&lt;/author&gt;&lt;author&gt;Johnson, Kim G&lt;/author&gt;&lt;author&gt;Grewal, Dilraj S&lt;/author&gt;&lt;author&gt;Fekrat, Sharon&lt;/author&gt;&lt;/authors&gt;&lt;/contributors&gt;&lt;titles&gt;&lt;title&gt;ASSESSMENT OF RETINAL MICROVASCULAR ALTERATIONS IN INDIVIDUALS WITH AMNESTIC AND NONAMNESTIC MILD COGNITIVE IMPAIRMENT USING OPTICAL COHERENCE TOMOGRAPHY ANGIOGRAPHY&lt;/title&gt;&lt;secondary-title&gt;Retina&lt;/secondary-title&gt;&lt;/titles&gt;&lt;periodical&gt;&lt;full-title&gt;Retina&lt;/full-title&gt;&lt;/periodical&gt;&lt;pages&gt;1338-1346&lt;/pages&gt;&lt;volume&gt;42&lt;/volume&gt;&lt;number&gt;7&lt;/number&gt;&lt;dates&gt;&lt;year&gt;2022&lt;/year&gt;&lt;/dates&gt;&lt;isbn&gt;0275-004X&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[9]</w:t>
            </w:r>
            <w:r w:rsidRPr="008D6350">
              <w:rPr>
                <w:rFonts w:ascii="Times New Roman" w:hAnsi="Times New Roman" w:cs="Times New Roman"/>
                <w:sz w:val="11"/>
                <w:szCs w:val="11"/>
              </w:rPr>
              <w:fldChar w:fldCharType="end"/>
            </w:r>
            <w:bookmarkEnd w:id="9"/>
            <w:r w:rsidRPr="008D6350">
              <w:rPr>
                <w:rFonts w:ascii="Times New Roman" w:hAnsi="Times New Roman" w:cs="Times New Roman"/>
                <w:sz w:val="11"/>
                <w:szCs w:val="11"/>
              </w:rPr>
              <w:t xml:space="preserve"> amnestic MCI: 59 vs. non-amnestic MCI: 17 vs. HCs: 56</w:t>
            </w:r>
          </w:p>
        </w:tc>
        <w:tc>
          <w:tcPr>
            <w:tcW w:w="471" w:type="dxa"/>
            <w:vAlign w:val="center"/>
            <w:hideMark/>
          </w:tcPr>
          <w:p w14:paraId="1B532C17"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1" w:type="dxa"/>
            <w:vAlign w:val="center"/>
            <w:hideMark/>
          </w:tcPr>
          <w:p w14:paraId="305084E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1C07ECF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7719643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24257DB3"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4D54040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2B2B961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422A2C3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66EE88AD"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2" w:type="dxa"/>
            <w:vAlign w:val="center"/>
            <w:hideMark/>
          </w:tcPr>
          <w:p w14:paraId="5830312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4BDAB8E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20F53D6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7B427CE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40BF736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0BBA1DA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7E0FE86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4353B0B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7CAFAC6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7A75EDA4"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2" w:type="dxa"/>
            <w:vAlign w:val="center"/>
            <w:hideMark/>
          </w:tcPr>
          <w:p w14:paraId="0DF8E89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2100DC2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3909929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3F4971F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7FA5D2A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178FBDF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0077907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05EDCFA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tr w:rsidR="008D6350" w:rsidRPr="008D6350" w14:paraId="1A4EDB77" w14:textId="77777777" w:rsidTr="008D6350">
        <w:tc>
          <w:tcPr>
            <w:tcW w:w="1980" w:type="dxa"/>
            <w:vAlign w:val="center"/>
            <w:hideMark/>
          </w:tcPr>
          <w:p w14:paraId="2F5452B7"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&lt;EndNote&gt;&lt;Cite&gt;&lt;Author&gt;Robbins&lt;/Author&gt;&lt;Year&gt;2022&lt;/Year&gt;&lt;RecNum&gt;172&lt;/RecNum&gt;&lt;DisplayText&gt;[9]&lt;/DisplayText&gt;&lt;record&gt;&lt;rec-number&gt;172&lt;/rec-number&gt;&lt;foreign-keys&gt;&lt;key app="EN" db-id="dwzt9zz9mr9296epwvbvdsw7vvdddp5a5w25" timestamp="1675635720"&gt;172&lt;/key&gt;&lt;/foreign-keys&gt;&lt;ref-type name="Journal Article"&gt;17&lt;/ref-type&gt;&lt;contributors&gt;&lt;authors&gt;&lt;author&gt;Robbins, Cason B&lt;/author&gt;&lt;author&gt;Akrobetu, Dennis&lt;/author&gt;&lt;author&gt;Ma, Justin P&lt;/author&gt;&lt;author&gt;Stinnett, Sandra S&lt;/author&gt;&lt;author&gt;Soundararajan, Srinath&lt;/author&gt;&lt;author&gt;Liu, Andy J&lt;/author&gt;&lt;author&gt;Johnson, Kim G&lt;/author&gt;&lt;author&gt;Grewal, Dilraj S&lt;/author&gt;&lt;author&gt;Fekrat, Sharon&lt;/author&gt;&lt;/authors&gt;&lt;/contributors&gt;&lt;titles&gt;&lt;title&gt;ASSESSMENT OF RETINAL MICROVASCULAR ALTERATIONS IN INDIVIDUALS WITH AMNESTIC AND NONAMNESTIC MILD COGNITIVE IMPAIRMENT USING OPTICAL COHERENCE TOMOGRAPHY ANGIOGRAPHY&lt;/title&gt;&lt;secondary-title&gt;Retina&lt;/secondary-title&gt;&lt;/titles&gt;&lt;periodical&gt;&lt;full-title&gt;Retina&lt;/full-title&gt;&lt;/periodical&gt;&lt;pages&gt;1338-1346&lt;/pages&gt;&lt;volume&gt;42&lt;/volume&gt;&lt;number&gt;7&lt;/number&gt;&lt;dates&gt;&lt;year&gt;2022&lt;/year&gt;&lt;/dates&gt;&lt;isbn&gt;0275-004X&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[9]</w:t>
            </w:r>
            <w:r w:rsidRPr="008D6350">
              <w:rPr>
                <w:rFonts w:ascii="Times New Roman" w:hAnsi="Times New Roman" w:cs="Times New Roman"/>
                <w:sz w:val="11"/>
                <w:szCs w:val="11"/>
              </w:rPr>
              <w:fldChar w:fldCharType="end"/>
            </w:r>
            <w:r w:rsidRPr="008D6350">
              <w:rPr>
                <w:rFonts w:ascii="Times New Roman" w:hAnsi="Times New Roman" w:cs="Times New Roman"/>
                <w:sz w:val="11"/>
                <w:szCs w:val="11"/>
              </w:rPr>
              <w:t xml:space="preserve"> non-amnestic MCI: 17 vs. HCs: 56</w:t>
            </w:r>
          </w:p>
        </w:tc>
        <w:tc>
          <w:tcPr>
            <w:tcW w:w="471" w:type="dxa"/>
            <w:vAlign w:val="center"/>
            <w:hideMark/>
          </w:tcPr>
          <w:p w14:paraId="50F604C3"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1" w:type="dxa"/>
            <w:vAlign w:val="center"/>
            <w:hideMark/>
          </w:tcPr>
          <w:p w14:paraId="50EBAE9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7C95C8F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194BC47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0ABBB75C"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5E76008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6FFE955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14B48FE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6E00CA68"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2" w:type="dxa"/>
            <w:vAlign w:val="center"/>
            <w:hideMark/>
          </w:tcPr>
          <w:p w14:paraId="60AF973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4B49796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5CC2CBB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380D216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6AC6B5D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643BFCD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6C605D7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47EE540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1D1A7A92"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1BDCE757"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2" w:type="dxa"/>
            <w:vAlign w:val="center"/>
            <w:hideMark/>
          </w:tcPr>
          <w:p w14:paraId="30432D2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1C290CE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6DE12042"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709F671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2E435CA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6945AD5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31187B9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134A092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tr w:rsidR="008D6350" w:rsidRPr="008D6350" w14:paraId="653D3336" w14:textId="77777777" w:rsidTr="008D6350">
        <w:tc>
          <w:tcPr>
            <w:tcW w:w="1980" w:type="dxa"/>
            <w:vAlign w:val="center"/>
            <w:hideMark/>
          </w:tcPr>
          <w:p w14:paraId="5E462F15"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&lt;EndNote&gt;&lt;Cite&gt;&lt;Author&gt;Robbins&lt;/Author&gt;&lt;Year&gt;2022&lt;/Year&gt;&lt;RecNum&gt;172&lt;/RecNum&gt;&lt;DisplayText&gt;[9]&lt;/DisplayText&gt;&lt;record&gt;&lt;rec-number&gt;172&lt;/rec-number&gt;&lt;foreign-keys&gt;&lt;key app="EN" db-id="dwzt9zz9mr9296epwvbvdsw7vvdddp5a5w25" timestamp="1675635720"&gt;172&lt;/key&gt;&lt;/foreign-keys&gt;&lt;ref-type name="Journal Article"&gt;17&lt;/ref-type&gt;&lt;contributors&gt;&lt;authors&gt;&lt;author&gt;Robbins, Cason B&lt;/author&gt;&lt;author&gt;Akrobetu, Dennis&lt;/author&gt;&lt;author&gt;Ma, Justin P&lt;/author&gt;&lt;author&gt;Stinnett, Sandra S&lt;/author&gt;&lt;author&gt;Soundararajan, Srinath&lt;/author&gt;&lt;author&gt;Liu, Andy J&lt;/author&gt;&lt;author&gt;Johnson, Kim G&lt;/author&gt;&lt;author&gt;Grewal, Dilraj S&lt;/author&gt;&lt;author&gt;Fekrat, Sharon&lt;/author&gt;&lt;/authors&gt;&lt;/contributors&gt;&lt;titles&gt;&lt;title&gt;ASSESSMENT OF RETINAL MICROVASCULAR ALTERATIONS IN INDIVIDUALS WITH AMNESTIC AND NONAMNESTIC MILD COGNITIVE IMPAIRMENT USING OPTICAL COHERENCE TOMOGRAPHY ANGIOGRAPHY&lt;/title&gt;&lt;secondary-title&gt;Retina&lt;/secondary-title&gt;&lt;/titles&gt;&lt;periodical&gt;&lt;full-title&gt;Retina&lt;/full-title&gt;&lt;/periodical&gt;&lt;pages&gt;1338-1346&lt;/pages&gt;&lt;volume&gt;42&lt;/volume&gt;&lt;number&gt;7&lt;/number&gt;&lt;dates&gt;&lt;year&gt;2022&lt;/year&gt;&lt;/dates&gt;&lt;isbn&gt;0275-004X&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[9]</w:t>
            </w:r>
            <w:r w:rsidRPr="008D6350">
              <w:rPr>
                <w:rFonts w:ascii="Times New Roman" w:hAnsi="Times New Roman" w:cs="Times New Roman"/>
                <w:sz w:val="11"/>
                <w:szCs w:val="11"/>
              </w:rPr>
              <w:fldChar w:fldCharType="end"/>
            </w:r>
            <w:r w:rsidRPr="008D6350">
              <w:rPr>
                <w:rFonts w:ascii="Times New Roman" w:hAnsi="Times New Roman" w:cs="Times New Roman"/>
                <w:sz w:val="11"/>
                <w:szCs w:val="11"/>
              </w:rPr>
              <w:t xml:space="preserve"> amnestic MCI: 59 vs. HCs: 56</w:t>
            </w:r>
          </w:p>
        </w:tc>
        <w:tc>
          <w:tcPr>
            <w:tcW w:w="471" w:type="dxa"/>
            <w:vAlign w:val="center"/>
            <w:hideMark/>
          </w:tcPr>
          <w:p w14:paraId="45892413"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1" w:type="dxa"/>
            <w:vAlign w:val="center"/>
            <w:hideMark/>
          </w:tcPr>
          <w:p w14:paraId="624478F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77E2244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3997862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05013FB0"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1BF4F00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1EA9BD2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70CB1F6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B803A70"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2" w:type="dxa"/>
            <w:vAlign w:val="center"/>
            <w:hideMark/>
          </w:tcPr>
          <w:p w14:paraId="23A5C60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29AADC1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1ACAAEF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6CA6BAD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535B32D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6CB9F61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35237D1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2D83C5E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334D3A1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4BA5D26"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2" w:type="dxa"/>
            <w:vAlign w:val="center"/>
            <w:hideMark/>
          </w:tcPr>
          <w:p w14:paraId="3BBCA27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4EB2A92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3710B7F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176DE39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6DC1949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366E322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3C87F9E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478C1CE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tr w:rsidR="008D6350" w:rsidRPr="008D6350" w14:paraId="135375F1" w14:textId="77777777" w:rsidTr="008D6350">
        <w:tc>
          <w:tcPr>
            <w:tcW w:w="1980" w:type="dxa"/>
            <w:vAlign w:val="center"/>
            <w:hideMark/>
          </w:tcPr>
          <w:p w14:paraId="77E29D65"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&lt;EndNote&gt;&lt;Cite&gt;&lt;Author&gt;Robbins&lt;/Author&gt;&lt;Year&gt;2022&lt;/Year&gt;&lt;RecNum&gt;172&lt;/RecNum&gt;&lt;DisplayText&gt;[9]&lt;/DisplayText&gt;&lt;record&gt;&lt;rec-number&gt;172&lt;/rec-number&gt;&lt;foreign-keys&gt;&lt;key app="EN" db-id="dwzt9zz9mr9296epwvbvdsw7vvdddp5a5w25" timestamp="1675635720"&gt;172&lt;/key&gt;&lt;/foreign-keys&gt;&lt;ref-type name="Journal Article"&gt;17&lt;/ref-type&gt;&lt;contributors&gt;&lt;authors&gt;&lt;author&gt;Robbins, Cason B&lt;/author&gt;&lt;author&gt;Akrobetu, Dennis&lt;/author&gt;&lt;author&gt;Ma, Justin P&lt;/author&gt;&lt;author&gt;Stinnett, Sandra S&lt;/author&gt;&lt;author&gt;Soundararajan, Srinath&lt;/author&gt;&lt;author&gt;Liu, Andy J&lt;/author&gt;&lt;author&gt;Johnson, Kim G&lt;/author&gt;&lt;author&gt;Grewal, Dilraj S&lt;/author&gt;&lt;author&gt;Fekrat, Sharon&lt;/author&gt;&lt;/authors&gt;&lt;/contributors&gt;&lt;titles&gt;&lt;title&gt;ASSESSMENT OF RETINAL MICROVASCULAR ALTERATIONS IN INDIVIDUALS WITH AMNESTIC AND NONAMNESTIC MILD COGNITIVE IMPAIRMENT USING OPTICAL COHERENCE TOMOGRAPHY ANGIOGRAPHY&lt;/title&gt;&lt;secondary-title&gt;Retina&lt;/secondary-title&gt;&lt;/titles&gt;&lt;periodical&gt;&lt;full-title&gt;Retina&lt;/full-title&gt;&lt;/periodical&gt;&lt;pages&gt;1338-1346&lt;/pages&gt;&lt;volume&gt;42&lt;/volume&gt;&lt;number&gt;7&lt;/number&gt;&lt;dates&gt;&lt;year&gt;2022&lt;/year&gt;&lt;/dates&gt;&lt;isbn&gt;0275-004X&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[9]</w:t>
            </w:r>
            <w:r w:rsidRPr="008D6350">
              <w:rPr>
                <w:rFonts w:ascii="Times New Roman" w:hAnsi="Times New Roman" w:cs="Times New Roman"/>
                <w:sz w:val="11"/>
                <w:szCs w:val="11"/>
              </w:rPr>
              <w:fldChar w:fldCharType="end"/>
            </w:r>
            <w:r w:rsidRPr="008D6350">
              <w:rPr>
                <w:rFonts w:ascii="Times New Roman" w:hAnsi="Times New Roman" w:cs="Times New Roman"/>
                <w:sz w:val="11"/>
                <w:szCs w:val="11"/>
              </w:rPr>
              <w:t xml:space="preserve"> amnestic MCI: 59 vs. non-amnestic MCI: 17</w:t>
            </w:r>
          </w:p>
        </w:tc>
        <w:tc>
          <w:tcPr>
            <w:tcW w:w="471" w:type="dxa"/>
            <w:vAlign w:val="center"/>
            <w:hideMark/>
          </w:tcPr>
          <w:p w14:paraId="4BBD126B"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1" w:type="dxa"/>
            <w:vAlign w:val="center"/>
            <w:hideMark/>
          </w:tcPr>
          <w:p w14:paraId="412FBF3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5FC6700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5AC3887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1A58111C"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3F950FA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5486412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3D7E339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2D8DC0BC"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2" w:type="dxa"/>
            <w:vAlign w:val="center"/>
            <w:hideMark/>
          </w:tcPr>
          <w:p w14:paraId="79B9A6E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62450CB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0E059AD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0811826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22C42C3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5AE022E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63A8B0B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5991504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36C172C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65E3FD3"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2" w:type="dxa"/>
            <w:vAlign w:val="center"/>
            <w:hideMark/>
          </w:tcPr>
          <w:p w14:paraId="55F2C5C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5D99F73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76AE2BA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12CEBA9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1FD8B01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56E7FA2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1C75ADC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6998507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10" w:name="_Hlk131109792"/>
      <w:tr w:rsidR="008D6350" w:rsidRPr="008D6350" w14:paraId="0D2F1693" w14:textId="77777777" w:rsidTr="008D6350">
        <w:tc>
          <w:tcPr>
            <w:tcW w:w="1980" w:type="dxa"/>
            <w:vAlign w:val="center"/>
            <w:hideMark/>
          </w:tcPr>
          <w:p w14:paraId="03E06570"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&lt;EndNote&gt;&lt;Cite&gt;&lt;Author&gt;Chua&lt;/Author&gt;&lt;Year&gt;2020&lt;/Year&gt;&lt;RecNum&gt;193&lt;/RecNum&gt;&lt;DisplayText&gt;[6]&lt;/DisplayText&gt;&lt;record&gt;&lt;rec-number&gt;193&lt;/rec-number&gt;&lt;foreign-keys&gt;&lt;key app="EN" db-id="dwzt9zz9mr9296epwvbvdsw7vvdddp5a5w25" timestamp="1676044289"&gt;193&lt;/key&gt;&lt;/foreign-keys&gt;&lt;ref-type name="Journal Article"&gt;17&lt;/ref-type&gt;&lt;contributors&gt;&lt;authors&gt;&lt;author&gt;Chua, Jacqueline&lt;/author&gt;&lt;author&gt;Hu, Qinglan&lt;/author&gt;&lt;author&gt;Ke, Mengyuan&lt;/author&gt;&lt;author&gt;Tan, Bingyao&lt;/author&gt;&lt;author&gt;Hong, Jimmy&lt;/author&gt;&lt;author&gt;Yao, Xinwen&lt;/author&gt;&lt;author&gt;Hilal, Saima&lt;/author&gt;&lt;author&gt;Venketasubramanian, Narayanaswamy&lt;/author&gt;&lt;author&gt;Garhöfer, Gerhard&lt;/author&gt;&lt;author&gt;Cheung, Carol Y&lt;/author&gt;&lt;/authors&gt;&lt;/contributors&gt;&lt;titles&gt;&lt;title&gt;Retinal microvasculature dysfunction is associated with Alzheimer’s disease and mild cognitive impairment&lt;/title&gt;&lt;secondary-title&gt;Alzheimer&amp;apos;s Research &amp;amp; Therapy&lt;/secondary-title&gt;&lt;/titles&gt;&lt;periodical&gt;&lt;full-title&gt;Alzheimer&amp;apos;s Research &amp;amp; Therapy&lt;/full-title&gt;&lt;/periodical&gt;&lt;pages&gt;1-13&lt;/pages&gt;&lt;volume&gt;12&lt;/volume&gt;&lt;dates&gt;&lt;year&gt;2020&lt;/year&gt;&lt;/dates&gt;&lt;urls&gt;&lt;/urls&gt;&lt;/record&gt;&lt;/Cite&gt;&lt;/EndNote&gt;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[6]</w:t>
            </w:r>
            <w:r w:rsidRPr="008D6350">
              <w:rPr>
                <w:rFonts w:ascii="Times New Roman" w:hAnsi="Times New Roman" w:cs="Times New Roman"/>
                <w:sz w:val="11"/>
                <w:szCs w:val="11"/>
              </w:rPr>
              <w:fldChar w:fldCharType="end"/>
            </w:r>
            <w:bookmarkEnd w:id="10"/>
            <w:r w:rsidRPr="008D6350">
              <w:rPr>
                <w:rFonts w:ascii="Times New Roman" w:hAnsi="Times New Roman" w:cs="Times New Roman"/>
                <w:sz w:val="11"/>
                <w:szCs w:val="11"/>
              </w:rPr>
              <w:t xml:space="preserve"> MCI: 37 vs. HCs: 29</w:t>
            </w:r>
          </w:p>
        </w:tc>
        <w:tc>
          <w:tcPr>
            <w:tcW w:w="471" w:type="dxa"/>
            <w:vAlign w:val="center"/>
            <w:hideMark/>
          </w:tcPr>
          <w:p w14:paraId="52A026B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64FA410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6F9E724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2C91FBF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777CBA66"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0707E2A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548FD7F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492" w:type="dxa"/>
            <w:vAlign w:val="center"/>
            <w:hideMark/>
          </w:tcPr>
          <w:p w14:paraId="2D5E209D"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71" w:type="dxa"/>
            <w:vAlign w:val="center"/>
            <w:hideMark/>
          </w:tcPr>
          <w:p w14:paraId="0A77E7A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34FF508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41C0465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085783E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206ADD0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3EAF09C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5C17BB4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1578DA1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5853F79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284DC45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4A71A30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492" w:type="dxa"/>
            <w:vAlign w:val="center"/>
            <w:hideMark/>
          </w:tcPr>
          <w:p w14:paraId="04874B10"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80" w:type="dxa"/>
            <w:vAlign w:val="center"/>
            <w:hideMark/>
          </w:tcPr>
          <w:p w14:paraId="0647825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0060955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144DA12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012CA67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28FA319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214E745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59D2F5D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11" w:name="_Hlk131108026"/>
      <w:tr w:rsidR="008D6350" w:rsidRPr="008D6350" w14:paraId="367062CA" w14:textId="77777777" w:rsidTr="008D6350">
        <w:tc>
          <w:tcPr>
            <w:tcW w:w="1980" w:type="dxa"/>
            <w:vAlign w:val="center"/>
            <w:hideMark/>
          </w:tcPr>
          <w:p w14:paraId="6281BF78"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&lt;EndNote&gt;&lt;Cite&gt;&lt;Author&gt;Biscetti&lt;/Author&gt;&lt;Year&gt;2021&lt;/Year&gt;&lt;RecNum&gt;43&lt;/RecNum&gt;&lt;DisplayText&gt;[10]&lt;/DisplayText&gt;&lt;record&gt;&lt;rec-number&gt;43&lt;/rec-number&gt;&lt;foreign-keys&gt;&lt;key app="EN" db-id="dwzt9zz9mr9296epwvbvdsw7vvdddp5a5w25" timestamp="1650499802"&gt;43&lt;/key&gt;&lt;/foreign-keys&gt;&lt;ref-type name="Journal Article"&gt;17&lt;/ref-type&gt;&lt;contributors&gt;&lt;authors&gt;&lt;author&gt;Biscetti, Leonardo&lt;/author&gt;&lt;author&gt;Lupidi, Marco&lt;/author&gt;&lt;author&gt;Luchetti, Elisa&lt;/author&gt;&lt;author&gt;Eusebi, Paolo&lt;/author&gt;&lt;author&gt;Gujar, Ramkailash&lt;/author&gt;&lt;author&gt;Vergaro, Andrea&lt;/author&gt;&lt;author&gt;Cagini, Carlo&lt;/author&gt;&lt;author&gt;Parnetti, Lucilla&lt;/author&gt;&lt;/authors&gt;&lt;/contributors&gt;&lt;titles&gt;&lt;title&gt;Novel noninvasive biomarkers of prodromal Alzheimer disease: The role of optical coherence tomography and optical coherence tomography–angiography&lt;/title&gt;&lt;secondary-title&gt;European Journal of Neurology&lt;/secondary-title&gt;&lt;/titles&gt;&lt;periodical&gt;&lt;full-title&gt;European Journal of Neurology&lt;/full-title&gt;&lt;/periodical&gt;&lt;pages&gt;2185-2191&lt;/pages&gt;&lt;volume&gt;28&lt;/volume&gt;&lt;number&gt;7&lt;/number&gt;&lt;dates&gt;&lt;year&gt;2021&lt;/year&gt;&lt;/dates&gt;&lt;isbn&gt;1351-5101&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[10]</w:t>
            </w:r>
            <w:r w:rsidRPr="008D6350">
              <w:rPr>
                <w:rFonts w:ascii="Times New Roman" w:hAnsi="Times New Roman" w:cs="Times New Roman"/>
                <w:sz w:val="11"/>
                <w:szCs w:val="11"/>
              </w:rPr>
              <w:fldChar w:fldCharType="end"/>
            </w:r>
            <w:bookmarkEnd w:id="11"/>
            <w:r w:rsidRPr="008D6350">
              <w:rPr>
                <w:rFonts w:ascii="Times New Roman" w:hAnsi="Times New Roman" w:cs="Times New Roman"/>
                <w:sz w:val="11"/>
                <w:szCs w:val="11"/>
              </w:rPr>
              <w:t xml:space="preserve"> MCI due to AD: 24 vs. HCs: 13</w:t>
            </w:r>
          </w:p>
        </w:tc>
        <w:tc>
          <w:tcPr>
            <w:tcW w:w="471" w:type="dxa"/>
            <w:vAlign w:val="center"/>
            <w:hideMark/>
          </w:tcPr>
          <w:p w14:paraId="269B5608"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91" w:type="dxa"/>
            <w:vAlign w:val="center"/>
            <w:hideMark/>
          </w:tcPr>
          <w:p w14:paraId="58BBF3C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3D85381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3AC5EE8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565C638B"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3163B5A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593D49B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1F42079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4328F27C"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92" w:type="dxa"/>
            <w:vAlign w:val="center"/>
            <w:hideMark/>
          </w:tcPr>
          <w:p w14:paraId="3537FF7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449" w:type="dxa"/>
            <w:vAlign w:val="center"/>
            <w:hideMark/>
          </w:tcPr>
          <w:p w14:paraId="404F3F4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478" w:type="dxa"/>
            <w:vAlign w:val="center"/>
            <w:hideMark/>
          </w:tcPr>
          <w:p w14:paraId="3B3C887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1C4B79F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16920E6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7C3F8F4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2D68C5C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277735B0"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60" w:type="dxa"/>
            <w:vAlign w:val="center"/>
            <w:hideMark/>
          </w:tcPr>
          <w:p w14:paraId="072E9A70"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71" w:type="dxa"/>
            <w:vAlign w:val="center"/>
            <w:hideMark/>
          </w:tcPr>
          <w:p w14:paraId="63F1325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492" w:type="dxa"/>
            <w:vAlign w:val="center"/>
            <w:hideMark/>
          </w:tcPr>
          <w:p w14:paraId="3724F77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480" w:type="dxa"/>
            <w:vAlign w:val="center"/>
            <w:hideMark/>
          </w:tcPr>
          <w:p w14:paraId="203765F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m:rPr>
                    <m:sty m:val="p"/>
                  </m:rPr>
                  <w:rPr>
                    <w:rFonts w:ascii="Cambria Math" w:eastAsia="DengXian" w:hAnsi="Cambria Math" w:cs="Times New Roman"/>
                    <w:sz w:val="11"/>
                    <w:szCs w:val="11"/>
                  </w:rPr>
                  <m:t>↓</m:t>
                </m:r>
              </m:oMath>
            </m:oMathPara>
          </w:p>
        </w:tc>
        <w:tc>
          <w:tcPr>
            <w:tcW w:w="660" w:type="dxa"/>
            <w:vAlign w:val="center"/>
            <w:hideMark/>
          </w:tcPr>
          <w:p w14:paraId="0850136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0305C36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0F26A7A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58FA8BF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1ED8222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64A2039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12" w:name="_Hlk131103303"/>
      <w:tr w:rsidR="008D6350" w:rsidRPr="008D6350" w14:paraId="1008197F" w14:textId="77777777" w:rsidTr="008D6350">
        <w:tc>
          <w:tcPr>
            <w:tcW w:w="1980" w:type="dxa"/>
            <w:vAlign w:val="center"/>
            <w:hideMark/>
          </w:tcPr>
          <w:p w14:paraId="108ABC4C"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&lt;EndNote&gt;&lt;Cite&gt;&lt;Author&gt;Shin&lt;/Author&gt;&lt;Year&gt;2021&lt;/Year&gt;&lt;RecNum&gt;206&lt;/RecNum&gt;&lt;DisplayText&gt;[3]&lt;/DisplayText&gt;&lt;record&gt;&lt;rec-number&gt;206&lt;/rec-number&gt;&lt;foreign-keys&gt;&lt;key app="EN" db-id="dwzt9zz9mr9296epwvbvdsw7vvdddp5a5w25" timestamp="1676326752"&gt;206&lt;/key&gt;&lt;/foreign-keys&gt;&lt;ref-type name="Journal Article"&gt;17&lt;/ref-type&gt;&lt;contributors&gt;&lt;authors&gt;&lt;author&gt;Shin, Joo Youn&lt;/author&gt;&lt;author&gt;Choi, Eun Young&lt;/author&gt;&lt;author&gt;Kim, Min&lt;/author&gt;&lt;author&gt;Lee, Hyung Keun&lt;/author&gt;&lt;author&gt;Byeon, Suk Ho&lt;/author&gt;&lt;/authors&gt;&lt;/contributors&gt;&lt;titles&gt;&lt;title&gt;Changes in retinal microvasculature and retinal layer thickness in association with apolipoprotein E genotype in Alzheimer’s disease&lt;/title&gt;&lt;secondary-title&gt;Scientific Reports&lt;/secondary-title&gt;&lt;/titles&gt;&lt;periodical&gt;&lt;full-title&gt;Scientific reports&lt;/full-title&gt;&lt;/periodical&gt;&lt;pages&gt;1-7&lt;/pages&gt;&lt;volume&gt;11&lt;/volume&gt;&lt;number&gt;1&lt;/number&gt;&lt;dates&gt;&lt;year&gt;2021&lt;/year&gt;&lt;/dates&gt;&lt;isbn&gt;2045-2322&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[3]</w:t>
            </w:r>
            <w:r w:rsidRPr="008D6350">
              <w:rPr>
                <w:rFonts w:ascii="Times New Roman" w:hAnsi="Times New Roman" w:cs="Times New Roman"/>
                <w:sz w:val="11"/>
                <w:szCs w:val="11"/>
              </w:rPr>
              <w:fldChar w:fldCharType="end"/>
            </w:r>
            <w:bookmarkEnd w:id="12"/>
            <w:r w:rsidRPr="008D6350">
              <w:rPr>
                <w:rFonts w:ascii="Times New Roman" w:hAnsi="Times New Roman" w:cs="Times New Roman"/>
                <w:noProof/>
                <w:sz w:val="11"/>
                <w:szCs w:val="11"/>
              </w:rPr>
              <w:t xml:space="preserve"> </w:t>
            </w:r>
            <w:r w:rsidRPr="008D6350">
              <w:rPr>
                <w:rFonts w:ascii="Times New Roman" w:hAnsi="Times New Roman" w:cs="Times New Roman"/>
                <w:sz w:val="11"/>
                <w:szCs w:val="11"/>
              </w:rPr>
              <w:t>MCI: 24 vs. HCs: 31</w:t>
            </w:r>
          </w:p>
        </w:tc>
        <w:tc>
          <w:tcPr>
            <w:tcW w:w="471" w:type="dxa"/>
            <w:vAlign w:val="center"/>
            <w:hideMark/>
          </w:tcPr>
          <w:p w14:paraId="35666C14"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91" w:type="dxa"/>
            <w:vAlign w:val="center"/>
            <w:hideMark/>
          </w:tcPr>
          <w:p w14:paraId="5CCD352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477CA7E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144326F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6F3B5CFF"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536B9F7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62D189B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1B9E455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21D71C7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546B8606"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49" w:type="dxa"/>
            <w:vAlign w:val="center"/>
            <w:hideMark/>
          </w:tcPr>
          <w:p w14:paraId="34F059D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03B41DB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2FE4082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5A19E63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2EA16CE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01DA9D4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3ACF6BD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42696E9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61C4E3B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596087D2"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674760C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3859665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58B74D6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0B222F2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3978D6B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6BD236F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7A93B80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13" w:name="_Hlk127716718"/>
      <w:bookmarkStart w:id="14" w:name="_Hlk127716697"/>
      <w:tr w:rsidR="008D6350" w:rsidRPr="008D6350" w14:paraId="341174DF" w14:textId="77777777" w:rsidTr="008D6350">
        <w:tc>
          <w:tcPr>
            <w:tcW w:w="1980" w:type="dxa"/>
            <w:vAlign w:val="center"/>
            <w:hideMark/>
          </w:tcPr>
          <w:p w14:paraId="21C6EA17"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&lt;EndNote&gt;&lt;Cite&gt;&lt;Author&gt;Yang&lt;/Author&gt;&lt;Year&gt;2022&lt;/Year&gt;&lt;RecNum&gt;181&lt;/RecNum&gt;&lt;DisplayText&gt;[11]&lt;/DisplayText&gt;&lt;record&gt;&lt;rec-number&gt;181&lt;/rec-number&gt;&lt;foreign-keys&gt;&lt;key app="EN" db-id="dwzt9zz9mr9296epwvbvdsw7vvdddp5a5w25" timestamp="1675778108"&gt;181&lt;/key&gt;&lt;/foreign-keys&gt;&lt;ref-type name="Journal Article"&gt;17&lt;/ref-type&gt;&lt;contributors&gt;&lt;authors&gt;&lt;author&gt;Yang, Kai&lt;/author&gt;&lt;author&gt;Cui, Lele&lt;/author&gt;&lt;author&gt;Chen, Xueyu&lt;/author&gt;&lt;author&gt;Yang, Chuang&lt;/author&gt;&lt;author&gt;Zheng, Jingwei&lt;/author&gt;&lt;author&gt;Zhu, Xiaoxuan&lt;/author&gt;&lt;author&gt;Xiao, Yunfan&lt;/author&gt;&lt;author&gt;Su, Binbin&lt;/author&gt;&lt;author&gt;Li, Chunmei&lt;/author&gt;&lt;author&gt;Shi, Keai&lt;/author&gt;&lt;/authors&gt;&lt;/contributors&gt;&lt;titles&gt;&lt;title&gt;Decreased Vessel Density in Retinal Capillary Plexus and Thinner Ganglion Cell Complex Associated With Cognitive Impairment&lt;/title&gt;&lt;secondary-title&gt;Frontiers in Aging Neuroscience&lt;/secondary-title&gt;&lt;/titles&gt;&lt;periodical&gt;&lt;full-title&gt;Frontiers in Aging Neuroscience&lt;/full-title&gt;&lt;/periodical&gt;&lt;volume&gt;14&lt;/volume&gt;&lt;dates&gt;&lt;year&gt;2022&lt;/year&gt;&lt;/dates&gt;&lt;urls&gt;&lt;/urls&gt;&lt;/record&gt;&lt;/Cite&gt;&lt;/EndNote&gt;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[11]</w:t>
            </w:r>
            <w:r w:rsidRPr="008D6350">
              <w:rPr>
                <w:rFonts w:ascii="Times New Roman" w:hAnsi="Times New Roman" w:cs="Times New Roman"/>
                <w:sz w:val="11"/>
                <w:szCs w:val="11"/>
              </w:rPr>
              <w:fldChar w:fldCharType="end"/>
            </w:r>
            <w:r w:rsidRPr="008D6350">
              <w:rPr>
                <w:rFonts w:ascii="Times New Roman" w:hAnsi="Times New Roman" w:cs="Times New Roman"/>
                <w:noProof/>
                <w:sz w:val="11"/>
                <w:szCs w:val="11"/>
              </w:rPr>
              <w:t xml:space="preserve"> </w:t>
            </w:r>
            <w:bookmarkEnd w:id="13"/>
            <w:r w:rsidRPr="008D6350">
              <w:rPr>
                <w:rFonts w:ascii="Times New Roman" w:hAnsi="Times New Roman" w:cs="Times New Roman"/>
                <w:noProof/>
                <w:sz w:val="11"/>
                <w:szCs w:val="11"/>
              </w:rPr>
              <w:t>CI: 268, HCs: 1287</w:t>
            </w:r>
            <w:bookmarkEnd w:id="14"/>
          </w:p>
        </w:tc>
        <w:tc>
          <w:tcPr>
            <w:tcW w:w="471" w:type="dxa"/>
            <w:vAlign w:val="center"/>
            <w:hideMark/>
          </w:tcPr>
          <w:p w14:paraId="670F3CB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4E99E3F8"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78" w:type="dxa"/>
            <w:vAlign w:val="center"/>
            <w:hideMark/>
          </w:tcPr>
          <w:p w14:paraId="1FAAA36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704B708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192890CF"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vAlign w:val="center"/>
            <w:hideMark/>
          </w:tcPr>
          <w:p w14:paraId="44481DA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1DA6825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17E1E71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506B47C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3EAC8E4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7CDA36F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5A7B9C6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532B692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436D687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574E582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7398BAB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453FE38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3F09C02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741CDAB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11FFED8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2247694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289E5C2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5E410C3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007E9CF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145829F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154E9CB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03DF998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15" w:name="_Hlk128564419"/>
      <w:tr w:rsidR="008D6350" w:rsidRPr="008D6350" w14:paraId="72479DBD" w14:textId="77777777" w:rsidTr="008D6350">
        <w:tc>
          <w:tcPr>
            <w:tcW w:w="1980" w:type="dxa"/>
            <w:vAlign w:val="center"/>
            <w:hideMark/>
          </w:tcPr>
          <w:p w14:paraId="1CBD6046"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&lt;EndNote&gt;&lt;Cite&gt;&lt;Author&gt;Peng&lt;/Author&gt;&lt;Year&gt;2021&lt;/Year&gt;&lt;RecNum&gt;225&lt;/RecNum&gt;&lt;DisplayText&gt;[12]&lt;/DisplayText&gt;&lt;record&gt;&lt;rec-number&gt;225&lt;/rec-number&gt;&lt;foreign-keys&gt;&lt;key app="EN" db-id="dwzt9zz9mr9296epwvbvdsw7vvdddp5a5w25" timestamp="1677627389"&gt;225&lt;/key&gt;&lt;/foreign-keys&gt;&lt;ref-type name="Journal Article"&gt;17&lt;/ref-type&gt;&lt;contributors&gt;&lt;authors&gt;&lt;author&gt;Peng, Shu-Yen&lt;/author&gt;&lt;author&gt;Wu, I-Wen&lt;/author&gt;&lt;author&gt;Sun, Chi-Chin&lt;/author&gt;&lt;author&gt;Lee, Chin-Chan&lt;/author&gt;&lt;author&gt;Liu, Chun-Fu&lt;/author&gt;&lt;author&gt;Lin, Yu-Zi&lt;/author&gt;&lt;author&gt;Yeung, Ling&lt;/author&gt;&lt;/authors&gt;&lt;/contributors&gt;&lt;titles&gt;&lt;title&gt;Investigation of possible correlation between retinal neurovascular biomarkers and early cognitive impairment in patients with chronic kidney disease&lt;/title&gt;&lt;secondary-title&gt;Translational vision science &amp;amp; technology&lt;/secondary-title&gt;&lt;/titles&gt;&lt;periodical&gt;&lt;full-title&gt;Translational Vision Science &amp;amp; Technology&lt;/full-title&gt;&lt;/periodical&gt;&lt;pages&gt;9-9&lt;/pages&gt;&lt;volume&gt;10&lt;/volume&gt;&lt;number&gt;14&lt;/number&gt;&lt;dates&gt;&lt;year&gt;2021&lt;/year&gt;&lt;/dates&gt;&lt;isbn&gt;2164-2591&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[12]</w:t>
            </w:r>
            <w:r w:rsidRPr="008D6350">
              <w:rPr>
                <w:rFonts w:ascii="Times New Roman" w:hAnsi="Times New Roman" w:cs="Times New Roman"/>
                <w:sz w:val="11"/>
                <w:szCs w:val="11"/>
              </w:rPr>
              <w:fldChar w:fldCharType="end"/>
            </w:r>
            <w:bookmarkEnd w:id="15"/>
            <w:r w:rsidRPr="008D6350">
              <w:rPr>
                <w:rFonts w:ascii="Times New Roman" w:hAnsi="Times New Roman" w:cs="Times New Roman"/>
                <w:noProof/>
                <w:sz w:val="11"/>
                <w:szCs w:val="11"/>
              </w:rPr>
              <w:t xml:space="preserve"> CKD_Low: 13 vs. CKD_High: 99</w:t>
            </w:r>
          </w:p>
        </w:tc>
        <w:tc>
          <w:tcPr>
            <w:tcW w:w="471" w:type="dxa"/>
            <w:vAlign w:val="center"/>
            <w:hideMark/>
          </w:tcPr>
          <w:p w14:paraId="282323A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671C758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49D6B8A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4D764AE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4E23C21A" w14:textId="77777777" w:rsidR="00C74155" w:rsidRPr="008D6350" w:rsidRDefault="00000000" w:rsidP="008D6350">
            <w:pPr>
              <w:spacing w:after="0" w:line="240" w:lineRule="auto"/>
              <w:jc w:val="center"/>
              <w:rPr>
                <w:rFonts w:ascii="Times New Roman" w:eastAsia="Calibri" w:hAnsi="Times New Roman" w:cs="Times New Roman"/>
                <w:noProof/>
                <w:sz w:val="11"/>
                <w:szCs w:val="11"/>
              </w:rPr>
            </w:pPr>
            <m:oMathPara>
              <m:oMath>
                <m:sSup>
                  <m:sSupPr>
                    <m:ctrlPr>
                      <w:rPr>
                        <w:rFonts w:ascii="Cambria Math" w:hAnsi="Cambria Math" w:cs="Times New Roman"/>
                        <w:sz w:val="11"/>
                        <w:szCs w:val="11"/>
                      </w:rPr>
                    </m:ctrlPr>
                  </m:sSupPr>
                  <m:e>
                    <m:r>
                      <m:rPr>
                        <m:sty m:val="p"/>
                      </m:rP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75" w:type="dxa"/>
            <w:vAlign w:val="center"/>
            <w:hideMark/>
          </w:tcPr>
          <w:p w14:paraId="42488AF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740833B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79B4FBB2"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2F28E48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4ED5166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5FC8EF5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3A93B85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501407F2"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2B81B20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299835C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4F52D3D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3796288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169D0D0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2209541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5AEB663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13BE56B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08110CB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11225DD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6E77D1C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05B6DD9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535FA2B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16F28E3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tr w:rsidR="008D6350" w:rsidRPr="008D6350" w14:paraId="748AF4BE" w14:textId="77777777" w:rsidTr="008D6350">
        <w:tc>
          <w:tcPr>
            <w:tcW w:w="1980" w:type="dxa"/>
            <w:tcBorders>
              <w:bottom w:val="single" w:sz="8" w:space="0" w:color="auto"/>
            </w:tcBorders>
            <w:vAlign w:val="center"/>
            <w:hideMark/>
          </w:tcPr>
          <w:p w14:paraId="407B44DC"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&lt;EndNote&gt;&lt;Cite&gt;&lt;Author&gt;Montorio&lt;/Author&gt;&lt;Year&gt;2022&lt;/Year&gt;&lt;RecNum&gt;78&lt;/RecNum&gt;&lt;DisplayText&gt;[13]&lt;/DisplayText&gt;&lt;record&gt;&lt;rec-number&gt;78&lt;/rec-number&gt;&lt;foreign-keys&gt;&lt;key app="EN" db-id="dwzt9zz9mr9296epwvbvdsw7vvdddp5a5w25" timestamp="1659006275"&gt;78&lt;/key&gt;&lt;/foreign-keys&gt;&lt;ref-type name="Journal Article"&gt;17&lt;/ref-type&gt;&lt;contributors&gt;&lt;authors&gt;&lt;author&gt;Montorio, Daniela&lt;/author&gt;&lt;author&gt;Criscuolo, Chiara&lt;/author&gt;&lt;author&gt;Breve, Maria Angelica&lt;/author&gt;&lt;author&gt;Lanzillo, Roberta&lt;/author&gt;&lt;author&gt;Salvatore, Elena&lt;/author&gt;&lt;author&gt;Morra, Vincenzo Brescia&lt;/author&gt;&lt;author&gt;Cennamo, Gilda&lt;/author&gt;&lt;/authors&gt;&lt;/contributors&gt;&lt;titles&gt;&lt;title&gt;Radial peripapillary vessel density as early biomarker in preperimetric glaucoma and amnestic mild cognitive impairment&lt;/title&gt;&lt;secondary-title&gt;Graefe&amp;apos;s Archive for Clinical and Experimental Ophthalmology&lt;/secondary-title&gt;&lt;/titles&gt;&lt;periodical&gt;&lt;full-title&gt;Graefe&amp;apos;s Archive for Clinical and Experimental Ophthalmology&lt;/full-title&gt;&lt;/periodical&gt;&lt;pages&gt;1-8&lt;/pages&gt;&lt;dates&gt;&lt;year&gt;2022&lt;/year&gt;&lt;/dates&gt;&lt;isbn&gt;1435-702X&lt;/isbn&gt;&lt;urls&gt;&lt;/urls&gt;&lt;/record&gt;&lt;/Cite&gt;&lt;/EndNote&gt;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[13]</w:t>
            </w:r>
            <w:r w:rsidRPr="008D6350">
              <w:rPr>
                <w:rFonts w:ascii="Times New Roman" w:hAnsi="Times New Roman" w:cs="Times New Roman"/>
                <w:sz w:val="11"/>
                <w:szCs w:val="11"/>
              </w:rPr>
              <w:fldChar w:fldCharType="end"/>
            </w:r>
            <w:r w:rsidRPr="008D6350">
              <w:rPr>
                <w:rFonts w:ascii="Times New Roman" w:hAnsi="Times New Roman" w:cs="Times New Roman"/>
                <w:noProof/>
                <w:sz w:val="11"/>
                <w:szCs w:val="11"/>
              </w:rPr>
              <w:t xml:space="preserve"> aMCI: 54 vs. HCs: 54</w:t>
            </w:r>
          </w:p>
        </w:tc>
        <w:tc>
          <w:tcPr>
            <w:tcW w:w="471" w:type="dxa"/>
            <w:tcBorders>
              <w:bottom w:val="single" w:sz="8" w:space="0" w:color="auto"/>
            </w:tcBorders>
            <w:vAlign w:val="center"/>
            <w:hideMark/>
          </w:tcPr>
          <w:p w14:paraId="540D86A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tcBorders>
              <w:bottom w:val="single" w:sz="8" w:space="0" w:color="auto"/>
            </w:tcBorders>
            <w:vAlign w:val="center"/>
            <w:hideMark/>
          </w:tcPr>
          <w:p w14:paraId="25F3D9F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tcBorders>
              <w:bottom w:val="single" w:sz="8" w:space="0" w:color="auto"/>
            </w:tcBorders>
            <w:vAlign w:val="center"/>
            <w:hideMark/>
          </w:tcPr>
          <w:p w14:paraId="16FD80A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tcBorders>
              <w:bottom w:val="single" w:sz="8" w:space="0" w:color="auto"/>
            </w:tcBorders>
            <w:vAlign w:val="center"/>
            <w:hideMark/>
          </w:tcPr>
          <w:p w14:paraId="163DF2D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tcBorders>
              <w:bottom w:val="single" w:sz="8" w:space="0" w:color="auto"/>
            </w:tcBorders>
            <w:vAlign w:val="center"/>
            <w:hideMark/>
          </w:tcPr>
          <w:p w14:paraId="619A1053"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m:oMathPara>
              <m:oMath>
                <m:r>
                  <w:rPr>
                    <w:rFonts w:ascii="Cambria Math" w:hAnsi="Cambria Math" w:cs="Times New Roman"/>
                    <w:sz w:val="11"/>
                    <w:szCs w:val="11"/>
                  </w:rPr>
                  <m:t>-</m:t>
                </m:r>
              </m:oMath>
            </m:oMathPara>
          </w:p>
        </w:tc>
        <w:tc>
          <w:tcPr>
            <w:tcW w:w="475" w:type="dxa"/>
            <w:tcBorders>
              <w:bottom w:val="single" w:sz="8" w:space="0" w:color="auto"/>
            </w:tcBorders>
            <w:vAlign w:val="center"/>
            <w:hideMark/>
          </w:tcPr>
          <w:p w14:paraId="6E71216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tcBorders>
              <w:bottom w:val="single" w:sz="8" w:space="0" w:color="auto"/>
            </w:tcBorders>
            <w:vAlign w:val="center"/>
            <w:hideMark/>
          </w:tcPr>
          <w:p w14:paraId="051B8A2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tcBorders>
              <w:bottom w:val="single" w:sz="8" w:space="0" w:color="auto"/>
            </w:tcBorders>
            <w:vAlign w:val="center"/>
            <w:hideMark/>
          </w:tcPr>
          <w:p w14:paraId="0C8F6E8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tcBorders>
              <w:bottom w:val="single" w:sz="8" w:space="0" w:color="auto"/>
            </w:tcBorders>
            <w:vAlign w:val="center"/>
            <w:hideMark/>
          </w:tcPr>
          <w:p w14:paraId="7591118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tcBorders>
              <w:bottom w:val="single" w:sz="8" w:space="0" w:color="auto"/>
            </w:tcBorders>
            <w:vAlign w:val="center"/>
            <w:hideMark/>
          </w:tcPr>
          <w:p w14:paraId="59596C7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tcBorders>
              <w:bottom w:val="single" w:sz="8" w:space="0" w:color="auto"/>
            </w:tcBorders>
            <w:vAlign w:val="center"/>
            <w:hideMark/>
          </w:tcPr>
          <w:p w14:paraId="56A3BD2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tcBorders>
              <w:bottom w:val="single" w:sz="8" w:space="0" w:color="auto"/>
            </w:tcBorders>
            <w:vAlign w:val="center"/>
            <w:hideMark/>
          </w:tcPr>
          <w:p w14:paraId="629CF89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tcBorders>
              <w:bottom w:val="single" w:sz="8" w:space="0" w:color="auto"/>
            </w:tcBorders>
            <w:vAlign w:val="center"/>
            <w:hideMark/>
          </w:tcPr>
          <w:p w14:paraId="3AF93D6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tcBorders>
              <w:bottom w:val="single" w:sz="8" w:space="0" w:color="auto"/>
            </w:tcBorders>
            <w:vAlign w:val="center"/>
            <w:hideMark/>
          </w:tcPr>
          <w:p w14:paraId="06B65B8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tcBorders>
              <w:bottom w:val="single" w:sz="8" w:space="0" w:color="auto"/>
            </w:tcBorders>
            <w:vAlign w:val="center"/>
            <w:hideMark/>
          </w:tcPr>
          <w:p w14:paraId="1CE16D0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tcBorders>
              <w:bottom w:val="single" w:sz="8" w:space="0" w:color="auto"/>
            </w:tcBorders>
            <w:vAlign w:val="center"/>
            <w:hideMark/>
          </w:tcPr>
          <w:p w14:paraId="0F21A25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tcBorders>
              <w:bottom w:val="single" w:sz="8" w:space="0" w:color="auto"/>
            </w:tcBorders>
            <w:vAlign w:val="center"/>
            <w:hideMark/>
          </w:tcPr>
          <w:p w14:paraId="185D4E1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tcBorders>
              <w:bottom w:val="single" w:sz="8" w:space="0" w:color="auto"/>
            </w:tcBorders>
            <w:vAlign w:val="center"/>
            <w:hideMark/>
          </w:tcPr>
          <w:p w14:paraId="4E8A104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tcBorders>
              <w:bottom w:val="single" w:sz="8" w:space="0" w:color="auto"/>
            </w:tcBorders>
            <w:vAlign w:val="center"/>
            <w:hideMark/>
          </w:tcPr>
          <w:p w14:paraId="219ECBD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tcBorders>
              <w:bottom w:val="single" w:sz="8" w:space="0" w:color="auto"/>
            </w:tcBorders>
            <w:vAlign w:val="center"/>
            <w:hideMark/>
          </w:tcPr>
          <w:p w14:paraId="63FF718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tcBorders>
              <w:bottom w:val="single" w:sz="8" w:space="0" w:color="auto"/>
            </w:tcBorders>
            <w:vAlign w:val="center"/>
            <w:hideMark/>
          </w:tcPr>
          <w:p w14:paraId="59B2B07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tcBorders>
              <w:bottom w:val="single" w:sz="8" w:space="0" w:color="auto"/>
            </w:tcBorders>
            <w:vAlign w:val="center"/>
            <w:hideMark/>
          </w:tcPr>
          <w:p w14:paraId="3727B09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tcBorders>
              <w:bottom w:val="single" w:sz="8" w:space="0" w:color="auto"/>
            </w:tcBorders>
            <w:vAlign w:val="center"/>
            <w:hideMark/>
          </w:tcPr>
          <w:p w14:paraId="08ADC2D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tcBorders>
              <w:bottom w:val="single" w:sz="8" w:space="0" w:color="auto"/>
            </w:tcBorders>
            <w:vAlign w:val="center"/>
            <w:hideMark/>
          </w:tcPr>
          <w:p w14:paraId="0D192207"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567" w:type="dxa"/>
            <w:tcBorders>
              <w:bottom w:val="single" w:sz="8" w:space="0" w:color="auto"/>
            </w:tcBorders>
            <w:vAlign w:val="center"/>
            <w:hideMark/>
          </w:tcPr>
          <w:p w14:paraId="0C74B9A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tcBorders>
              <w:bottom w:val="single" w:sz="8" w:space="0" w:color="auto"/>
            </w:tcBorders>
            <w:vAlign w:val="center"/>
            <w:hideMark/>
          </w:tcPr>
          <w:p w14:paraId="7502C84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tcBorders>
              <w:bottom w:val="single" w:sz="8" w:space="0" w:color="auto"/>
            </w:tcBorders>
            <w:vAlign w:val="center"/>
            <w:hideMark/>
          </w:tcPr>
          <w:p w14:paraId="06C9533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tr w:rsidR="008D6350" w:rsidRPr="008D6350" w14:paraId="5001351F" w14:textId="77777777" w:rsidTr="008D6350">
        <w:tc>
          <w:tcPr>
            <w:tcW w:w="1980" w:type="dxa"/>
            <w:tcBorders>
              <w:top w:val="single" w:sz="8" w:space="0" w:color="auto"/>
              <w:left w:val="single" w:sz="8" w:space="0" w:color="auto"/>
              <w:bottom w:val="single" w:sz="8" w:space="0" w:color="auto"/>
              <w:right w:val="nil"/>
            </w:tcBorders>
            <w:vAlign w:val="center"/>
            <w:hideMark/>
          </w:tcPr>
          <w:p w14:paraId="11DC15F6"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eastAsia="DengXian" w:hAnsi="Times New Roman" w:cs="Times New Roman"/>
                <w:b/>
                <w:bCs/>
                <w:sz w:val="11"/>
                <w:szCs w:val="11"/>
              </w:rPr>
              <w:t>Multi-Class comparison</w:t>
            </w:r>
          </w:p>
        </w:tc>
        <w:tc>
          <w:tcPr>
            <w:tcW w:w="471" w:type="dxa"/>
            <w:tcBorders>
              <w:top w:val="single" w:sz="8" w:space="0" w:color="auto"/>
              <w:left w:val="nil"/>
              <w:bottom w:val="single" w:sz="8" w:space="0" w:color="auto"/>
              <w:right w:val="nil"/>
            </w:tcBorders>
            <w:vAlign w:val="center"/>
          </w:tcPr>
          <w:p w14:paraId="43433870"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1" w:type="dxa"/>
            <w:tcBorders>
              <w:top w:val="single" w:sz="8" w:space="0" w:color="auto"/>
              <w:left w:val="nil"/>
              <w:bottom w:val="single" w:sz="8" w:space="0" w:color="auto"/>
              <w:right w:val="nil"/>
            </w:tcBorders>
            <w:vAlign w:val="center"/>
          </w:tcPr>
          <w:p w14:paraId="04D8F1C4"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8" w:type="dxa"/>
            <w:tcBorders>
              <w:top w:val="single" w:sz="8" w:space="0" w:color="auto"/>
              <w:left w:val="nil"/>
              <w:bottom w:val="single" w:sz="8" w:space="0" w:color="auto"/>
              <w:right w:val="nil"/>
            </w:tcBorders>
            <w:vAlign w:val="center"/>
          </w:tcPr>
          <w:p w14:paraId="11BF8DD9"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00" w:type="dxa"/>
            <w:tcBorders>
              <w:top w:val="single" w:sz="8" w:space="0" w:color="auto"/>
              <w:left w:val="nil"/>
              <w:bottom w:val="single" w:sz="8" w:space="0" w:color="auto"/>
              <w:right w:val="nil"/>
            </w:tcBorders>
            <w:vAlign w:val="center"/>
          </w:tcPr>
          <w:p w14:paraId="7CB186A9"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left w:val="nil"/>
              <w:bottom w:val="single" w:sz="8" w:space="0" w:color="auto"/>
              <w:right w:val="nil"/>
            </w:tcBorders>
            <w:vAlign w:val="center"/>
          </w:tcPr>
          <w:p w14:paraId="4187F083"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w:p>
        </w:tc>
        <w:tc>
          <w:tcPr>
            <w:tcW w:w="475" w:type="dxa"/>
            <w:tcBorders>
              <w:top w:val="single" w:sz="8" w:space="0" w:color="auto"/>
              <w:left w:val="nil"/>
              <w:bottom w:val="single" w:sz="8" w:space="0" w:color="auto"/>
              <w:right w:val="nil"/>
            </w:tcBorders>
            <w:vAlign w:val="center"/>
          </w:tcPr>
          <w:p w14:paraId="1722B9D1"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left w:val="nil"/>
              <w:bottom w:val="single" w:sz="8" w:space="0" w:color="auto"/>
              <w:right w:val="nil"/>
            </w:tcBorders>
            <w:vAlign w:val="center"/>
          </w:tcPr>
          <w:p w14:paraId="2A3F53CE"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left w:val="nil"/>
              <w:bottom w:val="single" w:sz="8" w:space="0" w:color="auto"/>
              <w:right w:val="nil"/>
            </w:tcBorders>
            <w:vAlign w:val="center"/>
          </w:tcPr>
          <w:p w14:paraId="5A7EC73F"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left w:val="nil"/>
              <w:bottom w:val="single" w:sz="8" w:space="0" w:color="auto"/>
              <w:right w:val="nil"/>
            </w:tcBorders>
            <w:vAlign w:val="center"/>
          </w:tcPr>
          <w:p w14:paraId="4CAEABAE"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left w:val="nil"/>
              <w:bottom w:val="single" w:sz="8" w:space="0" w:color="auto"/>
              <w:right w:val="nil"/>
            </w:tcBorders>
            <w:vAlign w:val="center"/>
          </w:tcPr>
          <w:p w14:paraId="63FD0C59"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49" w:type="dxa"/>
            <w:tcBorders>
              <w:top w:val="single" w:sz="8" w:space="0" w:color="auto"/>
              <w:left w:val="nil"/>
              <w:bottom w:val="single" w:sz="8" w:space="0" w:color="auto"/>
              <w:right w:val="nil"/>
            </w:tcBorders>
            <w:vAlign w:val="center"/>
          </w:tcPr>
          <w:p w14:paraId="7DCF9FE0"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8" w:type="dxa"/>
            <w:tcBorders>
              <w:top w:val="single" w:sz="8" w:space="0" w:color="auto"/>
              <w:left w:val="nil"/>
              <w:bottom w:val="single" w:sz="8" w:space="0" w:color="auto"/>
              <w:right w:val="nil"/>
            </w:tcBorders>
            <w:vAlign w:val="center"/>
          </w:tcPr>
          <w:p w14:paraId="213543A5"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00" w:type="dxa"/>
            <w:tcBorders>
              <w:top w:val="single" w:sz="8" w:space="0" w:color="auto"/>
              <w:left w:val="nil"/>
              <w:bottom w:val="single" w:sz="8" w:space="0" w:color="auto"/>
              <w:right w:val="nil"/>
            </w:tcBorders>
            <w:vAlign w:val="center"/>
          </w:tcPr>
          <w:p w14:paraId="1370E0BE"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27" w:type="dxa"/>
            <w:tcBorders>
              <w:top w:val="single" w:sz="8" w:space="0" w:color="auto"/>
              <w:left w:val="nil"/>
              <w:bottom w:val="single" w:sz="8" w:space="0" w:color="auto"/>
              <w:right w:val="nil"/>
            </w:tcBorders>
            <w:vAlign w:val="center"/>
          </w:tcPr>
          <w:p w14:paraId="6C6A9DA8"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27" w:type="dxa"/>
            <w:tcBorders>
              <w:top w:val="single" w:sz="8" w:space="0" w:color="auto"/>
              <w:left w:val="nil"/>
              <w:bottom w:val="single" w:sz="8" w:space="0" w:color="auto"/>
              <w:right w:val="nil"/>
            </w:tcBorders>
            <w:vAlign w:val="center"/>
          </w:tcPr>
          <w:p w14:paraId="512F1E8E"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40" w:type="dxa"/>
            <w:tcBorders>
              <w:top w:val="single" w:sz="8" w:space="0" w:color="auto"/>
              <w:left w:val="nil"/>
              <w:bottom w:val="single" w:sz="8" w:space="0" w:color="auto"/>
              <w:right w:val="nil"/>
            </w:tcBorders>
            <w:vAlign w:val="center"/>
          </w:tcPr>
          <w:p w14:paraId="17B4166A"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left w:val="nil"/>
              <w:bottom w:val="single" w:sz="8" w:space="0" w:color="auto"/>
              <w:right w:val="nil"/>
            </w:tcBorders>
            <w:vAlign w:val="center"/>
          </w:tcPr>
          <w:p w14:paraId="72CC9867"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60" w:type="dxa"/>
            <w:tcBorders>
              <w:top w:val="single" w:sz="8" w:space="0" w:color="auto"/>
              <w:left w:val="nil"/>
              <w:bottom w:val="single" w:sz="8" w:space="0" w:color="auto"/>
              <w:right w:val="nil"/>
            </w:tcBorders>
            <w:vAlign w:val="center"/>
          </w:tcPr>
          <w:p w14:paraId="2DFF9497"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71" w:type="dxa"/>
            <w:tcBorders>
              <w:top w:val="single" w:sz="8" w:space="0" w:color="auto"/>
              <w:left w:val="nil"/>
              <w:bottom w:val="single" w:sz="8" w:space="0" w:color="auto"/>
              <w:right w:val="nil"/>
            </w:tcBorders>
            <w:vAlign w:val="center"/>
          </w:tcPr>
          <w:p w14:paraId="40F4315C"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92" w:type="dxa"/>
            <w:tcBorders>
              <w:top w:val="single" w:sz="8" w:space="0" w:color="auto"/>
              <w:left w:val="nil"/>
              <w:bottom w:val="single" w:sz="8" w:space="0" w:color="auto"/>
              <w:right w:val="nil"/>
            </w:tcBorders>
            <w:vAlign w:val="center"/>
          </w:tcPr>
          <w:p w14:paraId="73165B5A"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480" w:type="dxa"/>
            <w:tcBorders>
              <w:top w:val="single" w:sz="8" w:space="0" w:color="auto"/>
              <w:left w:val="nil"/>
              <w:bottom w:val="single" w:sz="8" w:space="0" w:color="auto"/>
              <w:right w:val="nil"/>
            </w:tcBorders>
            <w:vAlign w:val="center"/>
          </w:tcPr>
          <w:p w14:paraId="3BBB9018"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660" w:type="dxa"/>
            <w:tcBorders>
              <w:top w:val="single" w:sz="8" w:space="0" w:color="auto"/>
              <w:left w:val="nil"/>
              <w:bottom w:val="single" w:sz="8" w:space="0" w:color="auto"/>
              <w:right w:val="nil"/>
            </w:tcBorders>
            <w:vAlign w:val="center"/>
          </w:tcPr>
          <w:p w14:paraId="2593C110"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83" w:type="dxa"/>
            <w:tcBorders>
              <w:top w:val="single" w:sz="8" w:space="0" w:color="auto"/>
              <w:left w:val="nil"/>
              <w:bottom w:val="single" w:sz="8" w:space="0" w:color="auto"/>
              <w:right w:val="nil"/>
            </w:tcBorders>
            <w:vAlign w:val="center"/>
          </w:tcPr>
          <w:p w14:paraId="30623C35"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709" w:type="dxa"/>
            <w:tcBorders>
              <w:top w:val="single" w:sz="8" w:space="0" w:color="auto"/>
              <w:left w:val="nil"/>
              <w:bottom w:val="single" w:sz="8" w:space="0" w:color="auto"/>
              <w:right w:val="nil"/>
            </w:tcBorders>
            <w:vAlign w:val="center"/>
          </w:tcPr>
          <w:p w14:paraId="43AC9C57"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67" w:type="dxa"/>
            <w:tcBorders>
              <w:top w:val="single" w:sz="8" w:space="0" w:color="auto"/>
              <w:left w:val="nil"/>
              <w:bottom w:val="single" w:sz="8" w:space="0" w:color="auto"/>
              <w:right w:val="nil"/>
            </w:tcBorders>
            <w:vAlign w:val="center"/>
          </w:tcPr>
          <w:p w14:paraId="4FF67C56"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567" w:type="dxa"/>
            <w:tcBorders>
              <w:top w:val="single" w:sz="8" w:space="0" w:color="auto"/>
              <w:left w:val="nil"/>
              <w:bottom w:val="single" w:sz="8" w:space="0" w:color="auto"/>
              <w:right w:val="nil"/>
            </w:tcBorders>
            <w:vAlign w:val="center"/>
          </w:tcPr>
          <w:p w14:paraId="3E0CDB10"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c>
          <w:tcPr>
            <w:tcW w:w="709" w:type="dxa"/>
            <w:tcBorders>
              <w:top w:val="single" w:sz="8" w:space="0" w:color="auto"/>
              <w:left w:val="nil"/>
              <w:bottom w:val="single" w:sz="8" w:space="0" w:color="auto"/>
              <w:right w:val="single" w:sz="8" w:space="0" w:color="auto"/>
            </w:tcBorders>
            <w:vAlign w:val="center"/>
          </w:tcPr>
          <w:p w14:paraId="0E3CDD44" w14:textId="77777777" w:rsidR="00C74155" w:rsidRPr="008D6350" w:rsidRDefault="00C74155" w:rsidP="008D6350">
            <w:pPr>
              <w:spacing w:after="0" w:line="240" w:lineRule="auto"/>
              <w:jc w:val="center"/>
              <w:rPr>
                <w:rFonts w:ascii="Times New Roman" w:eastAsia="Calibri" w:hAnsi="Times New Roman" w:cs="Times New Roman"/>
                <w:sz w:val="11"/>
                <w:szCs w:val="11"/>
              </w:rPr>
            </w:pPr>
          </w:p>
        </w:tc>
      </w:tr>
      <w:bookmarkStart w:id="16" w:name="_Hlk131103542"/>
      <w:tr w:rsidR="008D6350" w:rsidRPr="008D6350" w14:paraId="1DAA7898" w14:textId="77777777" w:rsidTr="008D6350">
        <w:tc>
          <w:tcPr>
            <w:tcW w:w="1980" w:type="dxa"/>
            <w:tcBorders>
              <w:top w:val="single" w:sz="8" w:space="0" w:color="auto"/>
            </w:tcBorders>
            <w:vAlign w:val="center"/>
            <w:hideMark/>
          </w:tcPr>
          <w:p w14:paraId="595FC1AC"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&lt;EndNote&gt;&lt;Cite&gt;&lt;Author&gt;Wu&lt;/Author&gt;&lt;Year&gt;2020&lt;/Year&gt;&lt;RecNum&gt;72&lt;/RecNum&gt;&lt;DisplayText&gt;[14]&lt;/DisplayText&gt;&lt;record&gt;&lt;rec-number&gt;72&lt;/rec-number&gt;&lt;foreign-keys&gt;&lt;key app="EN" db-id="dwzt9zz9mr9296epwvbvdsw7vvdddp5a5w25" timestamp="1658849415"&gt;72&lt;/key&gt;&lt;/foreign-keys&gt;&lt;ref-type name="Journal Article"&gt;17&lt;/ref-type&gt;&lt;contributors&gt;&lt;authors&gt;&lt;author&gt;Wu, Jing&lt;/author&gt;&lt;author&gt;Zhang, Xiaojun&lt;/author&gt;&lt;author&gt;Azhati, Guliqiwaer&lt;/author&gt;&lt;author&gt;Li, Tingting&lt;/author&gt;&lt;author&gt;Xu, Guoxing&lt;/author&gt;&lt;author&gt;Liu, Fang&lt;/author&gt;&lt;/authors&gt;&lt;/contributors&gt;&lt;titles&gt;&lt;title&gt;Retinal microvascular attenuation in mental cognitive impairment and Alzheimer&amp;apos;s disease by optical coherence tomography angiography&lt;/title&gt;&lt;secondary-title&gt;Acta ophthalmologica&lt;/secondary-title&gt;&lt;/titles&gt;&lt;periodical&gt;&lt;full-title&gt;Acta ophthalmologica&lt;/full-title&gt;&lt;/periodical&gt;&lt;pages&gt;e781-e787&lt;/pages&gt;&lt;volume&gt;98&lt;/volume&gt;&lt;number&gt;6&lt;/number&gt;&lt;dates&gt;&lt;year&gt;2020&lt;/year&gt;&lt;/dates&gt;&lt;isbn&gt;1755-375X&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[14]</w:t>
            </w:r>
            <w:r w:rsidRPr="008D6350">
              <w:rPr>
                <w:rFonts w:ascii="Times New Roman" w:hAnsi="Times New Roman" w:cs="Times New Roman"/>
                <w:sz w:val="11"/>
                <w:szCs w:val="11"/>
              </w:rPr>
              <w:fldChar w:fldCharType="end"/>
            </w:r>
            <w:r w:rsidRPr="008D6350">
              <w:rPr>
                <w:rFonts w:ascii="Times New Roman" w:hAnsi="Times New Roman" w:cs="Times New Roman"/>
                <w:sz w:val="11"/>
                <w:szCs w:val="11"/>
              </w:rPr>
              <w:t xml:space="preserve"> </w:t>
            </w:r>
            <w:bookmarkEnd w:id="16"/>
            <w:r w:rsidRPr="008D6350">
              <w:rPr>
                <w:rFonts w:ascii="Times New Roman" w:hAnsi="Times New Roman" w:cs="Times New Roman"/>
                <w:sz w:val="11"/>
                <w:szCs w:val="11"/>
              </w:rPr>
              <w:t>MCI: 21 vs. AD: 18 vs. HCs: 21</w:t>
            </w:r>
          </w:p>
        </w:tc>
        <w:tc>
          <w:tcPr>
            <w:tcW w:w="471" w:type="dxa"/>
            <w:tcBorders>
              <w:top w:val="single" w:sz="8" w:space="0" w:color="auto"/>
            </w:tcBorders>
            <w:vAlign w:val="center"/>
            <w:hideMark/>
          </w:tcPr>
          <w:p w14:paraId="4995D46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tcBorders>
              <w:top w:val="single" w:sz="8" w:space="0" w:color="auto"/>
            </w:tcBorders>
            <w:vAlign w:val="center"/>
            <w:hideMark/>
          </w:tcPr>
          <w:p w14:paraId="140242F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tcBorders>
              <w:top w:val="single" w:sz="8" w:space="0" w:color="auto"/>
            </w:tcBorders>
            <w:vAlign w:val="center"/>
            <w:hideMark/>
          </w:tcPr>
          <w:p w14:paraId="35D0E05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tcBorders>
              <w:top w:val="single" w:sz="8" w:space="0" w:color="auto"/>
            </w:tcBorders>
            <w:vAlign w:val="center"/>
            <w:hideMark/>
          </w:tcPr>
          <w:p w14:paraId="293C44A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tcBorders>
              <w:top w:val="single" w:sz="8" w:space="0" w:color="auto"/>
            </w:tcBorders>
            <w:vAlign w:val="center"/>
            <w:hideMark/>
          </w:tcPr>
          <w:p w14:paraId="0823621D" w14:textId="77777777" w:rsidR="00C74155" w:rsidRPr="008D6350" w:rsidRDefault="00C74155" w:rsidP="008D6350">
            <w:pPr>
              <w:spacing w:after="0" w:line="240" w:lineRule="auto"/>
              <w:jc w:val="center"/>
              <w:rPr>
                <w:rFonts w:ascii="Times New Roman" w:eastAsia="Calibri" w:hAnsi="Times New Roman" w:cs="Times New Roman"/>
                <w:noProof/>
                <w:sz w:val="11"/>
                <w:szCs w:val="11"/>
              </w:rPr>
            </w:pPr>
            <m:oMathPara>
              <m:oMath>
                <m:r>
                  <w:rPr>
                    <w:rFonts w:ascii="Cambria Math" w:eastAsia="Calibri" w:hAnsi="Cambria Math" w:cs="Times New Roman"/>
                    <w:sz w:val="11"/>
                    <w:szCs w:val="11"/>
                  </w:rPr>
                  <m:t>↑</m:t>
                </m:r>
              </m:oMath>
            </m:oMathPara>
          </w:p>
        </w:tc>
        <w:tc>
          <w:tcPr>
            <w:tcW w:w="475" w:type="dxa"/>
            <w:tcBorders>
              <w:top w:val="single" w:sz="8" w:space="0" w:color="auto"/>
            </w:tcBorders>
            <w:vAlign w:val="center"/>
            <w:hideMark/>
          </w:tcPr>
          <w:p w14:paraId="5077AE0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tcBorders>
              <w:top w:val="single" w:sz="8" w:space="0" w:color="auto"/>
            </w:tcBorders>
            <w:vAlign w:val="center"/>
            <w:hideMark/>
          </w:tcPr>
          <w:p w14:paraId="1A5C24E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tcBorders>
              <w:top w:val="single" w:sz="8" w:space="0" w:color="auto"/>
            </w:tcBorders>
            <w:vAlign w:val="center"/>
            <w:hideMark/>
          </w:tcPr>
          <w:p w14:paraId="5C015E8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tcBorders>
              <w:top w:val="single" w:sz="8" w:space="0" w:color="auto"/>
            </w:tcBorders>
            <w:vAlign w:val="center"/>
            <w:hideMark/>
          </w:tcPr>
          <w:p w14:paraId="3B94575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tcBorders>
              <w:top w:val="single" w:sz="8" w:space="0" w:color="auto"/>
            </w:tcBorders>
            <w:vAlign w:val="center"/>
            <w:hideMark/>
          </w:tcPr>
          <w:p w14:paraId="44E810A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tcBorders>
              <w:top w:val="single" w:sz="8" w:space="0" w:color="auto"/>
            </w:tcBorders>
            <w:vAlign w:val="center"/>
            <w:hideMark/>
          </w:tcPr>
          <w:p w14:paraId="15D2D0C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tcBorders>
              <w:top w:val="single" w:sz="8" w:space="0" w:color="auto"/>
            </w:tcBorders>
            <w:vAlign w:val="center"/>
            <w:hideMark/>
          </w:tcPr>
          <w:p w14:paraId="539FFF11"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tcBorders>
              <w:top w:val="single" w:sz="8" w:space="0" w:color="auto"/>
            </w:tcBorders>
            <w:vAlign w:val="center"/>
            <w:hideMark/>
          </w:tcPr>
          <w:p w14:paraId="3C08FF6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tcBorders>
              <w:top w:val="single" w:sz="8" w:space="0" w:color="auto"/>
            </w:tcBorders>
            <w:vAlign w:val="center"/>
            <w:hideMark/>
          </w:tcPr>
          <w:p w14:paraId="403BC0A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tcBorders>
              <w:top w:val="single" w:sz="8" w:space="0" w:color="auto"/>
            </w:tcBorders>
            <w:vAlign w:val="center"/>
            <w:hideMark/>
          </w:tcPr>
          <w:p w14:paraId="4F5BA302"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tcBorders>
              <w:top w:val="single" w:sz="8" w:space="0" w:color="auto"/>
            </w:tcBorders>
            <w:vAlign w:val="center"/>
            <w:hideMark/>
          </w:tcPr>
          <w:p w14:paraId="09896EB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tcBorders>
              <w:top w:val="single" w:sz="8" w:space="0" w:color="auto"/>
            </w:tcBorders>
            <w:vAlign w:val="center"/>
            <w:hideMark/>
          </w:tcPr>
          <w:p w14:paraId="786997B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tcBorders>
              <w:top w:val="single" w:sz="8" w:space="0" w:color="auto"/>
            </w:tcBorders>
            <w:vAlign w:val="center"/>
            <w:hideMark/>
          </w:tcPr>
          <w:p w14:paraId="05EEC9B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tcBorders>
              <w:top w:val="single" w:sz="8" w:space="0" w:color="auto"/>
            </w:tcBorders>
            <w:vAlign w:val="center"/>
            <w:hideMark/>
          </w:tcPr>
          <w:p w14:paraId="34BC160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tcBorders>
              <w:top w:val="single" w:sz="8" w:space="0" w:color="auto"/>
            </w:tcBorders>
            <w:vAlign w:val="center"/>
            <w:hideMark/>
          </w:tcPr>
          <w:p w14:paraId="2EA57052"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tcBorders>
              <w:top w:val="single" w:sz="8" w:space="0" w:color="auto"/>
            </w:tcBorders>
            <w:vAlign w:val="center"/>
            <w:hideMark/>
          </w:tcPr>
          <w:p w14:paraId="1BD2BD9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tcBorders>
              <w:top w:val="single" w:sz="8" w:space="0" w:color="auto"/>
            </w:tcBorders>
            <w:vAlign w:val="center"/>
            <w:hideMark/>
          </w:tcPr>
          <w:p w14:paraId="7EC07F2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tcBorders>
              <w:top w:val="single" w:sz="8" w:space="0" w:color="auto"/>
            </w:tcBorders>
            <w:vAlign w:val="center"/>
            <w:hideMark/>
          </w:tcPr>
          <w:p w14:paraId="39DBF76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tcBorders>
              <w:top w:val="single" w:sz="8" w:space="0" w:color="auto"/>
            </w:tcBorders>
            <w:vAlign w:val="center"/>
            <w:hideMark/>
          </w:tcPr>
          <w:p w14:paraId="46B00A3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tcBorders>
              <w:top w:val="single" w:sz="8" w:space="0" w:color="auto"/>
            </w:tcBorders>
            <w:vAlign w:val="center"/>
            <w:hideMark/>
          </w:tcPr>
          <w:p w14:paraId="6A84658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tcBorders>
              <w:top w:val="single" w:sz="8" w:space="0" w:color="auto"/>
            </w:tcBorders>
            <w:vAlign w:val="center"/>
            <w:hideMark/>
          </w:tcPr>
          <w:p w14:paraId="7437B07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tcBorders>
              <w:top w:val="single" w:sz="8" w:space="0" w:color="auto"/>
            </w:tcBorders>
            <w:vAlign w:val="center"/>
            <w:hideMark/>
          </w:tcPr>
          <w:p w14:paraId="177925C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17" w:name="_Hlk131103615"/>
      <w:bookmarkStart w:id="18" w:name="_Hlk131102283"/>
      <w:tr w:rsidR="008D6350" w:rsidRPr="008D6350" w14:paraId="70A375C9" w14:textId="77777777" w:rsidTr="008D6350">
        <w:tc>
          <w:tcPr>
            <w:tcW w:w="1980" w:type="dxa"/>
            <w:vAlign w:val="center"/>
            <w:hideMark/>
          </w:tcPr>
          <w:p w14:paraId="2FE10F06"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&lt;EndNote&gt;&lt;Cite&gt;&lt;Author&gt;Zhang&lt;/Author&gt;&lt;Year&gt;2019&lt;/Year&gt;&lt;RecNum&gt;60&lt;/RecNum&gt;&lt;DisplayText&gt;[15]&lt;/DisplayText&gt;&lt;record&gt;&lt;rec-number&gt;60&lt;/rec-number&gt;&lt;foreign-keys&gt;&lt;key app="EN" db-id="dwzt9zz9mr9296epwvbvdsw7vvdddp5a5w25" timestamp="1656519592"&gt;60&lt;/key&gt;&lt;/foreign-keys&gt;&lt;ref-type name="Journal Article"&gt;17&lt;/ref-type&gt;&lt;contributors&gt;&lt;authors&gt;&lt;author&gt;Zhang, Yi Stephanie&lt;/author&gt;&lt;author&gt;Zhou, Nina&lt;/author&gt;&lt;author&gt;Knoll, Brianna Marie&lt;/author&gt;&lt;author&gt;Samra, Sahej&lt;/author&gt;&lt;author&gt;Ward, Mallory R&lt;/author&gt;&lt;author&gt;Weintraub, Sandra&lt;/author&gt;&lt;author&gt;Fawzi, Amani A&lt;/author&gt;&lt;/authors&gt;&lt;/contributors&gt;&lt;titles&gt;&lt;title&gt;Parafoveal vessel loss and correlation between peripapillary vessel density and cognitive performance in amnestic mild cognitive impairment and early Alzheimer’s Disease on optical coherence tomography angiography&lt;/title&gt;&lt;secondary-title&gt;PloS one&lt;/secondary-title&gt;&lt;/titles&gt;&lt;periodical&gt;&lt;full-title&gt;PloS one&lt;/full-title&gt;&lt;/periodical&gt;&lt;pages&gt;e0214685&lt;/pages&gt;&lt;volume&gt;14&lt;/volume&gt;&lt;number&gt;4&lt;/number&gt;&lt;dates&gt;&lt;year&gt;2019&lt;/year&gt;&lt;/dates&gt;&lt;isbn&gt;1932-6203&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[15]</w:t>
            </w:r>
            <w:r w:rsidRPr="008D6350">
              <w:rPr>
                <w:rFonts w:ascii="Times New Roman" w:hAnsi="Times New Roman" w:cs="Times New Roman"/>
                <w:sz w:val="11"/>
                <w:szCs w:val="11"/>
              </w:rPr>
              <w:fldChar w:fldCharType="end"/>
            </w:r>
            <w:bookmarkEnd w:id="17"/>
            <w:r w:rsidRPr="008D6350">
              <w:rPr>
                <w:rFonts w:ascii="Times New Roman" w:hAnsi="Times New Roman" w:cs="Times New Roman"/>
                <w:sz w:val="11"/>
                <w:szCs w:val="11"/>
              </w:rPr>
              <w:t xml:space="preserve"> </w:t>
            </w:r>
            <w:bookmarkStart w:id="19" w:name="_Hlk131103663"/>
            <w:bookmarkEnd w:id="18"/>
            <w:r w:rsidRPr="008D6350">
              <w:rPr>
                <w:rFonts w:ascii="Times New Roman" w:hAnsi="Times New Roman" w:cs="Times New Roman"/>
                <w:sz w:val="11"/>
                <w:szCs w:val="11"/>
              </w:rPr>
              <w:t>aMCI/</w:t>
            </w:r>
            <w:proofErr w:type="spellStart"/>
            <w:r w:rsidRPr="008D6350">
              <w:rPr>
                <w:rFonts w:ascii="Times New Roman" w:hAnsi="Times New Roman" w:cs="Times New Roman"/>
                <w:sz w:val="11"/>
                <w:szCs w:val="11"/>
              </w:rPr>
              <w:t>eAD</w:t>
            </w:r>
            <w:bookmarkEnd w:id="19"/>
            <w:proofErr w:type="spellEnd"/>
            <w:r w:rsidRPr="008D6350">
              <w:rPr>
                <w:rFonts w:ascii="Times New Roman" w:hAnsi="Times New Roman" w:cs="Times New Roman"/>
                <w:sz w:val="11"/>
                <w:szCs w:val="11"/>
              </w:rPr>
              <w:t>: 16 vs. HCs: 16</w:t>
            </w:r>
          </w:p>
        </w:tc>
        <w:tc>
          <w:tcPr>
            <w:tcW w:w="471" w:type="dxa"/>
            <w:vAlign w:val="center"/>
            <w:hideMark/>
          </w:tcPr>
          <w:p w14:paraId="680A2EA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69AD5FF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3B484F2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6010F6F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05DE2D62"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475" w:type="dxa"/>
            <w:vAlign w:val="center"/>
            <w:hideMark/>
          </w:tcPr>
          <w:p w14:paraId="7B8EE28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395CC88"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14D455C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30EA602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2A774A8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3D72E3C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7B990EC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39D7C43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258EBA7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27" w:type="dxa"/>
            <w:vAlign w:val="center"/>
            <w:hideMark/>
          </w:tcPr>
          <w:p w14:paraId="6F9403D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40" w:type="dxa"/>
            <w:vAlign w:val="center"/>
            <w:hideMark/>
          </w:tcPr>
          <w:p w14:paraId="1C64AAD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5CFBFD6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4A357B2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00C2C1D2"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4A92344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65ED9C2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678D821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3AC40C49"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709" w:type="dxa"/>
            <w:vAlign w:val="center"/>
            <w:hideMark/>
          </w:tcPr>
          <w:p w14:paraId="5DE9B08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69259ED4"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567" w:type="dxa"/>
            <w:vAlign w:val="center"/>
            <w:hideMark/>
          </w:tcPr>
          <w:p w14:paraId="24B07BA9"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hAnsi="Cambria Math" w:cs="Times New Roman"/>
                        <w:i/>
                        <w:sz w:val="11"/>
                        <w:szCs w:val="11"/>
                      </w:rPr>
                    </m:ctrlPr>
                  </m:sSupPr>
                  <m:e>
                    <m:r>
                      <w:rPr>
                        <w:rFonts w:ascii="Cambria Math" w:hAnsi="Cambria Math" w:cs="Times New Roman"/>
                        <w:sz w:val="11"/>
                        <w:szCs w:val="11"/>
                      </w:rPr>
                      <m:t>-</m:t>
                    </m:r>
                  </m:e>
                  <m:sup>
                    <m:r>
                      <w:rPr>
                        <w:rFonts w:ascii="Cambria Math" w:hAnsi="Cambria Math" w:cs="Times New Roman"/>
                        <w:sz w:val="11"/>
                        <w:szCs w:val="11"/>
                      </w:rPr>
                      <m:t>NS</m:t>
                    </m:r>
                  </m:sup>
                </m:sSup>
              </m:oMath>
            </m:oMathPara>
          </w:p>
        </w:tc>
        <w:tc>
          <w:tcPr>
            <w:tcW w:w="709" w:type="dxa"/>
            <w:vAlign w:val="center"/>
            <w:hideMark/>
          </w:tcPr>
          <w:p w14:paraId="78E1270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bookmarkStart w:id="20" w:name="_Hlk131108841"/>
      <w:bookmarkStart w:id="21" w:name="_Hlk130860665"/>
      <w:tr w:rsidR="008D6350" w:rsidRPr="008D6350" w14:paraId="2A3243FA" w14:textId="77777777" w:rsidTr="008D6350">
        <w:tc>
          <w:tcPr>
            <w:tcW w:w="1980" w:type="dxa"/>
            <w:vAlign w:val="center"/>
            <w:hideMark/>
          </w:tcPr>
          <w:p w14:paraId="49EA97FB" w14:textId="77777777" w:rsidR="00C74155" w:rsidRPr="008D6350" w:rsidRDefault="00C74155" w:rsidP="008D6350">
            <w:pPr>
              <w:spacing w:after="0" w:line="240" w:lineRule="auto"/>
              <w:rPr>
                <w:rFonts w:ascii="Times New Roman" w:hAnsi="Times New Roman" w:cs="Times New Roman"/>
                <w:sz w:val="11"/>
                <w:szCs w:val="11"/>
              </w:rPr>
            </w:pPr>
            <w:r w:rsidRPr="008D6350">
              <w:rPr>
                <w:rFonts w:ascii="Times New Roman" w:hAnsi="Times New Roman" w:cs="Times New Roman"/>
                <w:sz w:val="11"/>
                <w:szCs w:val="11"/>
              </w:rPr>
              <w:fldChar w:fldCharType="begin"/>
            </w:r>
            <w:r w:rsidRPr="008D6350">
              <w:rPr>
                <w:rFonts w:ascii="Times New Roman" w:hAnsi="Times New Roman" w:cs="Times New Roman"/>
                <w:sz w:val="11"/>
                <w:szCs w:val="11"/>
              </w:rPr>
              <w:instrText xml:space="preserve"> ADDIN EN.CITE &lt;EndNote&gt;&lt;Cite&gt;&lt;Author&gt;Querques&lt;/Author&gt;&lt;Year&gt;2019&lt;/Year&gt;&lt;RecNum&gt;185&lt;/RecNum&gt;&lt;DisplayText&gt;[16]&lt;/DisplayText&gt;&lt;record&gt;&lt;rec-number&gt;185&lt;/rec-number&gt;&lt;foreign-keys&gt;&lt;key app="EN" db-id="dwzt9zz9mr9296epwvbvdsw7vvdddp5a5w25" timestamp="1675849567"&gt;185&lt;/key&gt;&lt;/foreign-keys&gt;&lt;ref-type name="Journal Article"&gt;17&lt;/ref-type&gt;&lt;contributors&gt;&lt;authors&gt;&lt;author&gt;Querques, Giuseppe&lt;/author&gt;&lt;author&gt;Borrelli, Enrico&lt;/author&gt;&lt;author&gt;Sacconi, Riccardo&lt;/author&gt;&lt;author&gt;De Vitis, Luigi&lt;/author&gt;&lt;author&gt;Leocani, Letizia&lt;/author&gt;&lt;author&gt;Santangelo, Roberto&lt;/author&gt;&lt;author&gt;Magnani, Giuseppe&lt;/author&gt;&lt;author&gt;Comi, Giancarlo&lt;/author&gt;&lt;author&gt;Bandello, Francesco&lt;/author&gt;&lt;/authors&gt;&lt;/contributors&gt;&lt;titles&gt;&lt;title&gt;Functional and morphological changes of the retinal vessels in Alzheimer’s disease and mild cognitive impairment&lt;/title&gt;&lt;secondary-title&gt;Scientific reports&lt;/secondary-title&gt;&lt;/titles&gt;&lt;periodical&gt;&lt;full-title&gt;Scientific reports&lt;/full-title&gt;&lt;/periodical&gt;&lt;pages&gt;63&lt;/pages&gt;&lt;volume&gt;9&lt;/volume&gt;&lt;number&gt;1&lt;/number&gt;&lt;dates&gt;&lt;year&gt;2019&lt;/year&gt;&lt;/dates&gt;&lt;isbn&gt;2045-2322&lt;/isbn&gt;&lt;urls&gt;&lt;/urls&gt;&lt;/record&gt;&lt;/Cite&gt;&lt;/EndNote&gt;</w:instrText>
            </w:r>
            <w:r w:rsidRPr="008D6350">
              <w:rPr>
                <w:rFonts w:ascii="Times New Roman" w:hAnsi="Times New Roman" w:cs="Times New Roman"/>
                <w:sz w:val="11"/>
                <w:szCs w:val="11"/>
              </w:rPr>
              <w:fldChar w:fldCharType="separate"/>
            </w:r>
            <w:r w:rsidRPr="008D6350">
              <w:rPr>
                <w:rFonts w:ascii="Times New Roman" w:hAnsi="Times New Roman" w:cs="Times New Roman"/>
                <w:noProof/>
                <w:sz w:val="11"/>
                <w:szCs w:val="11"/>
              </w:rPr>
              <w:t>[16]</w:t>
            </w:r>
            <w:r w:rsidRPr="008D6350">
              <w:rPr>
                <w:rFonts w:ascii="Times New Roman" w:hAnsi="Times New Roman" w:cs="Times New Roman"/>
                <w:sz w:val="11"/>
                <w:szCs w:val="11"/>
              </w:rPr>
              <w:fldChar w:fldCharType="end"/>
            </w:r>
            <w:bookmarkEnd w:id="20"/>
            <w:r w:rsidRPr="008D6350">
              <w:rPr>
                <w:rFonts w:ascii="Times New Roman" w:hAnsi="Times New Roman" w:cs="Times New Roman"/>
                <w:sz w:val="11"/>
                <w:szCs w:val="11"/>
              </w:rPr>
              <w:t xml:space="preserve"> AD: 12, MCI: 12, HCs: 32</w:t>
            </w:r>
            <w:bookmarkEnd w:id="21"/>
          </w:p>
        </w:tc>
        <w:tc>
          <w:tcPr>
            <w:tcW w:w="471" w:type="dxa"/>
            <w:vAlign w:val="center"/>
            <w:hideMark/>
          </w:tcPr>
          <w:p w14:paraId="47D54AA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1" w:type="dxa"/>
            <w:vAlign w:val="center"/>
            <w:hideMark/>
          </w:tcPr>
          <w:p w14:paraId="5C9ECE8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5365D84D"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00" w:type="dxa"/>
            <w:vAlign w:val="center"/>
            <w:hideMark/>
          </w:tcPr>
          <w:p w14:paraId="0527D1DA"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60" w:type="dxa"/>
            <w:vAlign w:val="center"/>
            <w:hideMark/>
          </w:tcPr>
          <w:p w14:paraId="63AA3D6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5" w:type="dxa"/>
            <w:vAlign w:val="center"/>
            <w:hideMark/>
          </w:tcPr>
          <w:p w14:paraId="1503AFBB"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49795BB2"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4FBF8F6F"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02EE7204"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1098AB05"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49" w:type="dxa"/>
            <w:vAlign w:val="center"/>
            <w:hideMark/>
          </w:tcPr>
          <w:p w14:paraId="4BE58EB3"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8" w:type="dxa"/>
            <w:vAlign w:val="center"/>
            <w:hideMark/>
          </w:tcPr>
          <w:p w14:paraId="40A03621"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500" w:type="dxa"/>
            <w:vAlign w:val="center"/>
            <w:hideMark/>
          </w:tcPr>
          <w:p w14:paraId="1FD0766F"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527" w:type="dxa"/>
            <w:vAlign w:val="center"/>
            <w:hideMark/>
          </w:tcPr>
          <w:p w14:paraId="5B8E56D9"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527" w:type="dxa"/>
            <w:vAlign w:val="center"/>
            <w:hideMark/>
          </w:tcPr>
          <w:p w14:paraId="3FCFC88D"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540" w:type="dxa"/>
            <w:vAlign w:val="center"/>
            <w:hideMark/>
          </w:tcPr>
          <w:p w14:paraId="1BB484C8"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60" w:type="dxa"/>
            <w:vAlign w:val="center"/>
            <w:hideMark/>
          </w:tcPr>
          <w:p w14:paraId="089A70CE" w14:textId="77777777" w:rsidR="00C74155" w:rsidRPr="008D6350" w:rsidRDefault="00000000" w:rsidP="008D6350">
            <w:pPr>
              <w:spacing w:after="0" w:line="240" w:lineRule="auto"/>
              <w:jc w:val="center"/>
              <w:rPr>
                <w:rFonts w:ascii="Times New Roman" w:eastAsia="Calibri" w:hAnsi="Times New Roman" w:cs="Times New Roman"/>
                <w:sz w:val="11"/>
                <w:szCs w:val="11"/>
              </w:rPr>
            </w:pPr>
            <m:oMathPara>
              <m:oMath>
                <m:sSup>
                  <m:sSupPr>
                    <m:ctrlPr>
                      <w:rPr>
                        <w:rFonts w:ascii="Cambria Math" w:eastAsia="DengXian" w:hAnsi="Cambria Math" w:cs="Times New Roman"/>
                        <w:sz w:val="11"/>
                        <w:szCs w:val="11"/>
                      </w:rPr>
                    </m:ctrlPr>
                  </m:sSupPr>
                  <m:e>
                    <m:r>
                      <m:rPr>
                        <m:sty m:val="p"/>
                      </m:rPr>
                      <w:rPr>
                        <w:rFonts w:ascii="Cambria Math" w:eastAsia="DengXian" w:hAnsi="Cambria Math" w:cs="Times New Roman"/>
                        <w:sz w:val="11"/>
                        <w:szCs w:val="11"/>
                      </w:rPr>
                      <m:t>-</m:t>
                    </m:r>
                  </m:e>
                  <m:sup>
                    <m:r>
                      <w:rPr>
                        <w:rFonts w:ascii="Cambria Math" w:eastAsia="DengXian" w:hAnsi="Cambria Math" w:cs="Times New Roman"/>
                        <w:sz w:val="11"/>
                        <w:szCs w:val="11"/>
                      </w:rPr>
                      <m:t>NS</m:t>
                    </m:r>
                  </m:sup>
                </m:sSup>
              </m:oMath>
            </m:oMathPara>
          </w:p>
        </w:tc>
        <w:tc>
          <w:tcPr>
            <w:tcW w:w="460" w:type="dxa"/>
            <w:vAlign w:val="center"/>
            <w:hideMark/>
          </w:tcPr>
          <w:p w14:paraId="67E465AE"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71" w:type="dxa"/>
            <w:vAlign w:val="center"/>
            <w:hideMark/>
          </w:tcPr>
          <w:p w14:paraId="401DA757"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92" w:type="dxa"/>
            <w:vAlign w:val="center"/>
            <w:hideMark/>
          </w:tcPr>
          <w:p w14:paraId="4CA99A5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480" w:type="dxa"/>
            <w:vAlign w:val="center"/>
            <w:hideMark/>
          </w:tcPr>
          <w:p w14:paraId="21938886"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660" w:type="dxa"/>
            <w:vAlign w:val="center"/>
            <w:hideMark/>
          </w:tcPr>
          <w:p w14:paraId="33E9530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83" w:type="dxa"/>
            <w:vAlign w:val="center"/>
            <w:hideMark/>
          </w:tcPr>
          <w:p w14:paraId="1921E412"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44373B7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15F01AAC"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567" w:type="dxa"/>
            <w:vAlign w:val="center"/>
            <w:hideMark/>
          </w:tcPr>
          <w:p w14:paraId="373BE9F0"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c>
          <w:tcPr>
            <w:tcW w:w="709" w:type="dxa"/>
            <w:vAlign w:val="center"/>
            <w:hideMark/>
          </w:tcPr>
          <w:p w14:paraId="108A7189" w14:textId="77777777" w:rsidR="00C74155" w:rsidRPr="008D6350" w:rsidRDefault="00C74155" w:rsidP="008D6350">
            <w:pPr>
              <w:spacing w:after="0" w:line="240" w:lineRule="auto"/>
              <w:jc w:val="center"/>
              <w:rPr>
                <w:rFonts w:ascii="Times New Roman" w:eastAsia="Calibri" w:hAnsi="Times New Roman" w:cs="Times New Roman"/>
                <w:sz w:val="11"/>
                <w:szCs w:val="11"/>
              </w:rPr>
            </w:pPr>
            <m:oMathPara>
              <m:oMath>
                <m:r>
                  <w:rPr>
                    <w:rFonts w:ascii="Cambria Math" w:hAnsi="Cambria Math" w:cs="Times New Roman"/>
                    <w:sz w:val="11"/>
                    <w:szCs w:val="11"/>
                  </w:rPr>
                  <m:t>-</m:t>
                </m:r>
              </m:oMath>
            </m:oMathPara>
          </w:p>
        </w:tc>
      </w:tr>
    </w:tbl>
    <w:bookmarkEnd w:id="0"/>
    <w:p w14:paraId="186F2303" w14:textId="76B7D906" w:rsidR="00953310" w:rsidRPr="008D6350" w:rsidRDefault="00953310" w:rsidP="008D6350">
      <w:pPr>
        <w:spacing w:after="0" w:line="240" w:lineRule="auto"/>
        <w:ind w:left="-450" w:hanging="540"/>
        <w:rPr>
          <w:rFonts w:ascii="Times New Roman" w:eastAsia="DengXian" w:hAnsi="Times New Roman" w:cs="Times New Roman"/>
          <w:sz w:val="15"/>
          <w:szCs w:val="15"/>
          <w:lang w:eastAsia="zh-CN"/>
        </w:rPr>
      </w:pPr>
      <w:r w:rsidRPr="008D6350">
        <w:rPr>
          <w:rFonts w:ascii="Times New Roman" w:eastAsia="DengXian" w:hAnsi="Times New Roman" w:cs="Times New Roman"/>
          <w:sz w:val="15"/>
          <w:szCs w:val="15"/>
          <w:lang w:eastAsia="zh-CN"/>
        </w:rPr>
        <w:t xml:space="preserve">Noteworthy, all tables illustrate significant changes by </w:t>
      </w:r>
      <m:oMath>
        <m:r>
          <w:rPr>
            <w:rFonts w:ascii="Cambria Math" w:eastAsia="DengXian" w:hAnsi="Cambria Math" w:cs="Times New Roman"/>
            <w:sz w:val="15"/>
            <w:szCs w:val="15"/>
            <w:lang w:eastAsia="zh-CN"/>
          </w:rPr>
          <m:t>↑</m:t>
        </m:r>
      </m:oMath>
      <w:r w:rsidRPr="008D6350">
        <w:rPr>
          <w:rFonts w:ascii="Times New Roman" w:eastAsia="DengXian" w:hAnsi="Times New Roman" w:cs="Times New Roman"/>
          <w:sz w:val="15"/>
          <w:szCs w:val="15"/>
          <w:lang w:eastAsia="zh-CN"/>
        </w:rPr>
        <w:t xml:space="preserve"> or </w:t>
      </w:r>
      <m:oMath>
        <m:r>
          <w:rPr>
            <w:rFonts w:ascii="Cambria Math" w:eastAsia="DengXian" w:hAnsi="Cambria Math" w:cs="Times New Roman"/>
            <w:sz w:val="15"/>
            <w:szCs w:val="15"/>
            <w:lang w:eastAsia="zh-CN"/>
          </w:rPr>
          <m:t>↓</m:t>
        </m:r>
      </m:oMath>
      <w:r w:rsidRPr="008D6350">
        <w:rPr>
          <w:rFonts w:ascii="Times New Roman" w:eastAsia="DengXian" w:hAnsi="Times New Roman" w:cs="Times New Roman"/>
          <w:sz w:val="15"/>
          <w:szCs w:val="15"/>
          <w:lang w:eastAsia="zh-CN"/>
        </w:rPr>
        <w:t xml:space="preserve"> arrows, insignificant changes by </w:t>
      </w:r>
      <m:oMath>
        <m:sSup>
          <m:sSupPr>
            <m:ctrlPr>
              <w:rPr>
                <w:rFonts w:ascii="Cambria Math" w:eastAsia="DengXian" w:hAnsi="Cambria Math" w:cs="Times New Roman"/>
                <w:i/>
                <w:sz w:val="15"/>
                <w:szCs w:val="15"/>
                <w:lang w:eastAsia="zh-CN"/>
              </w:rPr>
            </m:ctrlPr>
          </m:sSupPr>
          <m:e>
            <m:r>
              <w:rPr>
                <w:rFonts w:ascii="Cambria Math" w:eastAsia="DengXian" w:hAnsi="Cambria Math" w:cs="Times New Roman"/>
                <w:sz w:val="15"/>
                <w:szCs w:val="15"/>
                <w:lang w:eastAsia="zh-CN"/>
              </w:rPr>
              <m:t>-</m:t>
            </m:r>
          </m:e>
          <m:sup>
            <m:r>
              <w:rPr>
                <w:rFonts w:ascii="Cambria Math" w:eastAsia="DengXian" w:hAnsi="Cambria Math" w:cs="Times New Roman"/>
                <w:sz w:val="15"/>
                <w:szCs w:val="15"/>
                <w:lang w:eastAsia="zh-CN"/>
              </w:rPr>
              <m:t>NS</m:t>
            </m:r>
          </m:sup>
        </m:sSup>
      </m:oMath>
      <w:r w:rsidRPr="008D6350">
        <w:rPr>
          <w:rFonts w:ascii="Times New Roman" w:eastAsia="DengXian" w:hAnsi="Times New Roman" w:cs="Times New Roman"/>
          <w:sz w:val="15"/>
          <w:szCs w:val="15"/>
          <w:lang w:eastAsia="zh-CN"/>
        </w:rPr>
        <w:t xml:space="preserve">, and </w:t>
      </w:r>
      <m:oMath>
        <m:r>
          <w:rPr>
            <w:rFonts w:ascii="Cambria Math" w:eastAsia="DengXian" w:hAnsi="Cambria Math" w:cs="Times New Roman"/>
            <w:sz w:val="15"/>
            <w:szCs w:val="15"/>
            <w:lang w:eastAsia="zh-CN"/>
          </w:rPr>
          <m:t>-</m:t>
        </m:r>
      </m:oMath>
      <w:r w:rsidRPr="008D6350">
        <w:rPr>
          <w:rFonts w:ascii="Times New Roman" w:eastAsia="DengXian" w:hAnsi="Times New Roman" w:cs="Times New Roman"/>
          <w:sz w:val="15"/>
          <w:szCs w:val="15"/>
          <w:lang w:eastAsia="zh-CN"/>
        </w:rPr>
        <w:t xml:space="preserve"> for any missing parameters.</w:t>
      </w:r>
    </w:p>
    <w:p w14:paraId="20734E6A" w14:textId="5110544E" w:rsidR="008D6350" w:rsidRPr="008D6350" w:rsidRDefault="008D6350" w:rsidP="008D6350">
      <w:pPr>
        <w:spacing w:after="0" w:line="240" w:lineRule="auto"/>
        <w:ind w:left="-450" w:hanging="540"/>
        <w:rPr>
          <w:rFonts w:ascii="Times New Roman" w:eastAsia="DengXian" w:hAnsi="Times New Roman" w:cs="Times New Roman"/>
          <w:sz w:val="15"/>
          <w:szCs w:val="15"/>
          <w:lang w:eastAsia="zh-CN"/>
        </w:rPr>
      </w:pPr>
      <w:r w:rsidRPr="008D6350">
        <w:rPr>
          <w:rFonts w:ascii="Times New Roman" w:eastAsia="DengXian" w:hAnsi="Times New Roman" w:cs="Times New Roman"/>
          <w:sz w:val="15"/>
          <w:szCs w:val="15"/>
          <w:lang w:eastAsia="zh-CN"/>
        </w:rPr>
        <w:t>See Table 2 for definitions of abbreviations.</w:t>
      </w:r>
    </w:p>
    <w:p w14:paraId="3E8F3479" w14:textId="77777777" w:rsidR="008C7F0D" w:rsidRPr="008D6350" w:rsidRDefault="008C7F0D" w:rsidP="008D6350">
      <w:pPr>
        <w:spacing w:after="0" w:line="240" w:lineRule="auto"/>
        <w:ind w:left="-450" w:hanging="540"/>
        <w:rPr>
          <w:rFonts w:ascii="Times New Roman" w:hAnsi="Times New Roman" w:cs="Times New Roman"/>
        </w:rPr>
      </w:pPr>
    </w:p>
    <w:p w14:paraId="16DCEAAA" w14:textId="3A260866" w:rsidR="00571F93" w:rsidRPr="008D6350" w:rsidRDefault="008D6350" w:rsidP="008D6350">
      <w:pPr>
        <w:spacing w:after="0" w:line="240" w:lineRule="auto"/>
        <w:ind w:left="-450" w:hanging="540"/>
        <w:rPr>
          <w:rFonts w:ascii="Times New Roman" w:hAnsi="Times New Roman" w:cs="Times New Roman"/>
          <w:b/>
          <w:bCs/>
          <w:sz w:val="24"/>
          <w:szCs w:val="24"/>
        </w:rPr>
      </w:pPr>
      <w:r w:rsidRPr="008D6350">
        <w:rPr>
          <w:rFonts w:ascii="Times New Roman" w:hAnsi="Times New Roman" w:cs="Times New Roman"/>
          <w:b/>
          <w:bCs/>
          <w:sz w:val="24"/>
          <w:szCs w:val="24"/>
        </w:rPr>
        <w:t>REFERENCES</w:t>
      </w:r>
    </w:p>
    <w:p w14:paraId="34233408" w14:textId="77777777" w:rsidR="00FD5BF1" w:rsidRPr="008D6350" w:rsidRDefault="00571F93"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fldChar w:fldCharType="begin"/>
      </w:r>
      <w:r w:rsidRPr="008D6350">
        <w:rPr>
          <w:rFonts w:ascii="Times New Roman" w:hAnsi="Times New Roman" w:cs="Times New Roman"/>
          <w:sz w:val="24"/>
          <w:szCs w:val="24"/>
        </w:rPr>
        <w:instrText xml:space="preserve"> ADDIN EN.REFLIST </w:instrText>
      </w:r>
      <w:r w:rsidRPr="008D6350">
        <w:rPr>
          <w:rFonts w:ascii="Times New Roman" w:hAnsi="Times New Roman" w:cs="Times New Roman"/>
          <w:sz w:val="24"/>
          <w:szCs w:val="24"/>
        </w:rPr>
        <w:fldChar w:fldCharType="separate"/>
      </w:r>
      <w:r w:rsidR="00FD5BF1" w:rsidRPr="008D6350">
        <w:rPr>
          <w:rFonts w:ascii="Times New Roman" w:hAnsi="Times New Roman" w:cs="Times New Roman"/>
          <w:sz w:val="24"/>
          <w:szCs w:val="24"/>
        </w:rPr>
        <w:t>[1]</w:t>
      </w:r>
      <w:r w:rsidR="00FD5BF1" w:rsidRPr="008D6350">
        <w:rPr>
          <w:rFonts w:ascii="Times New Roman" w:hAnsi="Times New Roman" w:cs="Times New Roman"/>
          <w:sz w:val="24"/>
          <w:szCs w:val="24"/>
        </w:rPr>
        <w:tab/>
        <w:t xml:space="preserve">O’Bryhim BE, Lin JB, Van Stavern GP, Apte RS (2021) OCT angiography findings in preclinical Alzheimer’s disease: 3-year follow-up. </w:t>
      </w:r>
      <w:r w:rsidR="00FD5BF1" w:rsidRPr="008D6350">
        <w:rPr>
          <w:rFonts w:ascii="Times New Roman" w:hAnsi="Times New Roman" w:cs="Times New Roman"/>
          <w:i/>
          <w:sz w:val="24"/>
          <w:szCs w:val="24"/>
        </w:rPr>
        <w:t>Ophthalmology</w:t>
      </w:r>
      <w:r w:rsidR="00FD5BF1" w:rsidRPr="008D6350">
        <w:rPr>
          <w:rFonts w:ascii="Times New Roman" w:hAnsi="Times New Roman" w:cs="Times New Roman"/>
          <w:sz w:val="24"/>
          <w:szCs w:val="24"/>
        </w:rPr>
        <w:t xml:space="preserve"> </w:t>
      </w:r>
      <w:r w:rsidR="00FD5BF1" w:rsidRPr="008D6350">
        <w:rPr>
          <w:rFonts w:ascii="Times New Roman" w:hAnsi="Times New Roman" w:cs="Times New Roman"/>
          <w:b/>
          <w:sz w:val="24"/>
          <w:szCs w:val="24"/>
        </w:rPr>
        <w:t>128</w:t>
      </w:r>
      <w:r w:rsidR="00FD5BF1" w:rsidRPr="008D6350">
        <w:rPr>
          <w:rFonts w:ascii="Times New Roman" w:hAnsi="Times New Roman" w:cs="Times New Roman"/>
          <w:sz w:val="24"/>
          <w:szCs w:val="24"/>
        </w:rPr>
        <w:t>, 1489-1491.</w:t>
      </w:r>
    </w:p>
    <w:p w14:paraId="458FDA31" w14:textId="62F70389"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[2]</w:t>
      </w:r>
      <w:r w:rsidRPr="008D6350">
        <w:rPr>
          <w:rFonts w:ascii="Times New Roman" w:hAnsi="Times New Roman" w:cs="Times New Roman"/>
          <w:sz w:val="24"/>
          <w:szCs w:val="24"/>
        </w:rPr>
        <w:tab/>
        <w:t xml:space="preserve">den Haan J, van de Kreeke JA, van Berckel BN, Barkhof F, Teunissen CE, Scheltens P, Verbraak FD, Bouwman FH (2019) Is retinal vasculature a biomarker in amyloid proven Alzheimer's disease? </w:t>
      </w:r>
      <w:r w:rsidRPr="008D6350">
        <w:rPr>
          <w:rFonts w:ascii="Times New Roman" w:hAnsi="Times New Roman" w:cs="Times New Roman"/>
          <w:i/>
          <w:sz w:val="24"/>
          <w:szCs w:val="24"/>
        </w:rPr>
        <w:t>Alzheimers Dement</w:t>
      </w:r>
      <w:r w:rsidR="008D6350">
        <w:rPr>
          <w:rFonts w:ascii="Times New Roman" w:hAnsi="Times New Roman" w:cs="Times New Roman"/>
          <w:i/>
          <w:sz w:val="24"/>
          <w:szCs w:val="24"/>
        </w:rPr>
        <w:t xml:space="preserve"> (Amst)</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11</w:t>
      </w:r>
      <w:r w:rsidRPr="008D6350">
        <w:rPr>
          <w:rFonts w:ascii="Times New Roman" w:hAnsi="Times New Roman" w:cs="Times New Roman"/>
          <w:sz w:val="24"/>
          <w:szCs w:val="24"/>
        </w:rPr>
        <w:t>, 383-391.</w:t>
      </w:r>
    </w:p>
    <w:p w14:paraId="3AB267FC" w14:textId="06B87D14"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[3]</w:t>
      </w:r>
      <w:r w:rsidRPr="008D6350">
        <w:rPr>
          <w:rFonts w:ascii="Times New Roman" w:hAnsi="Times New Roman" w:cs="Times New Roman"/>
          <w:sz w:val="24"/>
          <w:szCs w:val="24"/>
        </w:rPr>
        <w:tab/>
        <w:t xml:space="preserve">Shin JY, Choi EY, Kim M, Lee HK, Byeon SH (2021) Changes in retinal microvasculature and retinal layer thickness in association with apolipoprotein E genotype in Alzheimer’s disease. </w:t>
      </w:r>
      <w:r w:rsidRPr="008D6350">
        <w:rPr>
          <w:rFonts w:ascii="Times New Roman" w:hAnsi="Times New Roman" w:cs="Times New Roman"/>
          <w:i/>
          <w:sz w:val="24"/>
          <w:szCs w:val="24"/>
        </w:rPr>
        <w:t>Sci Rep</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11</w:t>
      </w:r>
      <w:r w:rsidRPr="008D6350">
        <w:rPr>
          <w:rFonts w:ascii="Times New Roman" w:hAnsi="Times New Roman" w:cs="Times New Roman"/>
          <w:sz w:val="24"/>
          <w:szCs w:val="24"/>
        </w:rPr>
        <w:t>, 1</w:t>
      </w:r>
      <w:r w:rsidR="00C71719">
        <w:rPr>
          <w:rFonts w:ascii="Times New Roman" w:hAnsi="Times New Roman" w:cs="Times New Roman"/>
          <w:sz w:val="24"/>
          <w:szCs w:val="24"/>
        </w:rPr>
        <w:t>84</w:t>
      </w:r>
      <w:r w:rsidRPr="008D6350">
        <w:rPr>
          <w:rFonts w:ascii="Times New Roman" w:hAnsi="Times New Roman" w:cs="Times New Roman"/>
          <w:sz w:val="24"/>
          <w:szCs w:val="24"/>
        </w:rPr>
        <w:t>7.</w:t>
      </w:r>
    </w:p>
    <w:p w14:paraId="694C14BF" w14:textId="3F94D5A1"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[4]</w:t>
      </w:r>
      <w:r w:rsidRPr="008D6350">
        <w:rPr>
          <w:rFonts w:ascii="Times New Roman" w:hAnsi="Times New Roman" w:cs="Times New Roman"/>
          <w:sz w:val="24"/>
          <w:szCs w:val="24"/>
        </w:rPr>
        <w:tab/>
        <w:t xml:space="preserve">Yan Y, Wu X, Wang X, Geng Z, Wang L, Xiao G, Wu Y, Zhou S, Liao R, Wei L (2021) The retinal vessel density can reflect cognitive function in patients with Alzheimer’s disease: evidence from optical coherence tomography angiography. </w:t>
      </w:r>
      <w:r w:rsidRPr="008D6350">
        <w:rPr>
          <w:rFonts w:ascii="Times New Roman" w:hAnsi="Times New Roman" w:cs="Times New Roman"/>
          <w:i/>
          <w:sz w:val="24"/>
          <w:szCs w:val="24"/>
        </w:rPr>
        <w:t>J Alzheimers Dis</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79</w:t>
      </w:r>
      <w:r w:rsidRPr="008D6350">
        <w:rPr>
          <w:rFonts w:ascii="Times New Roman" w:hAnsi="Times New Roman" w:cs="Times New Roman"/>
          <w:sz w:val="24"/>
          <w:szCs w:val="24"/>
        </w:rPr>
        <w:t>, 1307-1316.</w:t>
      </w:r>
    </w:p>
    <w:p w14:paraId="26C4DA4D" w14:textId="77777777"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[5]</w:t>
      </w:r>
      <w:r w:rsidRPr="008D6350">
        <w:rPr>
          <w:rFonts w:ascii="Times New Roman" w:hAnsi="Times New Roman" w:cs="Times New Roman"/>
          <w:sz w:val="24"/>
          <w:szCs w:val="24"/>
        </w:rPr>
        <w:tab/>
        <w:t xml:space="preserve">Sadda SR, Borrelli E, Fan W, Ebraheem A, Marion KM, Harrington M, Kwon S (2019) A pilot study of fluorescence lifetime imaging ophthalmoscopy in preclinical Alzheimer’s disease. </w:t>
      </w:r>
      <w:r w:rsidRPr="008D6350">
        <w:rPr>
          <w:rFonts w:ascii="Times New Roman" w:hAnsi="Times New Roman" w:cs="Times New Roman"/>
          <w:i/>
          <w:sz w:val="24"/>
          <w:szCs w:val="24"/>
        </w:rPr>
        <w:t>Eye</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33</w:t>
      </w:r>
      <w:r w:rsidRPr="008D6350">
        <w:rPr>
          <w:rFonts w:ascii="Times New Roman" w:hAnsi="Times New Roman" w:cs="Times New Roman"/>
          <w:sz w:val="24"/>
          <w:szCs w:val="24"/>
        </w:rPr>
        <w:t>, 1271-1279.</w:t>
      </w:r>
    </w:p>
    <w:p w14:paraId="68F77990" w14:textId="35903EF1"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[6]</w:t>
      </w:r>
      <w:r w:rsidRPr="008D6350">
        <w:rPr>
          <w:rFonts w:ascii="Times New Roman" w:hAnsi="Times New Roman" w:cs="Times New Roman"/>
          <w:sz w:val="24"/>
          <w:szCs w:val="24"/>
        </w:rPr>
        <w:tab/>
        <w:t xml:space="preserve">Chua J, Hu Q, Ke M, Tan B, Hong J, Yao X, Hilal S, Venketasubramanian N, Garhöfer G, Cheung CY (2020) Retinal microvasculature dysfunction is associated with Alzheimer’s disease and mild cognitive impairment. </w:t>
      </w:r>
      <w:r w:rsidRPr="008D6350">
        <w:rPr>
          <w:rFonts w:ascii="Times New Roman" w:hAnsi="Times New Roman" w:cs="Times New Roman"/>
          <w:i/>
          <w:sz w:val="24"/>
          <w:szCs w:val="24"/>
        </w:rPr>
        <w:t>Alzheimers Res</w:t>
      </w:r>
      <w:r w:rsidR="00C71719">
        <w:rPr>
          <w:rFonts w:ascii="Times New Roman" w:hAnsi="Times New Roman" w:cs="Times New Roman"/>
          <w:i/>
          <w:sz w:val="24"/>
          <w:szCs w:val="24"/>
        </w:rPr>
        <w:t xml:space="preserve"> </w:t>
      </w:r>
      <w:r w:rsidRPr="008D6350">
        <w:rPr>
          <w:rFonts w:ascii="Times New Roman" w:hAnsi="Times New Roman" w:cs="Times New Roman"/>
          <w:i/>
          <w:sz w:val="24"/>
          <w:szCs w:val="24"/>
        </w:rPr>
        <w:t>Ther</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12</w:t>
      </w:r>
      <w:r w:rsidRPr="008D6350">
        <w:rPr>
          <w:rFonts w:ascii="Times New Roman" w:hAnsi="Times New Roman" w:cs="Times New Roman"/>
          <w:sz w:val="24"/>
          <w:szCs w:val="24"/>
        </w:rPr>
        <w:t>, 1</w:t>
      </w:r>
      <w:r w:rsidR="007F3932">
        <w:rPr>
          <w:rFonts w:ascii="Times New Roman" w:hAnsi="Times New Roman" w:cs="Times New Roman"/>
          <w:sz w:val="24"/>
          <w:szCs w:val="24"/>
        </w:rPr>
        <w:t>6</w:t>
      </w:r>
      <w:r w:rsidRPr="008D6350">
        <w:rPr>
          <w:rFonts w:ascii="Times New Roman" w:hAnsi="Times New Roman" w:cs="Times New Roman"/>
          <w:sz w:val="24"/>
          <w:szCs w:val="24"/>
        </w:rPr>
        <w:t>1.</w:t>
      </w:r>
    </w:p>
    <w:p w14:paraId="78FF6EFD" w14:textId="5F0C6276"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lastRenderedPageBreak/>
        <w:t>[7]</w:t>
      </w:r>
      <w:r w:rsidRPr="008D6350">
        <w:rPr>
          <w:rFonts w:ascii="Times New Roman" w:hAnsi="Times New Roman" w:cs="Times New Roman"/>
          <w:sz w:val="24"/>
          <w:szCs w:val="24"/>
        </w:rPr>
        <w:tab/>
        <w:t xml:space="preserve">Salobrar-Garcia E, Méndez-Hernández C, Hoz Rd, Ramírez AI, López-Cuenca I, Fernández-Albarral JA, Rojas P, Wang S, García-Feijoo J, Gil P (2020) Ocular vascular changes in mild alzheimer’s disease patients: Foveal avascular zone, choroidal thickness, and onh hemoglobin analysis. </w:t>
      </w:r>
      <w:r w:rsidRPr="008D6350">
        <w:rPr>
          <w:rFonts w:ascii="Times New Roman" w:hAnsi="Times New Roman" w:cs="Times New Roman"/>
          <w:i/>
          <w:sz w:val="24"/>
          <w:szCs w:val="24"/>
        </w:rPr>
        <w:t>J Person Med</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10</w:t>
      </w:r>
      <w:r w:rsidRPr="008D6350">
        <w:rPr>
          <w:rFonts w:ascii="Times New Roman" w:hAnsi="Times New Roman" w:cs="Times New Roman"/>
          <w:sz w:val="24"/>
          <w:szCs w:val="24"/>
        </w:rPr>
        <w:t>, 231.</w:t>
      </w:r>
    </w:p>
    <w:p w14:paraId="7A51CC67" w14:textId="13359F35"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[8]</w:t>
      </w:r>
      <w:r w:rsidRPr="008D6350">
        <w:rPr>
          <w:rFonts w:ascii="Times New Roman" w:hAnsi="Times New Roman" w:cs="Times New Roman"/>
          <w:sz w:val="24"/>
          <w:szCs w:val="24"/>
        </w:rPr>
        <w:tab/>
        <w:t xml:space="preserve">Bulut M, Kurtuluş F, Gözkaya O, Erol MK, Cengiz A, Akıdan M, Yaman A (2018) Evaluation of optical coherence tomography angiographic findings in Alzheimer’s type dementia. </w:t>
      </w:r>
      <w:r w:rsidRPr="008D6350">
        <w:rPr>
          <w:rFonts w:ascii="Times New Roman" w:hAnsi="Times New Roman" w:cs="Times New Roman"/>
          <w:i/>
          <w:sz w:val="24"/>
          <w:szCs w:val="24"/>
        </w:rPr>
        <w:t>Br J Ophthalmol</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102</w:t>
      </w:r>
      <w:r w:rsidRPr="008D6350">
        <w:rPr>
          <w:rFonts w:ascii="Times New Roman" w:hAnsi="Times New Roman" w:cs="Times New Roman"/>
          <w:sz w:val="24"/>
          <w:szCs w:val="24"/>
        </w:rPr>
        <w:t>, 233-237.</w:t>
      </w:r>
    </w:p>
    <w:p w14:paraId="2F1B8C39" w14:textId="4D2731FF"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[9]</w:t>
      </w:r>
      <w:r w:rsidRPr="008D6350">
        <w:rPr>
          <w:rFonts w:ascii="Times New Roman" w:hAnsi="Times New Roman" w:cs="Times New Roman"/>
          <w:sz w:val="24"/>
          <w:szCs w:val="24"/>
        </w:rPr>
        <w:tab/>
        <w:t>Robbins CB, Akrobetu D, Ma JP, Stinnett SS, Soundararajan S, Liu AJ, Johnson KG, Grewal DS, Fekrat S (2022) A</w:t>
      </w:r>
      <w:r w:rsidR="007F3932" w:rsidRPr="008D6350">
        <w:rPr>
          <w:rFonts w:ascii="Times New Roman" w:hAnsi="Times New Roman" w:cs="Times New Roman"/>
          <w:sz w:val="24"/>
          <w:szCs w:val="24"/>
        </w:rPr>
        <w:t>ssessment of retinal microvascular alterations in individuals with amnestic and nonamnestic mild cognitive impairment using optical coherence tomography angiography</w:t>
      </w:r>
      <w:r w:rsidRPr="008D6350">
        <w:rPr>
          <w:rFonts w:ascii="Times New Roman" w:hAnsi="Times New Roman" w:cs="Times New Roman"/>
          <w:sz w:val="24"/>
          <w:szCs w:val="24"/>
        </w:rPr>
        <w:t xml:space="preserve">. </w:t>
      </w:r>
      <w:r w:rsidRPr="008D6350">
        <w:rPr>
          <w:rFonts w:ascii="Times New Roman" w:hAnsi="Times New Roman" w:cs="Times New Roman"/>
          <w:i/>
          <w:sz w:val="24"/>
          <w:szCs w:val="24"/>
        </w:rPr>
        <w:t>Retina</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42</w:t>
      </w:r>
      <w:r w:rsidRPr="008D6350">
        <w:rPr>
          <w:rFonts w:ascii="Times New Roman" w:hAnsi="Times New Roman" w:cs="Times New Roman"/>
          <w:sz w:val="24"/>
          <w:szCs w:val="24"/>
        </w:rPr>
        <w:t>, 1338-1346.</w:t>
      </w:r>
    </w:p>
    <w:p w14:paraId="4EDF2379" w14:textId="6CC0182D"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[10]</w:t>
      </w:r>
      <w:r w:rsidRPr="008D6350">
        <w:rPr>
          <w:rFonts w:ascii="Times New Roman" w:hAnsi="Times New Roman" w:cs="Times New Roman"/>
          <w:sz w:val="24"/>
          <w:szCs w:val="24"/>
        </w:rPr>
        <w:tab/>
        <w:t xml:space="preserve">Biscetti L, Lupidi M, Luchetti E, Eusebi P, Gujar R, Vergaro A, Cagini C, Parnetti L (2021) Novel noninvasive biomarkers of prodromal Alzheimer disease: The role of optical coherence tomography and optical coherence tomography–angiography. </w:t>
      </w:r>
      <w:r w:rsidRPr="008D6350">
        <w:rPr>
          <w:rFonts w:ascii="Times New Roman" w:hAnsi="Times New Roman" w:cs="Times New Roman"/>
          <w:i/>
          <w:sz w:val="24"/>
          <w:szCs w:val="24"/>
        </w:rPr>
        <w:t>Eur J</w:t>
      </w:r>
      <w:r w:rsidR="007F3932">
        <w:rPr>
          <w:rFonts w:ascii="Times New Roman" w:hAnsi="Times New Roman" w:cs="Times New Roman"/>
          <w:i/>
          <w:sz w:val="24"/>
          <w:szCs w:val="24"/>
        </w:rPr>
        <w:t xml:space="preserve"> </w:t>
      </w:r>
      <w:r w:rsidRPr="008D6350">
        <w:rPr>
          <w:rFonts w:ascii="Times New Roman" w:hAnsi="Times New Roman" w:cs="Times New Roman"/>
          <w:i/>
          <w:sz w:val="24"/>
          <w:szCs w:val="24"/>
        </w:rPr>
        <w:t>Neurol</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28</w:t>
      </w:r>
      <w:r w:rsidRPr="008D6350">
        <w:rPr>
          <w:rFonts w:ascii="Times New Roman" w:hAnsi="Times New Roman" w:cs="Times New Roman"/>
          <w:sz w:val="24"/>
          <w:szCs w:val="24"/>
        </w:rPr>
        <w:t>, 2185-2191.</w:t>
      </w:r>
    </w:p>
    <w:p w14:paraId="6160BEB5" w14:textId="759151EF"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[11]</w:t>
      </w:r>
      <w:r w:rsidRPr="008D6350">
        <w:rPr>
          <w:rFonts w:ascii="Times New Roman" w:hAnsi="Times New Roman" w:cs="Times New Roman"/>
          <w:sz w:val="24"/>
          <w:szCs w:val="24"/>
        </w:rPr>
        <w:tab/>
        <w:t>Yang K, Cui L, Chen X, Yang C, Zheng J, Zhu X, Xiao Y, Su B, Li C, Shi K (2022) Decreased</w:t>
      </w:r>
      <w:r w:rsidR="007F3932" w:rsidRPr="008D6350">
        <w:rPr>
          <w:rFonts w:ascii="Times New Roman" w:hAnsi="Times New Roman" w:cs="Times New Roman"/>
          <w:sz w:val="24"/>
          <w:szCs w:val="24"/>
        </w:rPr>
        <w:t xml:space="preserve"> vessel density in retinal capillary plexus and thinner ganglion cell complex associated with cognitive impairme</w:t>
      </w:r>
      <w:r w:rsidRPr="008D6350">
        <w:rPr>
          <w:rFonts w:ascii="Times New Roman" w:hAnsi="Times New Roman" w:cs="Times New Roman"/>
          <w:sz w:val="24"/>
          <w:szCs w:val="24"/>
        </w:rPr>
        <w:t xml:space="preserve">nt. </w:t>
      </w:r>
      <w:r w:rsidRPr="008D6350">
        <w:rPr>
          <w:rFonts w:ascii="Times New Roman" w:hAnsi="Times New Roman" w:cs="Times New Roman"/>
          <w:i/>
          <w:sz w:val="24"/>
          <w:szCs w:val="24"/>
        </w:rPr>
        <w:t>Front Aging Neurosci</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14</w:t>
      </w:r>
      <w:r w:rsidR="007F3932">
        <w:rPr>
          <w:rFonts w:ascii="Times New Roman" w:hAnsi="Times New Roman" w:cs="Times New Roman"/>
          <w:sz w:val="24"/>
          <w:szCs w:val="24"/>
        </w:rPr>
        <w:t xml:space="preserve">, </w:t>
      </w:r>
      <w:r w:rsidR="007F3932" w:rsidRPr="007F3932">
        <w:rPr>
          <w:rFonts w:ascii="Times New Roman" w:hAnsi="Times New Roman" w:cs="Times New Roman"/>
          <w:sz w:val="24"/>
          <w:szCs w:val="24"/>
        </w:rPr>
        <w:t>872466</w:t>
      </w:r>
      <w:r w:rsidR="007F3932">
        <w:rPr>
          <w:rFonts w:ascii="Times New Roman" w:hAnsi="Times New Roman" w:cs="Times New Roman"/>
          <w:sz w:val="24"/>
          <w:szCs w:val="24"/>
        </w:rPr>
        <w:t>.</w:t>
      </w:r>
    </w:p>
    <w:p w14:paraId="57811938" w14:textId="2D039785"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[12]</w:t>
      </w:r>
      <w:r w:rsidRPr="008D6350">
        <w:rPr>
          <w:rFonts w:ascii="Times New Roman" w:hAnsi="Times New Roman" w:cs="Times New Roman"/>
          <w:sz w:val="24"/>
          <w:szCs w:val="24"/>
        </w:rPr>
        <w:tab/>
        <w:t xml:space="preserve">Peng S-Y, Wu I-W, Sun C-C, Lee C-C, Liu C-F, Lin Y-Z, Yeung L (2021) Investigation of possible correlation between retinal neurovascular biomarkers and early cognitive impairment in patients with chronic kidney disease. </w:t>
      </w:r>
      <w:r w:rsidRPr="008D6350">
        <w:rPr>
          <w:rFonts w:ascii="Times New Roman" w:hAnsi="Times New Roman" w:cs="Times New Roman"/>
          <w:i/>
          <w:sz w:val="24"/>
          <w:szCs w:val="24"/>
        </w:rPr>
        <w:t xml:space="preserve">Transl </w:t>
      </w:r>
      <w:r w:rsidR="007F3932">
        <w:rPr>
          <w:rFonts w:ascii="Times New Roman" w:hAnsi="Times New Roman" w:cs="Times New Roman"/>
          <w:i/>
          <w:sz w:val="24"/>
          <w:szCs w:val="24"/>
        </w:rPr>
        <w:t>V</w:t>
      </w:r>
      <w:r w:rsidRPr="008D6350">
        <w:rPr>
          <w:rFonts w:ascii="Times New Roman" w:hAnsi="Times New Roman" w:cs="Times New Roman"/>
          <w:i/>
          <w:sz w:val="24"/>
          <w:szCs w:val="24"/>
        </w:rPr>
        <w:t>is</w:t>
      </w:r>
      <w:r w:rsidR="007F3932">
        <w:rPr>
          <w:rFonts w:ascii="Times New Roman" w:hAnsi="Times New Roman" w:cs="Times New Roman"/>
          <w:i/>
          <w:sz w:val="24"/>
          <w:szCs w:val="24"/>
        </w:rPr>
        <w:t xml:space="preserve"> S</w:t>
      </w:r>
      <w:r w:rsidRPr="008D6350">
        <w:rPr>
          <w:rFonts w:ascii="Times New Roman" w:hAnsi="Times New Roman" w:cs="Times New Roman"/>
          <w:i/>
          <w:sz w:val="24"/>
          <w:szCs w:val="24"/>
        </w:rPr>
        <w:t xml:space="preserve">ci </w:t>
      </w:r>
      <w:r w:rsidR="007F3932">
        <w:rPr>
          <w:rFonts w:ascii="Times New Roman" w:hAnsi="Times New Roman" w:cs="Times New Roman"/>
          <w:i/>
          <w:sz w:val="24"/>
          <w:szCs w:val="24"/>
        </w:rPr>
        <w:t>T</w:t>
      </w:r>
      <w:r w:rsidRPr="008D6350">
        <w:rPr>
          <w:rFonts w:ascii="Times New Roman" w:hAnsi="Times New Roman" w:cs="Times New Roman"/>
          <w:i/>
          <w:sz w:val="24"/>
          <w:szCs w:val="24"/>
        </w:rPr>
        <w:t>echnol</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10</w:t>
      </w:r>
      <w:r w:rsidRPr="008D6350">
        <w:rPr>
          <w:rFonts w:ascii="Times New Roman" w:hAnsi="Times New Roman" w:cs="Times New Roman"/>
          <w:sz w:val="24"/>
          <w:szCs w:val="24"/>
        </w:rPr>
        <w:t>, 9.</w:t>
      </w:r>
    </w:p>
    <w:p w14:paraId="0047B54B" w14:textId="77777777" w:rsidR="007F3932" w:rsidRPr="008D3571" w:rsidRDefault="00FD5BF1" w:rsidP="007F3932">
      <w:pPr>
        <w:pStyle w:val="EndNoteBibliography"/>
        <w:spacing w:after="0"/>
        <w:ind w:left="-450" w:hanging="540"/>
        <w:rPr>
          <w:rFonts w:ascii="Times New Roman" w:hAnsi="Times New Roman" w:cs="Times New Roman"/>
          <w:noProof w:val="0"/>
        </w:rPr>
      </w:pPr>
      <w:r w:rsidRPr="008D6350">
        <w:rPr>
          <w:rFonts w:ascii="Times New Roman" w:hAnsi="Times New Roman" w:cs="Times New Roman"/>
          <w:sz w:val="24"/>
          <w:szCs w:val="24"/>
        </w:rPr>
        <w:t>[13]</w:t>
      </w:r>
      <w:r w:rsidRPr="008D6350">
        <w:rPr>
          <w:rFonts w:ascii="Times New Roman" w:hAnsi="Times New Roman" w:cs="Times New Roman"/>
          <w:sz w:val="24"/>
          <w:szCs w:val="24"/>
        </w:rPr>
        <w:tab/>
        <w:t xml:space="preserve">Montorio D, Criscuolo C, Breve MA, Lanzillo R, Salvatore E, Morra VB, Cennamo G (2022) Radial peripapillary vessel density as early biomarker in preperimetric glaucoma and amnestic mild cognitive impairment. </w:t>
      </w:r>
      <w:proofErr w:type="spellStart"/>
      <w:r w:rsidR="007F3932" w:rsidRPr="00553504">
        <w:rPr>
          <w:rFonts w:ascii="Times New Roman" w:hAnsi="Times New Roman" w:cs="Times New Roman"/>
          <w:i/>
          <w:noProof w:val="0"/>
        </w:rPr>
        <w:t>Graefes</w:t>
      </w:r>
      <w:proofErr w:type="spellEnd"/>
      <w:r w:rsidR="007F3932" w:rsidRPr="00553504">
        <w:rPr>
          <w:rFonts w:ascii="Times New Roman" w:hAnsi="Times New Roman" w:cs="Times New Roman"/>
          <w:i/>
          <w:noProof w:val="0"/>
        </w:rPr>
        <w:t xml:space="preserve"> Arch Clin Exp </w:t>
      </w:r>
      <w:proofErr w:type="spellStart"/>
      <w:r w:rsidR="007F3932" w:rsidRPr="00553504">
        <w:rPr>
          <w:rFonts w:ascii="Times New Roman" w:hAnsi="Times New Roman" w:cs="Times New Roman"/>
          <w:i/>
          <w:noProof w:val="0"/>
        </w:rPr>
        <w:t>Ophthalmol</w:t>
      </w:r>
      <w:proofErr w:type="spellEnd"/>
      <w:r w:rsidR="007F3932">
        <w:rPr>
          <w:rFonts w:ascii="Times New Roman" w:hAnsi="Times New Roman" w:cs="Times New Roman"/>
          <w:i/>
          <w:noProof w:val="0"/>
        </w:rPr>
        <w:t xml:space="preserve"> </w:t>
      </w:r>
      <w:r w:rsidR="007F3932" w:rsidRPr="00553504">
        <w:rPr>
          <w:rFonts w:ascii="Times New Roman" w:hAnsi="Times New Roman" w:cs="Times New Roman"/>
          <w:b/>
          <w:bCs/>
          <w:iCs/>
          <w:noProof w:val="0"/>
        </w:rPr>
        <w:t>260</w:t>
      </w:r>
      <w:r w:rsidR="007F3932" w:rsidRPr="00553504">
        <w:rPr>
          <w:rFonts w:ascii="Times New Roman" w:hAnsi="Times New Roman" w:cs="Times New Roman"/>
          <w:iCs/>
          <w:noProof w:val="0"/>
        </w:rPr>
        <w:t>, 2321-2328.</w:t>
      </w:r>
    </w:p>
    <w:p w14:paraId="4349E9D3" w14:textId="330EE1BD"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[14]</w:t>
      </w:r>
      <w:r w:rsidRPr="008D6350">
        <w:rPr>
          <w:rFonts w:ascii="Times New Roman" w:hAnsi="Times New Roman" w:cs="Times New Roman"/>
          <w:sz w:val="24"/>
          <w:szCs w:val="24"/>
        </w:rPr>
        <w:tab/>
        <w:t xml:space="preserve">Wu J, Zhang X, Azhati G, Li T, Xu G, Liu F (2020) Retinal microvascular attenuation in mental cognitive impairment and Alzheimer's disease by optical coherence tomography angiography. </w:t>
      </w:r>
      <w:r w:rsidRPr="008D6350">
        <w:rPr>
          <w:rFonts w:ascii="Times New Roman" w:hAnsi="Times New Roman" w:cs="Times New Roman"/>
          <w:i/>
          <w:sz w:val="24"/>
          <w:szCs w:val="24"/>
        </w:rPr>
        <w:t xml:space="preserve">Acta </w:t>
      </w:r>
      <w:r w:rsidR="007F3932">
        <w:rPr>
          <w:rFonts w:ascii="Times New Roman" w:hAnsi="Times New Roman" w:cs="Times New Roman"/>
          <w:i/>
          <w:sz w:val="24"/>
          <w:szCs w:val="24"/>
        </w:rPr>
        <w:t>O</w:t>
      </w:r>
      <w:r w:rsidRPr="008D6350">
        <w:rPr>
          <w:rFonts w:ascii="Times New Roman" w:hAnsi="Times New Roman" w:cs="Times New Roman"/>
          <w:i/>
          <w:sz w:val="24"/>
          <w:szCs w:val="24"/>
        </w:rPr>
        <w:t>phthalmol</w:t>
      </w:r>
      <w:r w:rsidR="007F3932">
        <w:rPr>
          <w:rFonts w:ascii="Times New Roman" w:hAnsi="Times New Roman" w:cs="Times New Roman"/>
          <w:i/>
          <w:sz w:val="24"/>
          <w:szCs w:val="24"/>
        </w:rPr>
        <w:t xml:space="preserve"> </w:t>
      </w:r>
      <w:r w:rsidRPr="008D6350">
        <w:rPr>
          <w:rFonts w:ascii="Times New Roman" w:hAnsi="Times New Roman" w:cs="Times New Roman"/>
          <w:b/>
          <w:sz w:val="24"/>
          <w:szCs w:val="24"/>
        </w:rPr>
        <w:t>98</w:t>
      </w:r>
      <w:r w:rsidRPr="008D6350">
        <w:rPr>
          <w:rFonts w:ascii="Times New Roman" w:hAnsi="Times New Roman" w:cs="Times New Roman"/>
          <w:sz w:val="24"/>
          <w:szCs w:val="24"/>
        </w:rPr>
        <w:t>, e781-e787.</w:t>
      </w:r>
    </w:p>
    <w:p w14:paraId="059C1EEB" w14:textId="251B2033"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[15]</w:t>
      </w:r>
      <w:r w:rsidRPr="008D6350">
        <w:rPr>
          <w:rFonts w:ascii="Times New Roman" w:hAnsi="Times New Roman" w:cs="Times New Roman"/>
          <w:sz w:val="24"/>
          <w:szCs w:val="24"/>
        </w:rPr>
        <w:tab/>
        <w:t xml:space="preserve">Zhang YS, Zhou N, Knoll BM, Samra S, Ward MR, Weintraub S, Fawzi AA (2019) Parafoveal vessel loss and correlation between peripapillary vessel density and cognitive performance in amnestic mild cognitive impairment and early Alzheimer’s </w:t>
      </w:r>
      <w:r w:rsidR="00D04578">
        <w:rPr>
          <w:rFonts w:ascii="Times New Roman" w:hAnsi="Times New Roman" w:cs="Times New Roman"/>
          <w:sz w:val="24"/>
          <w:szCs w:val="24"/>
        </w:rPr>
        <w:t>d</w:t>
      </w:r>
      <w:r w:rsidRPr="008D6350">
        <w:rPr>
          <w:rFonts w:ascii="Times New Roman" w:hAnsi="Times New Roman" w:cs="Times New Roman"/>
          <w:sz w:val="24"/>
          <w:szCs w:val="24"/>
        </w:rPr>
        <w:t xml:space="preserve">isease on optical coherence tomography angiography. </w:t>
      </w:r>
      <w:r w:rsidRPr="008D6350">
        <w:rPr>
          <w:rFonts w:ascii="Times New Roman" w:hAnsi="Times New Roman" w:cs="Times New Roman"/>
          <w:i/>
          <w:sz w:val="24"/>
          <w:szCs w:val="24"/>
        </w:rPr>
        <w:t>P</w:t>
      </w:r>
      <w:r w:rsidR="00D04578">
        <w:rPr>
          <w:rFonts w:ascii="Times New Roman" w:hAnsi="Times New Roman" w:cs="Times New Roman"/>
          <w:i/>
          <w:sz w:val="24"/>
          <w:szCs w:val="24"/>
        </w:rPr>
        <w:t>L</w:t>
      </w:r>
      <w:r w:rsidRPr="008D6350">
        <w:rPr>
          <w:rFonts w:ascii="Times New Roman" w:hAnsi="Times New Roman" w:cs="Times New Roman"/>
          <w:i/>
          <w:sz w:val="24"/>
          <w:szCs w:val="24"/>
        </w:rPr>
        <w:t xml:space="preserve">oS </w:t>
      </w:r>
      <w:r w:rsidR="00D04578">
        <w:rPr>
          <w:rFonts w:ascii="Times New Roman" w:hAnsi="Times New Roman" w:cs="Times New Roman"/>
          <w:i/>
          <w:sz w:val="24"/>
          <w:szCs w:val="24"/>
        </w:rPr>
        <w:t>O</w:t>
      </w:r>
      <w:r w:rsidRPr="008D6350">
        <w:rPr>
          <w:rFonts w:ascii="Times New Roman" w:hAnsi="Times New Roman" w:cs="Times New Roman"/>
          <w:i/>
          <w:sz w:val="24"/>
          <w:szCs w:val="24"/>
        </w:rPr>
        <w:t>ne</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14</w:t>
      </w:r>
      <w:r w:rsidRPr="008D6350">
        <w:rPr>
          <w:rFonts w:ascii="Times New Roman" w:hAnsi="Times New Roman" w:cs="Times New Roman"/>
          <w:sz w:val="24"/>
          <w:szCs w:val="24"/>
        </w:rPr>
        <w:t>, e0214685.</w:t>
      </w:r>
    </w:p>
    <w:p w14:paraId="515AD9FD" w14:textId="4735FE9A" w:rsidR="00FD5BF1" w:rsidRPr="008D6350" w:rsidRDefault="00FD5BF1" w:rsidP="008D6350">
      <w:pPr>
        <w:pStyle w:val="EndNoteBibliography"/>
        <w:spacing w:after="0"/>
        <w:ind w:left="-450" w:hanging="540"/>
        <w:rPr>
          <w:rFonts w:ascii="Times New Roman" w:hAnsi="Times New Roman" w:cs="Times New Roman"/>
          <w:sz w:val="24"/>
          <w:szCs w:val="24"/>
        </w:rPr>
      </w:pPr>
      <w:r w:rsidRPr="008D6350">
        <w:rPr>
          <w:rFonts w:ascii="Times New Roman" w:hAnsi="Times New Roman" w:cs="Times New Roman"/>
          <w:sz w:val="24"/>
          <w:szCs w:val="24"/>
        </w:rPr>
        <w:t>[16]</w:t>
      </w:r>
      <w:r w:rsidRPr="008D6350">
        <w:rPr>
          <w:rFonts w:ascii="Times New Roman" w:hAnsi="Times New Roman" w:cs="Times New Roman"/>
          <w:sz w:val="24"/>
          <w:szCs w:val="24"/>
        </w:rPr>
        <w:tab/>
        <w:t xml:space="preserve">Querques G, Borrelli E, Sacconi R, De Vitis L, Leocani L, Santangelo R, Magnani G, Comi G, Bandello F (2019) Functional and morphological changes of the retinal vessels in Alzheimer’s disease and mild cognitive impairment. </w:t>
      </w:r>
      <w:r w:rsidRPr="008D6350">
        <w:rPr>
          <w:rFonts w:ascii="Times New Roman" w:hAnsi="Times New Roman" w:cs="Times New Roman"/>
          <w:i/>
          <w:sz w:val="24"/>
          <w:szCs w:val="24"/>
        </w:rPr>
        <w:t>Sci</w:t>
      </w:r>
      <w:r w:rsidR="00D04578">
        <w:rPr>
          <w:rFonts w:ascii="Times New Roman" w:hAnsi="Times New Roman" w:cs="Times New Roman"/>
          <w:i/>
          <w:sz w:val="24"/>
          <w:szCs w:val="24"/>
        </w:rPr>
        <w:t xml:space="preserve"> R</w:t>
      </w:r>
      <w:r w:rsidRPr="008D6350">
        <w:rPr>
          <w:rFonts w:ascii="Times New Roman" w:hAnsi="Times New Roman" w:cs="Times New Roman"/>
          <w:i/>
          <w:sz w:val="24"/>
          <w:szCs w:val="24"/>
        </w:rPr>
        <w:t>ep</w:t>
      </w:r>
      <w:r w:rsidRPr="008D6350">
        <w:rPr>
          <w:rFonts w:ascii="Times New Roman" w:hAnsi="Times New Roman" w:cs="Times New Roman"/>
          <w:sz w:val="24"/>
          <w:szCs w:val="24"/>
        </w:rPr>
        <w:t xml:space="preserve"> </w:t>
      </w:r>
      <w:r w:rsidRPr="008D6350">
        <w:rPr>
          <w:rFonts w:ascii="Times New Roman" w:hAnsi="Times New Roman" w:cs="Times New Roman"/>
          <w:b/>
          <w:sz w:val="24"/>
          <w:szCs w:val="24"/>
        </w:rPr>
        <w:t>9</w:t>
      </w:r>
      <w:r w:rsidRPr="008D6350">
        <w:rPr>
          <w:rFonts w:ascii="Times New Roman" w:hAnsi="Times New Roman" w:cs="Times New Roman"/>
          <w:sz w:val="24"/>
          <w:szCs w:val="24"/>
        </w:rPr>
        <w:t>, 63.</w:t>
      </w:r>
    </w:p>
    <w:p w14:paraId="256996BA" w14:textId="77777777" w:rsidR="00A5585C" w:rsidRPr="008D6350" w:rsidRDefault="00571F93" w:rsidP="008D6350">
      <w:pPr>
        <w:spacing w:after="0" w:line="240" w:lineRule="auto"/>
        <w:ind w:left="-450" w:hanging="540"/>
        <w:rPr>
          <w:rFonts w:ascii="Times New Roman" w:hAnsi="Times New Roman" w:cs="Times New Roman"/>
        </w:rPr>
      </w:pPr>
      <w:r w:rsidRPr="008D6350">
        <w:rPr>
          <w:rFonts w:ascii="Times New Roman" w:hAnsi="Times New Roman" w:cs="Times New Roman"/>
          <w:sz w:val="24"/>
          <w:szCs w:val="24"/>
        </w:rPr>
        <w:fldChar w:fldCharType="end"/>
      </w:r>
    </w:p>
    <w:sectPr w:rsidR="00A5585C" w:rsidRPr="008D6350" w:rsidSect="008D6350">
      <w:pgSz w:w="16834" w:h="11894" w:orient="landscape" w:code="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zt9zz9mr9296epwvbvdsw7vvdddp5a5w25&quot;&gt;TestLibrary1_14April2022&lt;record-ids&gt;&lt;item&gt;43&lt;/item&gt;&lt;item&gt;60&lt;/item&gt;&lt;item&gt;72&lt;/item&gt;&lt;item&gt;78&lt;/item&gt;&lt;item&gt;86&lt;/item&gt;&lt;item&gt;164&lt;/item&gt;&lt;item&gt;172&lt;/item&gt;&lt;item&gt;178&lt;/item&gt;&lt;item&gt;181&lt;/item&gt;&lt;item&gt;184&lt;/item&gt;&lt;item&gt;185&lt;/item&gt;&lt;item&gt;188&lt;/item&gt;&lt;item&gt;193&lt;/item&gt;&lt;item&gt;206&lt;/item&gt;&lt;item&gt;209&lt;/item&gt;&lt;item&gt;225&lt;/item&gt;&lt;/record-ids&gt;&lt;/item&gt;&lt;/Libraries&gt;"/>
  </w:docVars>
  <w:rsids>
    <w:rsidRoot w:val="00A5585C"/>
    <w:rsid w:val="003C5714"/>
    <w:rsid w:val="00415E3B"/>
    <w:rsid w:val="005362B0"/>
    <w:rsid w:val="00571F93"/>
    <w:rsid w:val="007F3932"/>
    <w:rsid w:val="008419B1"/>
    <w:rsid w:val="008C7F0D"/>
    <w:rsid w:val="008D6350"/>
    <w:rsid w:val="00953310"/>
    <w:rsid w:val="00987742"/>
    <w:rsid w:val="00A15DA8"/>
    <w:rsid w:val="00A5585C"/>
    <w:rsid w:val="00B32E58"/>
    <w:rsid w:val="00C71719"/>
    <w:rsid w:val="00C74155"/>
    <w:rsid w:val="00D04578"/>
    <w:rsid w:val="00D22808"/>
    <w:rsid w:val="00F55509"/>
    <w:rsid w:val="00FD5BF1"/>
    <w:rsid w:val="00FE35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22AC"/>
  <w15:chartTrackingRefBased/>
  <w15:docId w15:val="{6C2509C5-BEEC-4E9D-AD62-0DCFF202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85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585C"/>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585C"/>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5585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8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58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585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5585C"/>
    <w:rPr>
      <w:rFonts w:asciiTheme="majorHAnsi" w:eastAsiaTheme="majorEastAsia" w:hAnsiTheme="majorHAnsi" w:cstheme="majorBidi"/>
      <w:i/>
      <w:iCs/>
      <w:color w:val="2F5496" w:themeColor="accent1" w:themeShade="BF"/>
    </w:rPr>
  </w:style>
  <w:style w:type="character" w:customStyle="1" w:styleId="EndNoteBibliographyTitleChar">
    <w:name w:val="EndNote Bibliography Title Char"/>
    <w:basedOn w:val="DefaultParagraphFont"/>
    <w:link w:val="EndNoteBibliographyTitle"/>
    <w:locked/>
    <w:rsid w:val="00A5585C"/>
    <w:rPr>
      <w:rFonts w:ascii="Calibri" w:hAnsi="Calibri" w:cs="Calibri"/>
      <w:noProof/>
      <w:lang w:val="en-US"/>
    </w:rPr>
  </w:style>
  <w:style w:type="paragraph" w:customStyle="1" w:styleId="EndNoteBibliographyTitle">
    <w:name w:val="EndNote Bibliography Title"/>
    <w:basedOn w:val="Normal"/>
    <w:link w:val="EndNoteBibliographyTitleChar"/>
    <w:rsid w:val="00A5585C"/>
    <w:pPr>
      <w:spacing w:after="0" w:line="256"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locked/>
    <w:rsid w:val="00A5585C"/>
    <w:rPr>
      <w:rFonts w:ascii="Calibri" w:hAnsi="Calibri" w:cs="Calibri"/>
      <w:noProof/>
      <w:lang w:val="en-US"/>
    </w:rPr>
  </w:style>
  <w:style w:type="paragraph" w:customStyle="1" w:styleId="EndNoteBibliography">
    <w:name w:val="EndNote Bibliography"/>
    <w:basedOn w:val="Normal"/>
    <w:link w:val="EndNoteBibliographyChar"/>
    <w:rsid w:val="00A5585C"/>
    <w:pPr>
      <w:spacing w:line="240" w:lineRule="auto"/>
    </w:pPr>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7313">
      <w:bodyDiv w:val="1"/>
      <w:marLeft w:val="0"/>
      <w:marRight w:val="0"/>
      <w:marTop w:val="0"/>
      <w:marBottom w:val="0"/>
      <w:divBdr>
        <w:top w:val="none" w:sz="0" w:space="0" w:color="auto"/>
        <w:left w:val="none" w:sz="0" w:space="0" w:color="auto"/>
        <w:bottom w:val="none" w:sz="0" w:space="0" w:color="auto"/>
        <w:right w:val="none" w:sz="0" w:space="0" w:color="auto"/>
      </w:divBdr>
    </w:div>
    <w:div w:id="5077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Yehia [ya7yo7a1]</dc:creator>
  <cp:keywords/>
  <dc:description/>
  <cp:lastModifiedBy>Bethany Kumar</cp:lastModifiedBy>
  <cp:revision>6</cp:revision>
  <dcterms:created xsi:type="dcterms:W3CDTF">2023-10-09T13:32:00Z</dcterms:created>
  <dcterms:modified xsi:type="dcterms:W3CDTF">2023-10-09T14:01:00Z</dcterms:modified>
</cp:coreProperties>
</file>