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738F" w14:textId="77777777" w:rsidR="00F27BD4" w:rsidRDefault="00F27BD4" w:rsidP="00F27BD4">
      <w:pPr>
        <w:tabs>
          <w:tab w:val="left" w:pos="6720"/>
        </w:tabs>
        <w:rPr>
          <w:rFonts w:ascii="Times New Roman" w:hAnsi="Times New Roman" w:cs="Times New Roman"/>
        </w:rPr>
      </w:pPr>
    </w:p>
    <w:tbl>
      <w:tblPr>
        <w:tblW w:w="9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"/>
        <w:gridCol w:w="1276"/>
        <w:gridCol w:w="425"/>
        <w:gridCol w:w="567"/>
        <w:gridCol w:w="851"/>
        <w:gridCol w:w="1134"/>
        <w:gridCol w:w="1213"/>
        <w:gridCol w:w="1123"/>
        <w:gridCol w:w="1833"/>
      </w:tblGrid>
      <w:tr w:rsidR="00F27BD4" w:rsidRPr="00FC4483" w14:paraId="3AD1EAB0" w14:textId="77777777" w:rsidTr="000F7A4A">
        <w:trPr>
          <w:trHeight w:val="300"/>
        </w:trPr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86D" w14:textId="77777777" w:rsidR="00F27BD4" w:rsidRPr="00FC4483" w:rsidRDefault="000F7A4A" w:rsidP="000F7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Supplementary T</w:t>
            </w:r>
            <w:r w:rsidR="00F27BD4" w:rsidRPr="00FC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able 1. Demographic data postmortem tissue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F46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8375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DBB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F27BD4" w:rsidRPr="00FC4483" w14:paraId="1BC8227A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DEB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AE5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158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8F9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9F9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66B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BFE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729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B5A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2BCE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F27BD4" w:rsidRPr="00FC4483" w14:paraId="59639D40" w14:textId="77777777" w:rsidTr="000F7A4A">
        <w:trPr>
          <w:trHeight w:val="262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755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6E5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Clinical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A0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Pathological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DF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39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2C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26C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9C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Grade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CA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Grade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A1E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66EFE7BD" w14:textId="77777777" w:rsidTr="000F7A4A">
        <w:trPr>
          <w:trHeight w:val="134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7D9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AFF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diagnosis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D4C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diagnosis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D4F9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Sex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C6D1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290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PMD</w:t>
            </w:r>
            <w:r w:rsidR="000F7A4A"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AB91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Brain areas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BD5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(Braak,</w:t>
            </w:r>
            <w:r w:rsidR="000F7A4A"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NFT)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2FA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l-NL"/>
              </w:rPr>
              <w:t>(Braak, Aβ)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332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6F868F3E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EC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52F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246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02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1F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E6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C3C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DF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70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3607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0D90D767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28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20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EC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71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B15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39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7C3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F0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62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081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6E369826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94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83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160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7E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9B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34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773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6C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3CE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8CA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27563C17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2E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84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BF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493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AA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CD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62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02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8B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B55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6E584C1D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A8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B0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A96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44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76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46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7D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3F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3F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3DA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2714BA7F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DE0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F8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E96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BDD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F3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35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0FE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83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A8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8E9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5A9E0886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6A8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FC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0FF1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560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32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72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86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1F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CD0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200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52192AFC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44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63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485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93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3F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F15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66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0F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12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5D05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2B0D4AE7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8C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60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23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EB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B0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7E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B5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C4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B7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62F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4860CDE7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51B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6F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FDE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6B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FA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E7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58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1C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26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470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6D7A15D0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25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5C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381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F0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EC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BBC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F4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BE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DB5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5CF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3B419BDD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E91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E0F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4E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F99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70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31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44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20C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A1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F87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1673CD73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22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C8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39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E67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082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FD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F20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C0A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80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413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126C9814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1A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62A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EAD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AD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E05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F9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61D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5F7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98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FC3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36AFF5C6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01B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4F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E8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F6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5FE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B63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B9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34C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116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FE7D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40B1FBFF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8A3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3F49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D58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32ED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2B74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B4D8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82AF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Hipp/Temp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409A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VI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F234B" w14:textId="77777777" w:rsidR="00F27BD4" w:rsidRPr="000F7A4A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0F7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BCC" w14:textId="77777777" w:rsidR="00F27BD4" w:rsidRPr="00FC4483" w:rsidRDefault="00F27BD4" w:rsidP="00193C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F27BD4" w:rsidRPr="00FC4483" w14:paraId="5238E3EA" w14:textId="77777777" w:rsidTr="000F7A4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4C24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724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D30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B41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4A9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7C23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544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306B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3FD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F97" w14:textId="77777777" w:rsidR="00F27BD4" w:rsidRPr="00FC4483" w:rsidRDefault="00F27BD4" w:rsidP="00193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14:paraId="6B8C739A" w14:textId="77777777" w:rsidR="00F27BD4" w:rsidRDefault="000F7A4A" w:rsidP="00F27BD4">
      <w:pPr>
        <w:tabs>
          <w:tab w:val="left" w:pos="6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Braak </w:t>
      </w:r>
      <w:r w:rsidR="00F27BD4">
        <w:rPr>
          <w:rFonts w:ascii="Times New Roman" w:hAnsi="Times New Roman" w:cs="Times New Roman"/>
          <w:sz w:val="20"/>
          <w:szCs w:val="20"/>
        </w:rPr>
        <w:t xml:space="preserve">stages were established as described in </w:t>
      </w:r>
      <w:r>
        <w:rPr>
          <w:rFonts w:ascii="Times New Roman" w:hAnsi="Times New Roman" w:cs="Times New Roman"/>
          <w:sz w:val="20"/>
          <w:szCs w:val="20"/>
        </w:rPr>
        <w:t>M</w:t>
      </w:r>
      <w:r w:rsidR="00F27BD4">
        <w:rPr>
          <w:rFonts w:ascii="Times New Roman" w:hAnsi="Times New Roman" w:cs="Times New Roman"/>
          <w:sz w:val="20"/>
          <w:szCs w:val="20"/>
        </w:rPr>
        <w:t xml:space="preserve">aterials and </w:t>
      </w:r>
      <w:r>
        <w:rPr>
          <w:rFonts w:ascii="Times New Roman" w:hAnsi="Times New Roman" w:cs="Times New Roman"/>
          <w:sz w:val="20"/>
          <w:szCs w:val="20"/>
        </w:rPr>
        <w:t>M</w:t>
      </w:r>
      <w:r w:rsidR="00F27BD4">
        <w:rPr>
          <w:rFonts w:ascii="Times New Roman" w:hAnsi="Times New Roman" w:cs="Times New Roman"/>
          <w:sz w:val="20"/>
          <w:szCs w:val="20"/>
        </w:rPr>
        <w:t>ethods.</w:t>
      </w:r>
    </w:p>
    <w:p w14:paraId="063BD4DC" w14:textId="77777777" w:rsidR="00F27BD4" w:rsidRPr="00FC4483" w:rsidRDefault="00F27BD4" w:rsidP="00F27BD4">
      <w:pPr>
        <w:tabs>
          <w:tab w:val="left" w:pos="6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</w:t>
      </w:r>
      <w:r w:rsidR="000F7A4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Control cases with no cognitive dysfunction; AD</w:t>
      </w:r>
      <w:r w:rsidR="000F7A4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Alzheimer’s disease; F</w:t>
      </w:r>
      <w:r w:rsidR="000F7A4A">
        <w:rPr>
          <w:rFonts w:ascii="Times New Roman" w:hAnsi="Times New Roman" w:cs="Times New Roman"/>
          <w:sz w:val="20"/>
          <w:szCs w:val="20"/>
        </w:rPr>
        <w:t>, f</w:t>
      </w:r>
      <w:r>
        <w:rPr>
          <w:rFonts w:ascii="Times New Roman" w:hAnsi="Times New Roman" w:cs="Times New Roman"/>
          <w:sz w:val="20"/>
          <w:szCs w:val="20"/>
        </w:rPr>
        <w:t>emale; M</w:t>
      </w:r>
      <w:r w:rsidR="000F7A4A"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</w:rPr>
        <w:t>ale; PMD</w:t>
      </w:r>
      <w:r w:rsidR="000F7A4A">
        <w:rPr>
          <w:rFonts w:ascii="Times New Roman" w:hAnsi="Times New Roman" w:cs="Times New Roman"/>
          <w:sz w:val="20"/>
          <w:szCs w:val="20"/>
        </w:rPr>
        <w:t>, post</w:t>
      </w:r>
      <w:r>
        <w:rPr>
          <w:rFonts w:ascii="Times New Roman" w:hAnsi="Times New Roman" w:cs="Times New Roman"/>
          <w:sz w:val="20"/>
          <w:szCs w:val="20"/>
        </w:rPr>
        <w:t>mortem delay (h = hours); Hipp</w:t>
      </w:r>
      <w:r w:rsidR="000F7A4A">
        <w:rPr>
          <w:rFonts w:ascii="Times New Roman" w:hAnsi="Times New Roman" w:cs="Times New Roman"/>
          <w:sz w:val="20"/>
          <w:szCs w:val="20"/>
        </w:rPr>
        <w:t>, h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ippocampus; Temp</w:t>
      </w:r>
      <w:r w:rsidR="000F7A4A">
        <w:rPr>
          <w:rFonts w:ascii="Times New Roman" w:hAnsi="Times New Roman" w:cs="Times New Roman"/>
          <w:sz w:val="20"/>
          <w:szCs w:val="20"/>
        </w:rPr>
        <w:t>, temporal cortex</w:t>
      </w:r>
    </w:p>
    <w:p w14:paraId="40619D6A" w14:textId="77777777" w:rsidR="00282E95" w:rsidRDefault="00282E95"/>
    <w:sectPr w:rsidR="00282E95" w:rsidSect="000E3E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4"/>
    <w:rsid w:val="00076ED8"/>
    <w:rsid w:val="000F7A4A"/>
    <w:rsid w:val="00282E95"/>
    <w:rsid w:val="00BB77EE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51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BD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Presto</dc:creator>
  <cp:keywords/>
  <dc:description/>
  <cp:lastModifiedBy>Beth Kumar</cp:lastModifiedBy>
  <cp:revision>3</cp:revision>
  <dcterms:created xsi:type="dcterms:W3CDTF">2018-01-07T11:41:00Z</dcterms:created>
  <dcterms:modified xsi:type="dcterms:W3CDTF">2018-01-07T22:07:00Z</dcterms:modified>
</cp:coreProperties>
</file>