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2965" w14:textId="3982A087" w:rsidR="000619C7" w:rsidRPr="003E496F" w:rsidRDefault="00DB2601">
      <w:pPr>
        <w:rPr>
          <w:rFonts w:ascii="Arial" w:hAnsi="Arial" w:cs="Arial"/>
          <w:sz w:val="20"/>
          <w:szCs w:val="20"/>
        </w:rPr>
      </w:pPr>
      <w:r w:rsidRPr="00DB260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552EA9" wp14:editId="18459595">
            <wp:extent cx="8229600" cy="569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3D59" w14:textId="458495CA" w:rsidR="00424500" w:rsidRPr="003E496F" w:rsidRDefault="005B2CDE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Supplementary Figure </w:t>
      </w:r>
      <w:r w:rsidR="003E496F" w:rsidRPr="003E496F">
        <w:rPr>
          <w:rFonts w:ascii="Arial" w:hAnsi="Arial" w:cs="Arial"/>
          <w:b/>
          <w:bCs/>
          <w:iCs/>
          <w:sz w:val="20"/>
          <w:szCs w:val="20"/>
        </w:rPr>
        <w:t>1</w:t>
      </w:r>
      <w:r w:rsidRPr="003E496F">
        <w:rPr>
          <w:rFonts w:ascii="Arial" w:hAnsi="Arial" w:cs="Arial"/>
          <w:b/>
          <w:bCs/>
          <w:iCs/>
          <w:sz w:val="20"/>
          <w:szCs w:val="20"/>
        </w:rPr>
        <w:t>. Oncologic outcomes of patients undergoing bladder-sparing treatment for BCG-unresponsive NMIBC</w:t>
      </w:r>
      <w:r w:rsidR="00755BF8" w:rsidRPr="003E496F">
        <w:rPr>
          <w:rFonts w:ascii="Arial" w:hAnsi="Arial" w:cs="Arial"/>
          <w:b/>
          <w:bCs/>
          <w:iCs/>
          <w:sz w:val="20"/>
          <w:szCs w:val="20"/>
        </w:rPr>
        <w:t xml:space="preserve">, stratified by presence or absence of carcinoma </w:t>
      </w:r>
      <w:r w:rsidR="00755BF8" w:rsidRPr="003E496F">
        <w:rPr>
          <w:rFonts w:ascii="Arial" w:hAnsi="Arial" w:cs="Arial"/>
          <w:b/>
          <w:bCs/>
          <w:i/>
          <w:sz w:val="20"/>
          <w:szCs w:val="20"/>
        </w:rPr>
        <w:t>in situ</w:t>
      </w:r>
      <w:r w:rsidR="00755BF8" w:rsidRPr="003E496F">
        <w:rPr>
          <w:rFonts w:ascii="Arial" w:hAnsi="Arial" w:cs="Arial"/>
          <w:b/>
          <w:bCs/>
          <w:iCs/>
          <w:sz w:val="20"/>
          <w:szCs w:val="20"/>
        </w:rPr>
        <w:t xml:space="preserve"> at time of BCG failure.</w:t>
      </w:r>
      <w:r w:rsidRPr="003E496F">
        <w:rPr>
          <w:rFonts w:ascii="Arial" w:hAnsi="Arial" w:cs="Arial"/>
          <w:sz w:val="20"/>
          <w:szCs w:val="20"/>
        </w:rPr>
        <w:t xml:space="preserve"> </w:t>
      </w:r>
      <w:r w:rsidR="00755BF8" w:rsidRPr="003E496F">
        <w:rPr>
          <w:rFonts w:ascii="Arial" w:hAnsi="Arial" w:cs="Arial"/>
          <w:iCs/>
          <w:sz w:val="20"/>
          <w:szCs w:val="20"/>
        </w:rPr>
        <w:t>Kaplan-Meier curves showing recurrence-free (</w:t>
      </w:r>
      <w:r w:rsidR="00755BF8" w:rsidRPr="003E496F">
        <w:rPr>
          <w:rFonts w:ascii="Arial" w:hAnsi="Arial" w:cs="Arial"/>
          <w:b/>
          <w:bCs/>
          <w:iCs/>
          <w:sz w:val="20"/>
          <w:szCs w:val="20"/>
        </w:rPr>
        <w:t>A</w:t>
      </w:r>
      <w:r w:rsidR="00755BF8" w:rsidRPr="003E496F">
        <w:rPr>
          <w:rFonts w:ascii="Arial" w:hAnsi="Arial" w:cs="Arial"/>
          <w:iCs/>
          <w:sz w:val="20"/>
          <w:szCs w:val="20"/>
        </w:rPr>
        <w:t>), progression-free (</w:t>
      </w:r>
      <w:r w:rsidR="00755BF8" w:rsidRPr="003E496F">
        <w:rPr>
          <w:rFonts w:ascii="Arial" w:hAnsi="Arial" w:cs="Arial"/>
          <w:b/>
          <w:bCs/>
          <w:iCs/>
          <w:sz w:val="20"/>
          <w:szCs w:val="20"/>
        </w:rPr>
        <w:t>B</w:t>
      </w:r>
      <w:r w:rsidR="00755BF8" w:rsidRPr="003E496F">
        <w:rPr>
          <w:rFonts w:ascii="Arial" w:hAnsi="Arial" w:cs="Arial"/>
          <w:bCs/>
          <w:iCs/>
          <w:sz w:val="20"/>
          <w:szCs w:val="20"/>
        </w:rPr>
        <w:t>), cystectomy-free (</w:t>
      </w:r>
      <w:r w:rsidR="00755BF8" w:rsidRPr="003E496F">
        <w:rPr>
          <w:rFonts w:ascii="Arial" w:hAnsi="Arial" w:cs="Arial"/>
          <w:b/>
          <w:iCs/>
          <w:sz w:val="20"/>
          <w:szCs w:val="20"/>
        </w:rPr>
        <w:t>C</w:t>
      </w:r>
      <w:r w:rsidR="00755BF8" w:rsidRPr="003E496F">
        <w:rPr>
          <w:rFonts w:ascii="Arial" w:hAnsi="Arial" w:cs="Arial"/>
          <w:bCs/>
          <w:iCs/>
          <w:sz w:val="20"/>
          <w:szCs w:val="20"/>
        </w:rPr>
        <w:t>), and bladder-intact metastasis-free survival (</w:t>
      </w:r>
      <w:r w:rsidR="00755BF8" w:rsidRPr="003E496F">
        <w:rPr>
          <w:rFonts w:ascii="Arial" w:hAnsi="Arial" w:cs="Arial"/>
          <w:b/>
          <w:iCs/>
          <w:sz w:val="20"/>
          <w:szCs w:val="20"/>
        </w:rPr>
        <w:t>D</w:t>
      </w:r>
      <w:r w:rsidR="00755BF8" w:rsidRPr="003E496F">
        <w:rPr>
          <w:rFonts w:ascii="Arial" w:hAnsi="Arial" w:cs="Arial"/>
          <w:bCs/>
          <w:iCs/>
          <w:sz w:val="20"/>
          <w:szCs w:val="20"/>
        </w:rPr>
        <w:t xml:space="preserve">) of patients opting for initial bladder-sparing management of BCG-unresponsive NMIBC. Recurrence-free survival was a composite of high-grade intravesical and systemic recurrence. Progression-free survival was a composite of muscle-invasive (≥ T2) and metastatic (nodal/distant) progression. A large majority of patients experienced disease recurrence within the first two years, and over half underwent radical cystectomy within five years of initial BCG failure. </w:t>
      </w:r>
      <w:r w:rsidR="00755BF8" w:rsidRPr="003E496F">
        <w:rPr>
          <w:rFonts w:ascii="Arial" w:hAnsi="Arial" w:cs="Arial"/>
          <w:iCs/>
          <w:sz w:val="20"/>
          <w:szCs w:val="20"/>
        </w:rPr>
        <w:t>Abbreviations: BCG, bacillus Calmette-</w:t>
      </w:r>
      <w:proofErr w:type="spellStart"/>
      <w:r w:rsidR="00755BF8" w:rsidRPr="003E496F">
        <w:rPr>
          <w:rFonts w:ascii="Arial" w:hAnsi="Arial" w:cs="Arial"/>
          <w:iCs/>
          <w:sz w:val="20"/>
          <w:szCs w:val="20"/>
        </w:rPr>
        <w:t>Guérin</w:t>
      </w:r>
      <w:proofErr w:type="spellEnd"/>
      <w:r w:rsidR="00755BF8" w:rsidRPr="003E496F">
        <w:rPr>
          <w:rFonts w:ascii="Arial" w:hAnsi="Arial" w:cs="Arial"/>
          <w:iCs/>
          <w:sz w:val="20"/>
          <w:szCs w:val="20"/>
        </w:rPr>
        <w:t xml:space="preserve">; CIS, carcinoma </w:t>
      </w:r>
      <w:r w:rsidR="00755BF8" w:rsidRPr="003E496F">
        <w:rPr>
          <w:rFonts w:ascii="Arial" w:hAnsi="Arial" w:cs="Arial"/>
          <w:i/>
          <w:sz w:val="20"/>
          <w:szCs w:val="20"/>
        </w:rPr>
        <w:t>in situ</w:t>
      </w:r>
      <w:r w:rsidR="00755BF8" w:rsidRPr="003E496F">
        <w:rPr>
          <w:rFonts w:ascii="Arial" w:hAnsi="Arial" w:cs="Arial"/>
          <w:iCs/>
          <w:sz w:val="20"/>
          <w:szCs w:val="20"/>
        </w:rPr>
        <w:t>; NMIBC, non-muscle invasive bladder cancer.</w:t>
      </w:r>
      <w:r w:rsidR="00424500" w:rsidRPr="003E496F">
        <w:rPr>
          <w:rFonts w:ascii="Arial" w:hAnsi="Arial" w:cs="Arial"/>
          <w:sz w:val="20"/>
          <w:szCs w:val="20"/>
        </w:rPr>
        <w:br w:type="page"/>
      </w:r>
    </w:p>
    <w:p w14:paraId="0B7BBCA6" w14:textId="77777777" w:rsidR="00424500" w:rsidRPr="003E496F" w:rsidRDefault="00424500">
      <w:pPr>
        <w:rPr>
          <w:rFonts w:ascii="Arial" w:hAnsi="Arial" w:cs="Arial"/>
          <w:sz w:val="20"/>
          <w:szCs w:val="20"/>
        </w:rPr>
      </w:pPr>
    </w:p>
    <w:p w14:paraId="7FCD227D" w14:textId="4C61E86E" w:rsidR="00BC7644" w:rsidRPr="003E496F" w:rsidRDefault="00BC7644" w:rsidP="00BC7644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69C02C" wp14:editId="19FE5079">
            <wp:extent cx="8229600" cy="2979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0679" w14:textId="77777777" w:rsidR="00BC7644" w:rsidRPr="003E496F" w:rsidRDefault="00BC7644" w:rsidP="00BC7644">
      <w:pPr>
        <w:rPr>
          <w:rFonts w:ascii="Arial" w:hAnsi="Arial" w:cs="Arial"/>
          <w:sz w:val="20"/>
          <w:szCs w:val="20"/>
        </w:rPr>
      </w:pPr>
    </w:p>
    <w:p w14:paraId="515253E8" w14:textId="02CF983F" w:rsidR="00BC7644" w:rsidRPr="003E496F" w:rsidRDefault="00BC7644" w:rsidP="00BC7644">
      <w:pPr>
        <w:rPr>
          <w:rFonts w:ascii="Arial" w:hAnsi="Arial" w:cs="Arial"/>
          <w:b/>
          <w:bCs/>
          <w:sz w:val="20"/>
          <w:szCs w:val="20"/>
        </w:rPr>
      </w:pPr>
      <w:r w:rsidRPr="003E496F">
        <w:rPr>
          <w:rFonts w:ascii="Arial" w:hAnsi="Arial" w:cs="Arial"/>
          <w:b/>
          <w:bCs/>
          <w:sz w:val="20"/>
          <w:szCs w:val="20"/>
        </w:rPr>
        <w:t xml:space="preserve">Supplementary Figure </w:t>
      </w:r>
      <w:r w:rsidR="003E496F" w:rsidRPr="003E496F">
        <w:rPr>
          <w:rFonts w:ascii="Arial" w:hAnsi="Arial" w:cs="Arial"/>
          <w:b/>
          <w:bCs/>
          <w:sz w:val="20"/>
          <w:szCs w:val="20"/>
        </w:rPr>
        <w:t>2</w:t>
      </w:r>
      <w:r w:rsidRPr="003E496F">
        <w:rPr>
          <w:rFonts w:ascii="Arial" w:hAnsi="Arial" w:cs="Arial"/>
          <w:b/>
          <w:bCs/>
          <w:sz w:val="20"/>
          <w:szCs w:val="20"/>
        </w:rPr>
        <w:t>. Oncologic outcomes of patients undergoing initial cystectomy and 1 versus ≥ 2 lines of bladder-sparing treatment.</w:t>
      </w:r>
      <w:r w:rsidRPr="003E496F">
        <w:rPr>
          <w:rFonts w:ascii="Arial" w:hAnsi="Arial" w:cs="Arial"/>
          <w:sz w:val="20"/>
          <w:szCs w:val="20"/>
        </w:rPr>
        <w:t xml:space="preserve"> Kaplan-Meier curves showing metastasis-free (</w:t>
      </w:r>
      <w:r w:rsidRPr="003E496F">
        <w:rPr>
          <w:rFonts w:ascii="Arial" w:hAnsi="Arial" w:cs="Arial"/>
          <w:b/>
          <w:bCs/>
          <w:sz w:val="20"/>
          <w:szCs w:val="20"/>
        </w:rPr>
        <w:t>A</w:t>
      </w:r>
      <w:r w:rsidRPr="003E496F">
        <w:rPr>
          <w:rFonts w:ascii="Arial" w:hAnsi="Arial" w:cs="Arial"/>
          <w:sz w:val="20"/>
          <w:szCs w:val="20"/>
        </w:rPr>
        <w:t>) and cancer-specific (</w:t>
      </w:r>
      <w:r w:rsidRPr="003E496F">
        <w:rPr>
          <w:rFonts w:ascii="Arial" w:hAnsi="Arial" w:cs="Arial"/>
          <w:b/>
          <w:bCs/>
          <w:sz w:val="20"/>
          <w:szCs w:val="20"/>
        </w:rPr>
        <w:t>B</w:t>
      </w:r>
      <w:r w:rsidRPr="003E496F">
        <w:rPr>
          <w:rFonts w:ascii="Arial" w:hAnsi="Arial" w:cs="Arial"/>
          <w:sz w:val="20"/>
          <w:szCs w:val="20"/>
        </w:rPr>
        <w:t xml:space="preserve">) survival, stratified by receipt of initial RC, 1 line of BST, or ≥ 2 lines of BST. </w:t>
      </w:r>
      <w:r w:rsidRPr="003E496F">
        <w:rPr>
          <w:rFonts w:ascii="Arial" w:hAnsi="Arial" w:cs="Arial"/>
          <w:i/>
          <w:iCs/>
          <w:sz w:val="20"/>
          <w:szCs w:val="20"/>
        </w:rPr>
        <w:t>p</w:t>
      </w:r>
      <w:r w:rsidRPr="003E496F">
        <w:rPr>
          <w:rFonts w:ascii="Arial" w:hAnsi="Arial" w:cs="Arial"/>
          <w:sz w:val="20"/>
          <w:szCs w:val="20"/>
        </w:rPr>
        <w:t xml:space="preserve"> values are per the log-rank test. Comparisons between groups should be made with caution given the likely presence of immortal-time bias in the ≥ 2 lines BST group. Abbreviations: BST, bladder-sparing treatment; RC, radical cystectomy.</w:t>
      </w:r>
    </w:p>
    <w:p w14:paraId="697D8F18" w14:textId="465C4DD3" w:rsidR="00E63914" w:rsidRPr="003E496F" w:rsidRDefault="00E63914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sz w:val="20"/>
          <w:szCs w:val="20"/>
        </w:rPr>
        <w:br w:type="page"/>
      </w:r>
    </w:p>
    <w:p w14:paraId="7FE38380" w14:textId="2851E9A8" w:rsidR="000B3562" w:rsidRPr="003E496F" w:rsidRDefault="000B3562">
      <w:pPr>
        <w:rPr>
          <w:rFonts w:ascii="Arial" w:hAnsi="Arial" w:cs="Arial"/>
          <w:b/>
          <w:bCs/>
          <w:sz w:val="20"/>
          <w:szCs w:val="20"/>
        </w:rPr>
        <w:sectPr w:rsidR="000B3562" w:rsidRPr="003E496F" w:rsidSect="00E6391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665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1710"/>
      </w:tblGrid>
      <w:tr w:rsidR="00CE6683" w:rsidRPr="003E496F" w14:paraId="68986EF3" w14:textId="77777777" w:rsidTr="00D57200">
        <w:trPr>
          <w:cantSplit/>
          <w:tblHeader/>
        </w:trPr>
        <w:tc>
          <w:tcPr>
            <w:tcW w:w="4945" w:type="dxa"/>
          </w:tcPr>
          <w:p w14:paraId="1A87F27E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Treatment</w:t>
            </w:r>
          </w:p>
        </w:tc>
        <w:tc>
          <w:tcPr>
            <w:tcW w:w="1710" w:type="dxa"/>
          </w:tcPr>
          <w:p w14:paraId="6C6E9008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(%)</w:t>
            </w:r>
          </w:p>
        </w:tc>
      </w:tr>
      <w:tr w:rsidR="00CE6683" w:rsidRPr="003E496F" w14:paraId="4D063862" w14:textId="77777777" w:rsidTr="00D57200">
        <w:trPr>
          <w:cantSplit/>
          <w:tblHeader/>
        </w:trPr>
        <w:tc>
          <w:tcPr>
            <w:tcW w:w="4945" w:type="dxa"/>
          </w:tcPr>
          <w:p w14:paraId="3AE55DC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total patients</w:t>
            </w:r>
          </w:p>
        </w:tc>
        <w:tc>
          <w:tcPr>
            <w:tcW w:w="1710" w:type="dxa"/>
          </w:tcPr>
          <w:p w14:paraId="0C4BA50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CE6683" w:rsidRPr="003E496F" w14:paraId="76C9323E" w14:textId="77777777" w:rsidTr="00D57200">
        <w:trPr>
          <w:cantSplit/>
          <w:tblHeader/>
        </w:trPr>
        <w:tc>
          <w:tcPr>
            <w:tcW w:w="4945" w:type="dxa"/>
          </w:tcPr>
          <w:p w14:paraId="02ADEEB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continued BCG (reinduction or additional maintenance)</w:t>
            </w:r>
          </w:p>
        </w:tc>
        <w:tc>
          <w:tcPr>
            <w:tcW w:w="1710" w:type="dxa"/>
          </w:tcPr>
          <w:p w14:paraId="65AB46D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55 (62%)</w:t>
            </w:r>
          </w:p>
        </w:tc>
      </w:tr>
      <w:tr w:rsidR="00CE6683" w:rsidRPr="003E496F" w14:paraId="42D7E57E" w14:textId="77777777" w:rsidTr="00D57200">
        <w:trPr>
          <w:cantSplit/>
          <w:tblHeader/>
        </w:trPr>
        <w:tc>
          <w:tcPr>
            <w:tcW w:w="4945" w:type="dxa"/>
          </w:tcPr>
          <w:p w14:paraId="1F9975B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alternate intravesical agents</w:t>
            </w:r>
          </w:p>
        </w:tc>
        <w:tc>
          <w:tcPr>
            <w:tcW w:w="1710" w:type="dxa"/>
          </w:tcPr>
          <w:p w14:paraId="5D45338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23 (26%)</w:t>
            </w:r>
          </w:p>
        </w:tc>
      </w:tr>
      <w:tr w:rsidR="00CE6683" w:rsidRPr="003E496F" w14:paraId="0DC302FD" w14:textId="77777777" w:rsidTr="00D57200">
        <w:trPr>
          <w:cantSplit/>
          <w:tblHeader/>
        </w:trPr>
        <w:tc>
          <w:tcPr>
            <w:tcW w:w="4945" w:type="dxa"/>
          </w:tcPr>
          <w:p w14:paraId="6F8BE5DE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gemcitabine / docetaxel</w:t>
            </w:r>
          </w:p>
        </w:tc>
        <w:tc>
          <w:tcPr>
            <w:tcW w:w="1710" w:type="dxa"/>
          </w:tcPr>
          <w:p w14:paraId="64FE605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4 (4.5%)</w:t>
            </w:r>
          </w:p>
        </w:tc>
      </w:tr>
      <w:tr w:rsidR="00CE6683" w:rsidRPr="003E496F" w14:paraId="1F6BC8C6" w14:textId="77777777" w:rsidTr="00D57200">
        <w:trPr>
          <w:cantSplit/>
          <w:tblHeader/>
        </w:trPr>
        <w:tc>
          <w:tcPr>
            <w:tcW w:w="4945" w:type="dxa"/>
          </w:tcPr>
          <w:p w14:paraId="0D56506C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gemcitabine single agent</w:t>
            </w:r>
          </w:p>
        </w:tc>
        <w:tc>
          <w:tcPr>
            <w:tcW w:w="1710" w:type="dxa"/>
          </w:tcPr>
          <w:p w14:paraId="4357EEAA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11 (12%)</w:t>
            </w:r>
          </w:p>
        </w:tc>
      </w:tr>
      <w:tr w:rsidR="00CE6683" w:rsidRPr="003E496F" w14:paraId="599B415B" w14:textId="77777777" w:rsidTr="00D57200">
        <w:trPr>
          <w:cantSplit/>
          <w:tblHeader/>
        </w:trPr>
        <w:tc>
          <w:tcPr>
            <w:tcW w:w="4945" w:type="dxa"/>
          </w:tcPr>
          <w:p w14:paraId="050225AE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mitomycin C</w:t>
            </w:r>
          </w:p>
        </w:tc>
        <w:tc>
          <w:tcPr>
            <w:tcW w:w="1710" w:type="dxa"/>
          </w:tcPr>
          <w:p w14:paraId="3E6C3E3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3 (3.4%)</w:t>
            </w:r>
          </w:p>
        </w:tc>
      </w:tr>
      <w:tr w:rsidR="00CE6683" w:rsidRPr="003E496F" w14:paraId="2FBEC67D" w14:textId="77777777" w:rsidTr="00D57200">
        <w:trPr>
          <w:cantSplit/>
          <w:tblHeader/>
        </w:trPr>
        <w:tc>
          <w:tcPr>
            <w:tcW w:w="4945" w:type="dxa"/>
          </w:tcPr>
          <w:p w14:paraId="3427328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other / clinical trial</w:t>
            </w:r>
          </w:p>
        </w:tc>
        <w:tc>
          <w:tcPr>
            <w:tcW w:w="1710" w:type="dxa"/>
          </w:tcPr>
          <w:p w14:paraId="5ECB13A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5 (5.6%)</w:t>
            </w:r>
          </w:p>
        </w:tc>
      </w:tr>
      <w:tr w:rsidR="00CE6683" w:rsidRPr="003E496F" w14:paraId="6853D327" w14:textId="77777777" w:rsidTr="00D57200">
        <w:trPr>
          <w:cantSplit/>
          <w:tblHeader/>
        </w:trPr>
        <w:tc>
          <w:tcPr>
            <w:tcW w:w="4945" w:type="dxa"/>
          </w:tcPr>
          <w:p w14:paraId="44D17FC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re-TURBT or observation only</w:t>
            </w:r>
          </w:p>
        </w:tc>
        <w:tc>
          <w:tcPr>
            <w:tcW w:w="1710" w:type="dxa"/>
          </w:tcPr>
          <w:p w14:paraId="3420C5D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9 (10%)</w:t>
            </w:r>
          </w:p>
        </w:tc>
      </w:tr>
      <w:tr w:rsidR="00CE6683" w:rsidRPr="003E496F" w14:paraId="62D571A2" w14:textId="77777777" w:rsidTr="00D57200">
        <w:trPr>
          <w:cantSplit/>
          <w:tblHeader/>
        </w:trPr>
        <w:tc>
          <w:tcPr>
            <w:tcW w:w="4945" w:type="dxa"/>
          </w:tcPr>
          <w:p w14:paraId="72D8628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systemic pembrolizumab</w:t>
            </w:r>
          </w:p>
        </w:tc>
        <w:tc>
          <w:tcPr>
            <w:tcW w:w="1710" w:type="dxa"/>
          </w:tcPr>
          <w:p w14:paraId="724882F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 (1.1%)</w:t>
            </w:r>
          </w:p>
        </w:tc>
      </w:tr>
      <w:tr w:rsidR="00CE6683" w:rsidRPr="003E496F" w14:paraId="6EADBF11" w14:textId="77777777" w:rsidTr="00D57200">
        <w:trPr>
          <w:cantSplit/>
          <w:tblHeader/>
        </w:trPr>
        <w:tc>
          <w:tcPr>
            <w:tcW w:w="4945" w:type="dxa"/>
          </w:tcPr>
          <w:p w14:paraId="31753256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non-standard regimen</w:t>
            </w:r>
          </w:p>
        </w:tc>
        <w:tc>
          <w:tcPr>
            <w:tcW w:w="1710" w:type="dxa"/>
          </w:tcPr>
          <w:p w14:paraId="7818E8F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 (1.1%)</w:t>
            </w:r>
          </w:p>
        </w:tc>
      </w:tr>
    </w:tbl>
    <w:p w14:paraId="1A87D4B5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p w14:paraId="67F7DC06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b/>
          <w:bCs/>
          <w:sz w:val="20"/>
          <w:szCs w:val="20"/>
        </w:rPr>
        <w:t>Supplementary Table 1.</w:t>
      </w:r>
      <w:r w:rsidRPr="003E496F">
        <w:rPr>
          <w:rFonts w:ascii="Arial" w:hAnsi="Arial" w:cs="Arial"/>
          <w:sz w:val="20"/>
          <w:szCs w:val="20"/>
        </w:rPr>
        <w:t xml:space="preserve"> Bladder sparing treatments administered for BCG unresponsive non-muscle invasive bladder cancer. Only first-line treatments (i.e., administered at the point of BCG unresponsive disease) are included.</w:t>
      </w:r>
    </w:p>
    <w:p w14:paraId="2B215406" w14:textId="2AC0BBD5" w:rsidR="00CE6683" w:rsidRPr="003E496F" w:rsidRDefault="00CE6683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sz w:val="20"/>
          <w:szCs w:val="20"/>
        </w:rPr>
        <w:br w:type="page"/>
      </w:r>
    </w:p>
    <w:p w14:paraId="077A8340" w14:textId="77777777" w:rsidR="00CE6683" w:rsidRPr="003E496F" w:rsidRDefault="00CE6683" w:rsidP="00D57200">
      <w:pPr>
        <w:rPr>
          <w:rFonts w:ascii="Arial" w:hAnsi="Arial" w:cs="Arial"/>
          <w:b/>
          <w:bCs/>
          <w:sz w:val="20"/>
          <w:szCs w:val="20"/>
        </w:rPr>
        <w:sectPr w:rsidR="00CE6683" w:rsidRPr="003E496F" w:rsidSect="00C24D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5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485"/>
        <w:gridCol w:w="1935"/>
        <w:gridCol w:w="1035"/>
        <w:gridCol w:w="1485"/>
        <w:gridCol w:w="1890"/>
        <w:gridCol w:w="1080"/>
      </w:tblGrid>
      <w:tr w:rsidR="00CE6683" w:rsidRPr="003E496F" w14:paraId="455D2198" w14:textId="77777777" w:rsidTr="00D57200">
        <w:trPr>
          <w:cantSplit/>
        </w:trPr>
        <w:tc>
          <w:tcPr>
            <w:tcW w:w="4590" w:type="dxa"/>
            <w:vMerge w:val="restart"/>
          </w:tcPr>
          <w:p w14:paraId="48262EA7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Characteristic</w:t>
            </w:r>
          </w:p>
        </w:tc>
        <w:tc>
          <w:tcPr>
            <w:tcW w:w="4455" w:type="dxa"/>
            <w:gridSpan w:val="3"/>
          </w:tcPr>
          <w:p w14:paraId="7BD88DE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Metastasis-free survival (univariable)</w:t>
            </w:r>
          </w:p>
        </w:tc>
        <w:tc>
          <w:tcPr>
            <w:tcW w:w="4455" w:type="dxa"/>
            <w:gridSpan w:val="3"/>
          </w:tcPr>
          <w:p w14:paraId="3DC839C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Metastasis-free survival (multivariable)</w:t>
            </w:r>
          </w:p>
        </w:tc>
      </w:tr>
      <w:tr w:rsidR="00CE6683" w:rsidRPr="003E496F" w14:paraId="06D5361F" w14:textId="77777777" w:rsidTr="00D57200">
        <w:trPr>
          <w:cantSplit/>
        </w:trPr>
        <w:tc>
          <w:tcPr>
            <w:tcW w:w="4590" w:type="dxa"/>
            <w:vMerge/>
          </w:tcPr>
          <w:p w14:paraId="20DE94B2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15FB274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935" w:type="dxa"/>
          </w:tcPr>
          <w:p w14:paraId="5F1F055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035" w:type="dxa"/>
          </w:tcPr>
          <w:p w14:paraId="441BE08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485" w:type="dxa"/>
          </w:tcPr>
          <w:p w14:paraId="7C8238D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890" w:type="dxa"/>
          </w:tcPr>
          <w:p w14:paraId="2ACAA19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080" w:type="dxa"/>
          </w:tcPr>
          <w:p w14:paraId="3AA5D47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CE6683" w:rsidRPr="003E496F" w14:paraId="12D68F3A" w14:textId="77777777" w:rsidTr="00D57200">
        <w:trPr>
          <w:cantSplit/>
        </w:trPr>
        <w:tc>
          <w:tcPr>
            <w:tcW w:w="4590" w:type="dxa"/>
          </w:tcPr>
          <w:p w14:paraId="3C8A090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treatment choice at BCG failure  </w:t>
            </w:r>
          </w:p>
        </w:tc>
        <w:tc>
          <w:tcPr>
            <w:tcW w:w="1485" w:type="dxa"/>
          </w:tcPr>
          <w:p w14:paraId="1688E2C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C70BD9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C2626C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EAA100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5F32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DD66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720DEFD" w14:textId="77777777" w:rsidTr="00D57200">
        <w:trPr>
          <w:cantSplit/>
        </w:trPr>
        <w:tc>
          <w:tcPr>
            <w:tcW w:w="4590" w:type="dxa"/>
          </w:tcPr>
          <w:p w14:paraId="4C414FD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radical cystectomy</w:t>
            </w:r>
          </w:p>
        </w:tc>
        <w:tc>
          <w:tcPr>
            <w:tcW w:w="1485" w:type="dxa"/>
          </w:tcPr>
          <w:p w14:paraId="00A054D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21E40B0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4890C7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8AF807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E1225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F0134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13A9A3E" w14:textId="77777777" w:rsidTr="00D57200">
        <w:trPr>
          <w:cantSplit/>
        </w:trPr>
        <w:tc>
          <w:tcPr>
            <w:tcW w:w="4590" w:type="dxa"/>
          </w:tcPr>
          <w:p w14:paraId="5317795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bladder-sparing treatment</w:t>
            </w:r>
          </w:p>
        </w:tc>
        <w:tc>
          <w:tcPr>
            <w:tcW w:w="1485" w:type="dxa"/>
          </w:tcPr>
          <w:p w14:paraId="4696A18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935" w:type="dxa"/>
          </w:tcPr>
          <w:p w14:paraId="1BBF5DE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0.68 - 2.52</w:t>
            </w:r>
          </w:p>
        </w:tc>
        <w:tc>
          <w:tcPr>
            <w:tcW w:w="1035" w:type="dxa"/>
          </w:tcPr>
          <w:p w14:paraId="1781768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1485" w:type="dxa"/>
          </w:tcPr>
          <w:p w14:paraId="5CACE13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48384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A47C1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19AF7FB3" w14:textId="77777777" w:rsidTr="00D57200">
        <w:trPr>
          <w:cantSplit/>
        </w:trPr>
        <w:tc>
          <w:tcPr>
            <w:tcW w:w="4590" w:type="dxa"/>
          </w:tcPr>
          <w:p w14:paraId="403BDBFE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BCG failure modality</w:t>
            </w:r>
          </w:p>
        </w:tc>
        <w:tc>
          <w:tcPr>
            <w:tcW w:w="1485" w:type="dxa"/>
          </w:tcPr>
          <w:p w14:paraId="5373843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1A3978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BF911A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D27E87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0D4C0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29C67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72B587F" w14:textId="77777777" w:rsidTr="00D57200">
        <w:trPr>
          <w:cantSplit/>
        </w:trPr>
        <w:tc>
          <w:tcPr>
            <w:tcW w:w="4590" w:type="dxa"/>
          </w:tcPr>
          <w:p w14:paraId="7CC2BFFA" w14:textId="3D86532F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71E54">
              <w:rPr>
                <w:rFonts w:ascii="Arial" w:hAnsi="Arial" w:cs="Arial"/>
                <w:sz w:val="20"/>
                <w:szCs w:val="20"/>
              </w:rPr>
              <w:t>≥</w:t>
            </w:r>
            <w:r w:rsidRPr="003E496F">
              <w:rPr>
                <w:rFonts w:ascii="Arial" w:hAnsi="Arial" w:cs="Arial"/>
                <w:sz w:val="20"/>
                <w:szCs w:val="20"/>
              </w:rPr>
              <w:t>T1 disease after induction</w:t>
            </w:r>
          </w:p>
        </w:tc>
        <w:tc>
          <w:tcPr>
            <w:tcW w:w="1485" w:type="dxa"/>
          </w:tcPr>
          <w:p w14:paraId="564BE4B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3892F78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92E0FB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71CCE7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890" w:type="dxa"/>
          </w:tcPr>
          <w:p w14:paraId="272AA5D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2922D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82D8EBD" w14:textId="77777777" w:rsidTr="00D57200">
        <w:trPr>
          <w:cantSplit/>
        </w:trPr>
        <w:tc>
          <w:tcPr>
            <w:tcW w:w="4590" w:type="dxa"/>
          </w:tcPr>
          <w:p w14:paraId="24EEBC4E" w14:textId="7C4155E6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5290">
              <w:rPr>
                <w:rFonts w:ascii="Arial" w:hAnsi="Arial" w:cs="Arial"/>
                <w:sz w:val="20"/>
                <w:szCs w:val="20"/>
              </w:rPr>
              <w:t>HG or ≥T1</w:t>
            </w:r>
            <w:r w:rsidR="00071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496F">
              <w:rPr>
                <w:rFonts w:ascii="Arial" w:hAnsi="Arial" w:cs="Arial"/>
                <w:sz w:val="20"/>
                <w:szCs w:val="20"/>
              </w:rPr>
              <w:t>≤ 6 months after last maintenance</w:t>
            </w:r>
          </w:p>
        </w:tc>
        <w:tc>
          <w:tcPr>
            <w:tcW w:w="1485" w:type="dxa"/>
          </w:tcPr>
          <w:p w14:paraId="75BAD0B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935" w:type="dxa"/>
          </w:tcPr>
          <w:p w14:paraId="1AE5777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0.32 - 1.39</w:t>
            </w:r>
          </w:p>
        </w:tc>
        <w:tc>
          <w:tcPr>
            <w:tcW w:w="1035" w:type="dxa"/>
          </w:tcPr>
          <w:p w14:paraId="7024BD4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485" w:type="dxa"/>
          </w:tcPr>
          <w:p w14:paraId="4C7D938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890" w:type="dxa"/>
          </w:tcPr>
          <w:p w14:paraId="0892446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0.33 - 1.90</w:t>
            </w:r>
          </w:p>
        </w:tc>
        <w:tc>
          <w:tcPr>
            <w:tcW w:w="1080" w:type="dxa"/>
          </w:tcPr>
          <w:p w14:paraId="6E5684B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</w:tr>
      <w:tr w:rsidR="00CE6683" w:rsidRPr="003E496F" w14:paraId="2B7D525F" w14:textId="77777777" w:rsidTr="00D57200">
        <w:trPr>
          <w:cantSplit/>
        </w:trPr>
        <w:tc>
          <w:tcPr>
            <w:tcW w:w="4590" w:type="dxa"/>
          </w:tcPr>
          <w:p w14:paraId="56C995B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CIS ≤ 12 months after last maintenance</w:t>
            </w:r>
          </w:p>
        </w:tc>
        <w:tc>
          <w:tcPr>
            <w:tcW w:w="1485" w:type="dxa"/>
          </w:tcPr>
          <w:p w14:paraId="0E80878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935" w:type="dxa"/>
          </w:tcPr>
          <w:p w14:paraId="73DB68C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0.20 - 1.14</w:t>
            </w:r>
          </w:p>
        </w:tc>
        <w:tc>
          <w:tcPr>
            <w:tcW w:w="1035" w:type="dxa"/>
          </w:tcPr>
          <w:p w14:paraId="434EAED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485" w:type="dxa"/>
          </w:tcPr>
          <w:p w14:paraId="3C9682B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1890" w:type="dxa"/>
          </w:tcPr>
          <w:p w14:paraId="75207B3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0.20 - 2.10</w:t>
            </w:r>
          </w:p>
        </w:tc>
        <w:tc>
          <w:tcPr>
            <w:tcW w:w="1080" w:type="dxa"/>
          </w:tcPr>
          <w:p w14:paraId="7A22FE2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</w:tr>
      <w:tr w:rsidR="00CE6683" w:rsidRPr="003E496F" w14:paraId="332AF112" w14:textId="77777777" w:rsidTr="00D57200">
        <w:trPr>
          <w:cantSplit/>
        </w:trPr>
        <w:tc>
          <w:tcPr>
            <w:tcW w:w="4590" w:type="dxa"/>
          </w:tcPr>
          <w:p w14:paraId="01CDDA8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year of BCG unresponsive diagnosis</w:t>
            </w:r>
          </w:p>
        </w:tc>
        <w:tc>
          <w:tcPr>
            <w:tcW w:w="1485" w:type="dxa"/>
          </w:tcPr>
          <w:p w14:paraId="5144787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1.06 / year</w:t>
            </w:r>
          </w:p>
        </w:tc>
        <w:tc>
          <w:tcPr>
            <w:tcW w:w="1935" w:type="dxa"/>
          </w:tcPr>
          <w:p w14:paraId="4ACDE21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0.97 - 1.17</w:t>
            </w:r>
          </w:p>
        </w:tc>
        <w:tc>
          <w:tcPr>
            <w:tcW w:w="1035" w:type="dxa"/>
          </w:tcPr>
          <w:p w14:paraId="5766948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485" w:type="dxa"/>
          </w:tcPr>
          <w:p w14:paraId="155D87B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02B5A0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2AB33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E9B8598" w14:textId="77777777" w:rsidTr="00D57200">
        <w:trPr>
          <w:cantSplit/>
        </w:trPr>
        <w:tc>
          <w:tcPr>
            <w:tcW w:w="4590" w:type="dxa"/>
          </w:tcPr>
          <w:p w14:paraId="116F051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age, years</w:t>
            </w:r>
          </w:p>
        </w:tc>
        <w:tc>
          <w:tcPr>
            <w:tcW w:w="1485" w:type="dxa"/>
          </w:tcPr>
          <w:p w14:paraId="6B2272F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1.03 / year</w:t>
            </w:r>
          </w:p>
        </w:tc>
        <w:tc>
          <w:tcPr>
            <w:tcW w:w="1935" w:type="dxa"/>
          </w:tcPr>
          <w:p w14:paraId="23A0FEA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1.00 - 1.07</w:t>
            </w:r>
          </w:p>
        </w:tc>
        <w:tc>
          <w:tcPr>
            <w:tcW w:w="1035" w:type="dxa"/>
          </w:tcPr>
          <w:p w14:paraId="72569BB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485" w:type="dxa"/>
          </w:tcPr>
          <w:p w14:paraId="7F9FD0A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1.03 / year</w:t>
            </w:r>
          </w:p>
        </w:tc>
        <w:tc>
          <w:tcPr>
            <w:tcW w:w="1890" w:type="dxa"/>
          </w:tcPr>
          <w:p w14:paraId="3113B01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0.99 - 1.07</w:t>
            </w:r>
          </w:p>
        </w:tc>
        <w:tc>
          <w:tcPr>
            <w:tcW w:w="1080" w:type="dxa"/>
          </w:tcPr>
          <w:p w14:paraId="5B57491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CE6683" w:rsidRPr="003E496F" w14:paraId="0F68A23C" w14:textId="77777777" w:rsidTr="00D57200">
        <w:trPr>
          <w:cantSplit/>
        </w:trPr>
        <w:tc>
          <w:tcPr>
            <w:tcW w:w="4590" w:type="dxa"/>
          </w:tcPr>
          <w:p w14:paraId="6F60DF5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female sex (vs male)</w:t>
            </w:r>
          </w:p>
        </w:tc>
        <w:tc>
          <w:tcPr>
            <w:tcW w:w="1485" w:type="dxa"/>
          </w:tcPr>
          <w:p w14:paraId="72645B7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935" w:type="dxa"/>
          </w:tcPr>
          <w:p w14:paraId="0F1544F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0.39 - 2.04</w:t>
            </w:r>
          </w:p>
        </w:tc>
        <w:tc>
          <w:tcPr>
            <w:tcW w:w="1035" w:type="dxa"/>
          </w:tcPr>
          <w:p w14:paraId="3E045B4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485" w:type="dxa"/>
          </w:tcPr>
          <w:p w14:paraId="482E839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B7A242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CA854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6523128" w14:textId="77777777" w:rsidTr="00D57200">
        <w:trPr>
          <w:cantSplit/>
        </w:trPr>
        <w:tc>
          <w:tcPr>
            <w:tcW w:w="4590" w:type="dxa"/>
          </w:tcPr>
          <w:p w14:paraId="3C24814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body mass index (BMI) (kg / m</w:t>
            </w:r>
            <w:r w:rsidRPr="003E49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E49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5" w:type="dxa"/>
          </w:tcPr>
          <w:p w14:paraId="5F817F4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1.01 / point</w:t>
            </w:r>
          </w:p>
        </w:tc>
        <w:tc>
          <w:tcPr>
            <w:tcW w:w="1935" w:type="dxa"/>
          </w:tcPr>
          <w:p w14:paraId="05FD916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0.95 - 1.07</w:t>
            </w:r>
          </w:p>
        </w:tc>
        <w:tc>
          <w:tcPr>
            <w:tcW w:w="1035" w:type="dxa"/>
          </w:tcPr>
          <w:p w14:paraId="6BBEF8F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485" w:type="dxa"/>
          </w:tcPr>
          <w:p w14:paraId="186348C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EB8A6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296D4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629B21A9" w14:textId="77777777" w:rsidTr="00D57200">
        <w:trPr>
          <w:cantSplit/>
        </w:trPr>
        <w:tc>
          <w:tcPr>
            <w:tcW w:w="4590" w:type="dxa"/>
          </w:tcPr>
          <w:p w14:paraId="5A34A8D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Charlson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 xml:space="preserve"> comorbidity index</w:t>
            </w:r>
          </w:p>
        </w:tc>
        <w:tc>
          <w:tcPr>
            <w:tcW w:w="1485" w:type="dxa"/>
          </w:tcPr>
          <w:p w14:paraId="313D393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1.12 / point</w:t>
            </w:r>
          </w:p>
        </w:tc>
        <w:tc>
          <w:tcPr>
            <w:tcW w:w="1935" w:type="dxa"/>
          </w:tcPr>
          <w:p w14:paraId="14C98E7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0.94 - 1.35</w:t>
            </w:r>
          </w:p>
        </w:tc>
        <w:tc>
          <w:tcPr>
            <w:tcW w:w="1035" w:type="dxa"/>
          </w:tcPr>
          <w:p w14:paraId="136A17C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485" w:type="dxa"/>
          </w:tcPr>
          <w:p w14:paraId="681F3D3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7CD7A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69E5A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A7FF7FD" w14:textId="77777777" w:rsidTr="00D57200">
        <w:trPr>
          <w:cantSplit/>
        </w:trPr>
        <w:tc>
          <w:tcPr>
            <w:tcW w:w="4590" w:type="dxa"/>
          </w:tcPr>
          <w:p w14:paraId="7467380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current or prior smoker (vs never smoker)</w:t>
            </w:r>
          </w:p>
        </w:tc>
        <w:tc>
          <w:tcPr>
            <w:tcW w:w="1485" w:type="dxa"/>
          </w:tcPr>
          <w:p w14:paraId="36DCF9A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935" w:type="dxa"/>
          </w:tcPr>
          <w:p w14:paraId="56631E0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0.56 - 2.30</w:t>
            </w:r>
          </w:p>
        </w:tc>
        <w:tc>
          <w:tcPr>
            <w:tcW w:w="1035" w:type="dxa"/>
          </w:tcPr>
          <w:p w14:paraId="338353D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485" w:type="dxa"/>
          </w:tcPr>
          <w:p w14:paraId="50338D5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4C2D5B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8EB34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D0CBBEF" w14:textId="77777777" w:rsidTr="00D57200">
        <w:trPr>
          <w:cantSplit/>
        </w:trPr>
        <w:tc>
          <w:tcPr>
            <w:tcW w:w="4590" w:type="dxa"/>
          </w:tcPr>
          <w:p w14:paraId="1A599F4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prior history of NMIBC (vs no history)</w:t>
            </w:r>
          </w:p>
        </w:tc>
        <w:tc>
          <w:tcPr>
            <w:tcW w:w="1485" w:type="dxa"/>
          </w:tcPr>
          <w:p w14:paraId="7B3FE55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935" w:type="dxa"/>
          </w:tcPr>
          <w:p w14:paraId="5D4F360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0.31 - 1.62</w:t>
            </w:r>
          </w:p>
        </w:tc>
        <w:tc>
          <w:tcPr>
            <w:tcW w:w="1035" w:type="dxa"/>
          </w:tcPr>
          <w:p w14:paraId="42D9173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1485" w:type="dxa"/>
          </w:tcPr>
          <w:p w14:paraId="1D5D77C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C9918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06EF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C922ADA" w14:textId="77777777" w:rsidTr="00D57200">
        <w:trPr>
          <w:cantSplit/>
        </w:trPr>
        <w:tc>
          <w:tcPr>
            <w:tcW w:w="4590" w:type="dxa"/>
          </w:tcPr>
          <w:p w14:paraId="6C92BC5A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BCG at outside facility (versus at our facility)</w:t>
            </w:r>
          </w:p>
        </w:tc>
        <w:tc>
          <w:tcPr>
            <w:tcW w:w="1485" w:type="dxa"/>
          </w:tcPr>
          <w:p w14:paraId="5450C4B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935" w:type="dxa"/>
          </w:tcPr>
          <w:p w14:paraId="3996F88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0.65 - 2.42</w:t>
            </w:r>
          </w:p>
        </w:tc>
        <w:tc>
          <w:tcPr>
            <w:tcW w:w="1035" w:type="dxa"/>
          </w:tcPr>
          <w:p w14:paraId="6FC9CD7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485" w:type="dxa"/>
          </w:tcPr>
          <w:p w14:paraId="2BDBB6A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FA101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47EE6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5A4842EC" w14:textId="77777777" w:rsidTr="00D57200">
        <w:trPr>
          <w:cantSplit/>
        </w:trPr>
        <w:tc>
          <w:tcPr>
            <w:tcW w:w="4590" w:type="dxa"/>
          </w:tcPr>
          <w:p w14:paraId="0E82DEF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initial tumor stage (prior to </w:t>
            </w: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iBCG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5" w:type="dxa"/>
          </w:tcPr>
          <w:p w14:paraId="4DAF6CD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5DEF2AC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B49EB3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DD26B2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65E23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A4BF3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F906D2E" w14:textId="77777777" w:rsidTr="00D57200">
        <w:trPr>
          <w:cantSplit/>
        </w:trPr>
        <w:tc>
          <w:tcPr>
            <w:tcW w:w="4590" w:type="dxa"/>
          </w:tcPr>
          <w:p w14:paraId="213C3C7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Ta/Tis</w:t>
            </w:r>
          </w:p>
        </w:tc>
        <w:tc>
          <w:tcPr>
            <w:tcW w:w="1485" w:type="dxa"/>
          </w:tcPr>
          <w:p w14:paraId="1EE7735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303FFA7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17778E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F64E93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D53B38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1B261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79C0B03" w14:textId="77777777" w:rsidTr="00D57200">
        <w:trPr>
          <w:cantSplit/>
        </w:trPr>
        <w:tc>
          <w:tcPr>
            <w:tcW w:w="4590" w:type="dxa"/>
          </w:tcPr>
          <w:p w14:paraId="62B98C9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T1</w:t>
            </w:r>
          </w:p>
        </w:tc>
        <w:tc>
          <w:tcPr>
            <w:tcW w:w="1485" w:type="dxa"/>
          </w:tcPr>
          <w:p w14:paraId="0353B26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935" w:type="dxa"/>
          </w:tcPr>
          <w:p w14:paraId="3CF01E0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0.59 - 2.15</w:t>
            </w:r>
          </w:p>
        </w:tc>
        <w:tc>
          <w:tcPr>
            <w:tcW w:w="1035" w:type="dxa"/>
          </w:tcPr>
          <w:p w14:paraId="62BD52C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485" w:type="dxa"/>
          </w:tcPr>
          <w:p w14:paraId="141E8C4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F7E7F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8AD1B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14DB4BC4" w14:textId="77777777" w:rsidTr="00D57200">
        <w:trPr>
          <w:cantSplit/>
        </w:trPr>
        <w:tc>
          <w:tcPr>
            <w:tcW w:w="4590" w:type="dxa"/>
          </w:tcPr>
          <w:p w14:paraId="085F280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presence of CIS prior to </w:t>
            </w: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iBCG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 xml:space="preserve"> (versus no CIS)</w:t>
            </w:r>
          </w:p>
        </w:tc>
        <w:tc>
          <w:tcPr>
            <w:tcW w:w="1485" w:type="dxa"/>
          </w:tcPr>
          <w:p w14:paraId="458FD91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935" w:type="dxa"/>
          </w:tcPr>
          <w:p w14:paraId="3A87BF1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0.49 - 2.02</w:t>
            </w:r>
          </w:p>
        </w:tc>
        <w:tc>
          <w:tcPr>
            <w:tcW w:w="1035" w:type="dxa"/>
          </w:tcPr>
          <w:p w14:paraId="04BB962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1485" w:type="dxa"/>
          </w:tcPr>
          <w:p w14:paraId="2B7B144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C4D82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A5488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5FECBE2" w14:textId="77777777" w:rsidTr="00D57200">
        <w:trPr>
          <w:cantSplit/>
        </w:trPr>
        <w:tc>
          <w:tcPr>
            <w:tcW w:w="4590" w:type="dxa"/>
          </w:tcPr>
          <w:p w14:paraId="3BF65BF2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tumor size at BCG failure</w:t>
            </w:r>
          </w:p>
        </w:tc>
        <w:tc>
          <w:tcPr>
            <w:tcW w:w="1485" w:type="dxa"/>
          </w:tcPr>
          <w:p w14:paraId="7532202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F08CF8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00DAFE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823010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EBFD0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57D7C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A4F8141" w14:textId="77777777" w:rsidTr="00D57200">
        <w:trPr>
          <w:cantSplit/>
        </w:trPr>
        <w:tc>
          <w:tcPr>
            <w:tcW w:w="4590" w:type="dxa"/>
          </w:tcPr>
          <w:p w14:paraId="0AE072F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small (&lt; 2 cm)</w:t>
            </w:r>
          </w:p>
        </w:tc>
        <w:tc>
          <w:tcPr>
            <w:tcW w:w="1485" w:type="dxa"/>
          </w:tcPr>
          <w:p w14:paraId="5FA7741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361CF0E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F523B9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0C3C9E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890" w:type="dxa"/>
          </w:tcPr>
          <w:p w14:paraId="5225341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4BAD9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27200960" w14:textId="77777777" w:rsidTr="00D57200">
        <w:trPr>
          <w:cantSplit/>
        </w:trPr>
        <w:tc>
          <w:tcPr>
            <w:tcW w:w="4590" w:type="dxa"/>
          </w:tcPr>
          <w:p w14:paraId="271E56C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medium (2 - 5 cm)</w:t>
            </w:r>
          </w:p>
        </w:tc>
        <w:tc>
          <w:tcPr>
            <w:tcW w:w="1485" w:type="dxa"/>
          </w:tcPr>
          <w:p w14:paraId="51F40B0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1935" w:type="dxa"/>
          </w:tcPr>
          <w:p w14:paraId="1A57D34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0.91 - 4.27</w:t>
            </w:r>
          </w:p>
        </w:tc>
        <w:tc>
          <w:tcPr>
            <w:tcW w:w="1035" w:type="dxa"/>
          </w:tcPr>
          <w:p w14:paraId="3650119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0.084</w:t>
            </w:r>
          </w:p>
        </w:tc>
        <w:tc>
          <w:tcPr>
            <w:tcW w:w="1485" w:type="dxa"/>
          </w:tcPr>
          <w:p w14:paraId="38BEE74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1890" w:type="dxa"/>
          </w:tcPr>
          <w:p w14:paraId="0EBB757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0.82 - 4.07</w:t>
            </w:r>
          </w:p>
        </w:tc>
        <w:tc>
          <w:tcPr>
            <w:tcW w:w="1080" w:type="dxa"/>
          </w:tcPr>
          <w:p w14:paraId="48956A6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CE6683" w:rsidRPr="003E496F" w14:paraId="694F6F54" w14:textId="77777777" w:rsidTr="00D57200">
        <w:trPr>
          <w:cantSplit/>
        </w:trPr>
        <w:tc>
          <w:tcPr>
            <w:tcW w:w="4590" w:type="dxa"/>
          </w:tcPr>
          <w:p w14:paraId="1314697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tumor stage at BCG failure</w:t>
            </w:r>
          </w:p>
        </w:tc>
        <w:tc>
          <w:tcPr>
            <w:tcW w:w="1485" w:type="dxa"/>
          </w:tcPr>
          <w:p w14:paraId="111DC50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E1D7BF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C2A3A7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B12428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8FC1B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8311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5067D531" w14:textId="77777777" w:rsidTr="00D57200">
        <w:trPr>
          <w:cantSplit/>
        </w:trPr>
        <w:tc>
          <w:tcPr>
            <w:tcW w:w="4590" w:type="dxa"/>
          </w:tcPr>
          <w:p w14:paraId="276EEA0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Ta/Tis</w:t>
            </w:r>
          </w:p>
        </w:tc>
        <w:tc>
          <w:tcPr>
            <w:tcW w:w="1485" w:type="dxa"/>
          </w:tcPr>
          <w:p w14:paraId="651488F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5FD88DE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1C8CD0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F6D836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890" w:type="dxa"/>
          </w:tcPr>
          <w:p w14:paraId="07567FF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785BD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66962703" w14:textId="77777777" w:rsidTr="00D57200">
        <w:trPr>
          <w:cantSplit/>
        </w:trPr>
        <w:tc>
          <w:tcPr>
            <w:tcW w:w="4590" w:type="dxa"/>
          </w:tcPr>
          <w:p w14:paraId="3A6A9856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T1</w:t>
            </w:r>
          </w:p>
        </w:tc>
        <w:tc>
          <w:tcPr>
            <w:tcW w:w="1485" w:type="dxa"/>
          </w:tcPr>
          <w:p w14:paraId="2662E56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1935" w:type="dxa"/>
          </w:tcPr>
          <w:p w14:paraId="3B08335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0.89 - 3.53</w:t>
            </w:r>
          </w:p>
        </w:tc>
        <w:tc>
          <w:tcPr>
            <w:tcW w:w="1035" w:type="dxa"/>
          </w:tcPr>
          <w:p w14:paraId="44A6083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485" w:type="dxa"/>
          </w:tcPr>
          <w:p w14:paraId="3095F2A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890" w:type="dxa"/>
          </w:tcPr>
          <w:p w14:paraId="038A03B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0.40 - 2.79</w:t>
            </w:r>
          </w:p>
        </w:tc>
        <w:tc>
          <w:tcPr>
            <w:tcW w:w="1080" w:type="dxa"/>
          </w:tcPr>
          <w:p w14:paraId="60BDA60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</w:tr>
      <w:tr w:rsidR="00CE6683" w:rsidRPr="003E496F" w14:paraId="04C58270" w14:textId="77777777" w:rsidTr="00D57200">
        <w:trPr>
          <w:cantSplit/>
        </w:trPr>
        <w:tc>
          <w:tcPr>
            <w:tcW w:w="4590" w:type="dxa"/>
          </w:tcPr>
          <w:p w14:paraId="2963963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presence of CIS at BCG failure (versus no CIS)</w:t>
            </w:r>
          </w:p>
        </w:tc>
        <w:tc>
          <w:tcPr>
            <w:tcW w:w="1485" w:type="dxa"/>
          </w:tcPr>
          <w:p w14:paraId="6C8602E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935" w:type="dxa"/>
          </w:tcPr>
          <w:p w14:paraId="6C29889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0.46 - 1.81</w:t>
            </w:r>
          </w:p>
        </w:tc>
        <w:tc>
          <w:tcPr>
            <w:tcW w:w="1035" w:type="dxa"/>
          </w:tcPr>
          <w:p w14:paraId="1069153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485" w:type="dxa"/>
          </w:tcPr>
          <w:p w14:paraId="2A60BB0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BF3A44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F316F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9C1B4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p w14:paraId="64F8E703" w14:textId="71104B20" w:rsidR="003E496F" w:rsidRDefault="003E49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1F0B35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5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485"/>
        <w:gridCol w:w="1935"/>
        <w:gridCol w:w="1035"/>
        <w:gridCol w:w="1485"/>
        <w:gridCol w:w="1890"/>
        <w:gridCol w:w="1080"/>
      </w:tblGrid>
      <w:tr w:rsidR="00CE6683" w:rsidRPr="003E496F" w14:paraId="35D0B17B" w14:textId="77777777" w:rsidTr="00D57200">
        <w:trPr>
          <w:cantSplit/>
        </w:trPr>
        <w:tc>
          <w:tcPr>
            <w:tcW w:w="4590" w:type="dxa"/>
            <w:vMerge w:val="restart"/>
          </w:tcPr>
          <w:p w14:paraId="3BC34903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4455" w:type="dxa"/>
            <w:gridSpan w:val="3"/>
          </w:tcPr>
          <w:p w14:paraId="4DD4D9A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Cancer-specific survival (univariable)</w:t>
            </w:r>
          </w:p>
        </w:tc>
        <w:tc>
          <w:tcPr>
            <w:tcW w:w="4455" w:type="dxa"/>
            <w:gridSpan w:val="3"/>
          </w:tcPr>
          <w:p w14:paraId="79AE7BC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Cancer-specific survival (multivariable)</w:t>
            </w:r>
          </w:p>
        </w:tc>
      </w:tr>
      <w:tr w:rsidR="00CE6683" w:rsidRPr="003E496F" w14:paraId="515EB08C" w14:textId="77777777" w:rsidTr="00D57200">
        <w:trPr>
          <w:cantSplit/>
        </w:trPr>
        <w:tc>
          <w:tcPr>
            <w:tcW w:w="4590" w:type="dxa"/>
            <w:vMerge/>
          </w:tcPr>
          <w:p w14:paraId="22358A23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7B011B0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935" w:type="dxa"/>
          </w:tcPr>
          <w:p w14:paraId="747601B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035" w:type="dxa"/>
          </w:tcPr>
          <w:p w14:paraId="6E2C387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485" w:type="dxa"/>
          </w:tcPr>
          <w:p w14:paraId="317F4AF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890" w:type="dxa"/>
          </w:tcPr>
          <w:p w14:paraId="7B6B5A1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080" w:type="dxa"/>
          </w:tcPr>
          <w:p w14:paraId="606D04D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CE6683" w:rsidRPr="003E496F" w14:paraId="09C7B168" w14:textId="77777777" w:rsidTr="00D57200">
        <w:trPr>
          <w:cantSplit/>
        </w:trPr>
        <w:tc>
          <w:tcPr>
            <w:tcW w:w="4590" w:type="dxa"/>
          </w:tcPr>
          <w:p w14:paraId="38A7D6E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treatment choice at BCG failure  </w:t>
            </w:r>
          </w:p>
        </w:tc>
        <w:tc>
          <w:tcPr>
            <w:tcW w:w="1485" w:type="dxa"/>
          </w:tcPr>
          <w:p w14:paraId="19EC594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B29A7D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8190C5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3FC588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2DC04F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B8134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204991E7" w14:textId="77777777" w:rsidTr="00D57200">
        <w:trPr>
          <w:cantSplit/>
        </w:trPr>
        <w:tc>
          <w:tcPr>
            <w:tcW w:w="4590" w:type="dxa"/>
          </w:tcPr>
          <w:p w14:paraId="4CEDA1D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radical cystectomy</w:t>
            </w:r>
          </w:p>
        </w:tc>
        <w:tc>
          <w:tcPr>
            <w:tcW w:w="1485" w:type="dxa"/>
          </w:tcPr>
          <w:p w14:paraId="5367BF9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4E2E5DB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3CF4A5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262EEC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6F0A9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6ACA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CD364DB" w14:textId="77777777" w:rsidTr="00D57200">
        <w:trPr>
          <w:cantSplit/>
        </w:trPr>
        <w:tc>
          <w:tcPr>
            <w:tcW w:w="4590" w:type="dxa"/>
          </w:tcPr>
          <w:p w14:paraId="416F169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bladder-sparing treatment</w:t>
            </w:r>
          </w:p>
        </w:tc>
        <w:tc>
          <w:tcPr>
            <w:tcW w:w="1485" w:type="dxa"/>
          </w:tcPr>
          <w:p w14:paraId="5DC2B09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1935" w:type="dxa"/>
          </w:tcPr>
          <w:p w14:paraId="10FD75D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0.78 - 3.19</w:t>
            </w:r>
          </w:p>
        </w:tc>
        <w:tc>
          <w:tcPr>
            <w:tcW w:w="1035" w:type="dxa"/>
          </w:tcPr>
          <w:p w14:paraId="669F4D1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485" w:type="dxa"/>
          </w:tcPr>
          <w:p w14:paraId="085C5E5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9C0F4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03620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2EEF7F13" w14:textId="77777777" w:rsidTr="00D57200">
        <w:trPr>
          <w:cantSplit/>
        </w:trPr>
        <w:tc>
          <w:tcPr>
            <w:tcW w:w="4590" w:type="dxa"/>
          </w:tcPr>
          <w:p w14:paraId="24D0EAA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BCG failure modality</w:t>
            </w:r>
          </w:p>
        </w:tc>
        <w:tc>
          <w:tcPr>
            <w:tcW w:w="1485" w:type="dxa"/>
          </w:tcPr>
          <w:p w14:paraId="7DC6818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364CE3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D49206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96DD1C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514E95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48EE6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73B7FE1" w14:textId="77777777" w:rsidTr="00D57200">
        <w:trPr>
          <w:cantSplit/>
        </w:trPr>
        <w:tc>
          <w:tcPr>
            <w:tcW w:w="4590" w:type="dxa"/>
          </w:tcPr>
          <w:p w14:paraId="34EACD93" w14:textId="7DFDF1AA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71E54">
              <w:rPr>
                <w:rFonts w:ascii="Arial" w:hAnsi="Arial" w:cs="Arial"/>
                <w:sz w:val="20"/>
                <w:szCs w:val="20"/>
              </w:rPr>
              <w:t>≥</w:t>
            </w:r>
            <w:r w:rsidRPr="003E496F">
              <w:rPr>
                <w:rFonts w:ascii="Arial" w:hAnsi="Arial" w:cs="Arial"/>
                <w:sz w:val="20"/>
                <w:szCs w:val="20"/>
              </w:rPr>
              <w:t>T</w:t>
            </w:r>
            <w:r w:rsidR="00071E54">
              <w:rPr>
                <w:rFonts w:ascii="Arial" w:hAnsi="Arial" w:cs="Arial"/>
                <w:sz w:val="20"/>
                <w:szCs w:val="20"/>
              </w:rPr>
              <w:t>1</w:t>
            </w:r>
            <w:r w:rsidRPr="003E496F">
              <w:rPr>
                <w:rFonts w:ascii="Arial" w:hAnsi="Arial" w:cs="Arial"/>
                <w:sz w:val="20"/>
                <w:szCs w:val="20"/>
              </w:rPr>
              <w:t xml:space="preserve"> disease after induction</w:t>
            </w:r>
          </w:p>
        </w:tc>
        <w:tc>
          <w:tcPr>
            <w:tcW w:w="1485" w:type="dxa"/>
          </w:tcPr>
          <w:p w14:paraId="2EDD59C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7CCA8EF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1DBB23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4508DA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157C0F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92F7D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263931D9" w14:textId="77777777" w:rsidTr="00D57200">
        <w:trPr>
          <w:cantSplit/>
        </w:trPr>
        <w:tc>
          <w:tcPr>
            <w:tcW w:w="4590" w:type="dxa"/>
          </w:tcPr>
          <w:p w14:paraId="10A58843" w14:textId="3D415AAC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5290">
              <w:rPr>
                <w:rFonts w:ascii="Arial" w:hAnsi="Arial" w:cs="Arial"/>
                <w:sz w:val="20"/>
                <w:szCs w:val="20"/>
              </w:rPr>
              <w:t>HG or ≥T1</w:t>
            </w:r>
            <w:r w:rsidRPr="003E496F">
              <w:rPr>
                <w:rFonts w:ascii="Arial" w:hAnsi="Arial" w:cs="Arial"/>
                <w:sz w:val="20"/>
                <w:szCs w:val="20"/>
              </w:rPr>
              <w:t xml:space="preserve"> ≤ 6 months after last maintenance</w:t>
            </w:r>
          </w:p>
        </w:tc>
        <w:tc>
          <w:tcPr>
            <w:tcW w:w="1485" w:type="dxa"/>
          </w:tcPr>
          <w:p w14:paraId="39691FE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935" w:type="dxa"/>
          </w:tcPr>
          <w:p w14:paraId="10FAEEC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0.42 - 1.98</w:t>
            </w:r>
          </w:p>
        </w:tc>
        <w:tc>
          <w:tcPr>
            <w:tcW w:w="1035" w:type="dxa"/>
          </w:tcPr>
          <w:p w14:paraId="05A6128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485" w:type="dxa"/>
          </w:tcPr>
          <w:p w14:paraId="4F2138D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8E05E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85C73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EE26160" w14:textId="77777777" w:rsidTr="00D57200">
        <w:trPr>
          <w:cantSplit/>
        </w:trPr>
        <w:tc>
          <w:tcPr>
            <w:tcW w:w="4590" w:type="dxa"/>
          </w:tcPr>
          <w:p w14:paraId="7B3A1EA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CIS ≤ 12 months after last maintenance</w:t>
            </w:r>
          </w:p>
        </w:tc>
        <w:tc>
          <w:tcPr>
            <w:tcW w:w="1485" w:type="dxa"/>
          </w:tcPr>
          <w:p w14:paraId="7FB60DA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935" w:type="dxa"/>
          </w:tcPr>
          <w:p w14:paraId="0636D9F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0.38 - 1.96</w:t>
            </w:r>
          </w:p>
        </w:tc>
        <w:tc>
          <w:tcPr>
            <w:tcW w:w="1035" w:type="dxa"/>
          </w:tcPr>
          <w:p w14:paraId="0153F2C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485" w:type="dxa"/>
          </w:tcPr>
          <w:p w14:paraId="0C94A7C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DF5A36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8ACCE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F16BD7B" w14:textId="77777777" w:rsidTr="00D57200">
        <w:trPr>
          <w:cantSplit/>
        </w:trPr>
        <w:tc>
          <w:tcPr>
            <w:tcW w:w="4590" w:type="dxa"/>
          </w:tcPr>
          <w:p w14:paraId="5DBE7BF6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year of BCG unresponsive diagnosis</w:t>
            </w:r>
          </w:p>
        </w:tc>
        <w:tc>
          <w:tcPr>
            <w:tcW w:w="1485" w:type="dxa"/>
          </w:tcPr>
          <w:p w14:paraId="6FA66F4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1.04 / year</w:t>
            </w:r>
          </w:p>
        </w:tc>
        <w:tc>
          <w:tcPr>
            <w:tcW w:w="1935" w:type="dxa"/>
          </w:tcPr>
          <w:p w14:paraId="5F07A14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0.95 - 1.14</w:t>
            </w:r>
          </w:p>
        </w:tc>
        <w:tc>
          <w:tcPr>
            <w:tcW w:w="1035" w:type="dxa"/>
          </w:tcPr>
          <w:p w14:paraId="42C2FA5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1485" w:type="dxa"/>
          </w:tcPr>
          <w:p w14:paraId="4D0A6B0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B9488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1F6FF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1FFAB6C8" w14:textId="77777777" w:rsidTr="00D57200">
        <w:trPr>
          <w:cantSplit/>
        </w:trPr>
        <w:tc>
          <w:tcPr>
            <w:tcW w:w="4590" w:type="dxa"/>
          </w:tcPr>
          <w:p w14:paraId="366FE95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age, years</w:t>
            </w:r>
          </w:p>
        </w:tc>
        <w:tc>
          <w:tcPr>
            <w:tcW w:w="1485" w:type="dxa"/>
          </w:tcPr>
          <w:p w14:paraId="7E58217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1.04 / year</w:t>
            </w:r>
          </w:p>
        </w:tc>
        <w:tc>
          <w:tcPr>
            <w:tcW w:w="1935" w:type="dxa"/>
          </w:tcPr>
          <w:p w14:paraId="1608070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1.01 - 1.08</w:t>
            </w:r>
          </w:p>
        </w:tc>
        <w:tc>
          <w:tcPr>
            <w:tcW w:w="1035" w:type="dxa"/>
          </w:tcPr>
          <w:p w14:paraId="4D017D1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0.028</w:t>
            </w:r>
          </w:p>
        </w:tc>
        <w:tc>
          <w:tcPr>
            <w:tcW w:w="1485" w:type="dxa"/>
          </w:tcPr>
          <w:p w14:paraId="4D29B3E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1.05 / year</w:t>
            </w:r>
          </w:p>
        </w:tc>
        <w:tc>
          <w:tcPr>
            <w:tcW w:w="1890" w:type="dxa"/>
          </w:tcPr>
          <w:p w14:paraId="53E6794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0.99 - 1.11</w:t>
            </w:r>
          </w:p>
        </w:tc>
        <w:tc>
          <w:tcPr>
            <w:tcW w:w="1080" w:type="dxa"/>
          </w:tcPr>
          <w:p w14:paraId="4BC6AD7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</w:tr>
      <w:tr w:rsidR="00CE6683" w:rsidRPr="003E496F" w14:paraId="41C1B3EB" w14:textId="77777777" w:rsidTr="00D57200">
        <w:trPr>
          <w:cantSplit/>
        </w:trPr>
        <w:tc>
          <w:tcPr>
            <w:tcW w:w="4590" w:type="dxa"/>
          </w:tcPr>
          <w:p w14:paraId="7042E1B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female sex (vs male)</w:t>
            </w:r>
          </w:p>
        </w:tc>
        <w:tc>
          <w:tcPr>
            <w:tcW w:w="1485" w:type="dxa"/>
          </w:tcPr>
          <w:p w14:paraId="50DAC34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935" w:type="dxa"/>
          </w:tcPr>
          <w:p w14:paraId="7382A73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0.20 - 1.57</w:t>
            </w:r>
          </w:p>
        </w:tc>
        <w:tc>
          <w:tcPr>
            <w:tcW w:w="1035" w:type="dxa"/>
          </w:tcPr>
          <w:p w14:paraId="76554E0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485" w:type="dxa"/>
          </w:tcPr>
          <w:p w14:paraId="419E6D9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DEB24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6A8D7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F8DD161" w14:textId="77777777" w:rsidTr="00D57200">
        <w:trPr>
          <w:cantSplit/>
        </w:trPr>
        <w:tc>
          <w:tcPr>
            <w:tcW w:w="4590" w:type="dxa"/>
          </w:tcPr>
          <w:p w14:paraId="3F20264C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body mass index (BMI) (kg / m</w:t>
            </w:r>
            <w:r w:rsidRPr="003E49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E49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5" w:type="dxa"/>
          </w:tcPr>
          <w:p w14:paraId="4F6A08F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1.00 / point</w:t>
            </w:r>
          </w:p>
        </w:tc>
        <w:tc>
          <w:tcPr>
            <w:tcW w:w="1935" w:type="dxa"/>
          </w:tcPr>
          <w:p w14:paraId="31E730B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0.93 - 1.06</w:t>
            </w:r>
          </w:p>
        </w:tc>
        <w:tc>
          <w:tcPr>
            <w:tcW w:w="1035" w:type="dxa"/>
          </w:tcPr>
          <w:p w14:paraId="0D44CAC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485" w:type="dxa"/>
          </w:tcPr>
          <w:p w14:paraId="2323F62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A7296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EC628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A899EBD" w14:textId="77777777" w:rsidTr="00D57200">
        <w:trPr>
          <w:cantSplit/>
        </w:trPr>
        <w:tc>
          <w:tcPr>
            <w:tcW w:w="4590" w:type="dxa"/>
          </w:tcPr>
          <w:p w14:paraId="0EA6506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Charlson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 xml:space="preserve"> comorbidity index</w:t>
            </w:r>
          </w:p>
        </w:tc>
        <w:tc>
          <w:tcPr>
            <w:tcW w:w="1485" w:type="dxa"/>
          </w:tcPr>
          <w:p w14:paraId="1D66606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1.25 / point</w:t>
            </w:r>
          </w:p>
        </w:tc>
        <w:tc>
          <w:tcPr>
            <w:tcW w:w="1935" w:type="dxa"/>
          </w:tcPr>
          <w:p w14:paraId="7B8DD82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1.03 - 1.50</w:t>
            </w:r>
          </w:p>
        </w:tc>
        <w:tc>
          <w:tcPr>
            <w:tcW w:w="1035" w:type="dxa"/>
          </w:tcPr>
          <w:p w14:paraId="0BA9ACC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0.023</w:t>
            </w:r>
          </w:p>
        </w:tc>
        <w:tc>
          <w:tcPr>
            <w:tcW w:w="1485" w:type="dxa"/>
          </w:tcPr>
          <w:p w14:paraId="0757188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1.01 / point</w:t>
            </w:r>
          </w:p>
        </w:tc>
        <w:tc>
          <w:tcPr>
            <w:tcW w:w="1890" w:type="dxa"/>
          </w:tcPr>
          <w:p w14:paraId="3353D32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0.83 - 1.46</w:t>
            </w:r>
          </w:p>
        </w:tc>
        <w:tc>
          <w:tcPr>
            <w:tcW w:w="1080" w:type="dxa"/>
          </w:tcPr>
          <w:p w14:paraId="31D81AD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</w:tr>
      <w:tr w:rsidR="00CE6683" w:rsidRPr="003E496F" w14:paraId="3D900810" w14:textId="77777777" w:rsidTr="00D57200">
        <w:trPr>
          <w:cantSplit/>
        </w:trPr>
        <w:tc>
          <w:tcPr>
            <w:tcW w:w="4590" w:type="dxa"/>
          </w:tcPr>
          <w:p w14:paraId="1C9B9832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current or prior smoker (vs never smoker)</w:t>
            </w:r>
          </w:p>
        </w:tc>
        <w:tc>
          <w:tcPr>
            <w:tcW w:w="1485" w:type="dxa"/>
          </w:tcPr>
          <w:p w14:paraId="182A805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1935" w:type="dxa"/>
          </w:tcPr>
          <w:p w14:paraId="318A831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0.93 - 5.40</w:t>
            </w:r>
          </w:p>
        </w:tc>
        <w:tc>
          <w:tcPr>
            <w:tcW w:w="1035" w:type="dxa"/>
          </w:tcPr>
          <w:p w14:paraId="29D2E78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0.072</w:t>
            </w:r>
          </w:p>
        </w:tc>
        <w:tc>
          <w:tcPr>
            <w:tcW w:w="1485" w:type="dxa"/>
          </w:tcPr>
          <w:p w14:paraId="1B08593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1890" w:type="dxa"/>
          </w:tcPr>
          <w:p w14:paraId="2A54726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0.93 - 6.54</w:t>
            </w:r>
          </w:p>
        </w:tc>
        <w:tc>
          <w:tcPr>
            <w:tcW w:w="1080" w:type="dxa"/>
          </w:tcPr>
          <w:p w14:paraId="04B5627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0.069</w:t>
            </w:r>
          </w:p>
        </w:tc>
      </w:tr>
      <w:tr w:rsidR="00CE6683" w:rsidRPr="003E496F" w14:paraId="350D037C" w14:textId="77777777" w:rsidTr="00D57200">
        <w:trPr>
          <w:cantSplit/>
        </w:trPr>
        <w:tc>
          <w:tcPr>
            <w:tcW w:w="4590" w:type="dxa"/>
          </w:tcPr>
          <w:p w14:paraId="59921F8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prior history of NMIBC (vs no history)</w:t>
            </w:r>
          </w:p>
        </w:tc>
        <w:tc>
          <w:tcPr>
            <w:tcW w:w="1485" w:type="dxa"/>
          </w:tcPr>
          <w:p w14:paraId="55D1914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935" w:type="dxa"/>
          </w:tcPr>
          <w:p w14:paraId="63C04DC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0.61 - 2.65</w:t>
            </w:r>
          </w:p>
        </w:tc>
        <w:tc>
          <w:tcPr>
            <w:tcW w:w="1035" w:type="dxa"/>
          </w:tcPr>
          <w:p w14:paraId="6375A3F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485" w:type="dxa"/>
          </w:tcPr>
          <w:p w14:paraId="3320033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2714B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5286D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7806390" w14:textId="77777777" w:rsidTr="00D57200">
        <w:trPr>
          <w:cantSplit/>
        </w:trPr>
        <w:tc>
          <w:tcPr>
            <w:tcW w:w="4590" w:type="dxa"/>
          </w:tcPr>
          <w:p w14:paraId="4F4B8A3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BCG at outside facility (versus at our facility)</w:t>
            </w:r>
          </w:p>
        </w:tc>
        <w:tc>
          <w:tcPr>
            <w:tcW w:w="1485" w:type="dxa"/>
          </w:tcPr>
          <w:p w14:paraId="2002DFA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935" w:type="dxa"/>
          </w:tcPr>
          <w:p w14:paraId="294A40C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0.39 - 1.68</w:t>
            </w:r>
          </w:p>
        </w:tc>
        <w:tc>
          <w:tcPr>
            <w:tcW w:w="1035" w:type="dxa"/>
          </w:tcPr>
          <w:p w14:paraId="20A35CC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485" w:type="dxa"/>
          </w:tcPr>
          <w:p w14:paraId="362BBD6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70EC4B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9E146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6100B050" w14:textId="77777777" w:rsidTr="00D57200">
        <w:trPr>
          <w:cantSplit/>
        </w:trPr>
        <w:tc>
          <w:tcPr>
            <w:tcW w:w="4590" w:type="dxa"/>
          </w:tcPr>
          <w:p w14:paraId="13789077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initial tumor stage (prior to </w:t>
            </w: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iBCG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5" w:type="dxa"/>
          </w:tcPr>
          <w:p w14:paraId="134AD02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820B82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A462C7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124280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20256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47B53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7379FDA" w14:textId="77777777" w:rsidTr="00D57200">
        <w:trPr>
          <w:cantSplit/>
        </w:trPr>
        <w:tc>
          <w:tcPr>
            <w:tcW w:w="4590" w:type="dxa"/>
          </w:tcPr>
          <w:p w14:paraId="7278CE0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Ta/Tis</w:t>
            </w:r>
          </w:p>
        </w:tc>
        <w:tc>
          <w:tcPr>
            <w:tcW w:w="1485" w:type="dxa"/>
          </w:tcPr>
          <w:p w14:paraId="1F84714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36FB8EE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BA7393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94BF83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7EE14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942AB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FD6CF6B" w14:textId="77777777" w:rsidTr="00D57200">
        <w:trPr>
          <w:cantSplit/>
        </w:trPr>
        <w:tc>
          <w:tcPr>
            <w:tcW w:w="4590" w:type="dxa"/>
          </w:tcPr>
          <w:p w14:paraId="7BFC1AD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T1</w:t>
            </w:r>
          </w:p>
        </w:tc>
        <w:tc>
          <w:tcPr>
            <w:tcW w:w="1485" w:type="dxa"/>
          </w:tcPr>
          <w:p w14:paraId="119F00E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935" w:type="dxa"/>
          </w:tcPr>
          <w:p w14:paraId="1BF354F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0.50 - 1.91</w:t>
            </w:r>
          </w:p>
        </w:tc>
        <w:tc>
          <w:tcPr>
            <w:tcW w:w="1035" w:type="dxa"/>
          </w:tcPr>
          <w:p w14:paraId="610EA16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1485" w:type="dxa"/>
          </w:tcPr>
          <w:p w14:paraId="0951DB6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5BF8F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6A9B5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0735DEC" w14:textId="77777777" w:rsidTr="00D57200">
        <w:trPr>
          <w:cantSplit/>
        </w:trPr>
        <w:tc>
          <w:tcPr>
            <w:tcW w:w="4590" w:type="dxa"/>
          </w:tcPr>
          <w:p w14:paraId="7EE0224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presence of CIS prior to </w:t>
            </w: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iBCG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 xml:space="preserve"> (versus no CIS)</w:t>
            </w:r>
          </w:p>
        </w:tc>
        <w:tc>
          <w:tcPr>
            <w:tcW w:w="1485" w:type="dxa"/>
          </w:tcPr>
          <w:p w14:paraId="7790A30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935" w:type="dxa"/>
          </w:tcPr>
          <w:p w14:paraId="02CC748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0.51 - 2.19</w:t>
            </w:r>
          </w:p>
        </w:tc>
        <w:tc>
          <w:tcPr>
            <w:tcW w:w="1035" w:type="dxa"/>
          </w:tcPr>
          <w:p w14:paraId="78A03A0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485" w:type="dxa"/>
          </w:tcPr>
          <w:p w14:paraId="35DF4BE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70C02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8781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BFC1135" w14:textId="77777777" w:rsidTr="00D57200">
        <w:trPr>
          <w:cantSplit/>
        </w:trPr>
        <w:tc>
          <w:tcPr>
            <w:tcW w:w="4590" w:type="dxa"/>
          </w:tcPr>
          <w:p w14:paraId="14E70B97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tumor size at BCG failure</w:t>
            </w:r>
          </w:p>
        </w:tc>
        <w:tc>
          <w:tcPr>
            <w:tcW w:w="1485" w:type="dxa"/>
          </w:tcPr>
          <w:p w14:paraId="7EB4663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9C214F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5AAF83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B00F71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145ED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88038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53635AF5" w14:textId="77777777" w:rsidTr="00D57200">
        <w:trPr>
          <w:cantSplit/>
        </w:trPr>
        <w:tc>
          <w:tcPr>
            <w:tcW w:w="4590" w:type="dxa"/>
          </w:tcPr>
          <w:p w14:paraId="202CFCD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small (&lt; 2 cm)</w:t>
            </w:r>
          </w:p>
        </w:tc>
        <w:tc>
          <w:tcPr>
            <w:tcW w:w="1485" w:type="dxa"/>
          </w:tcPr>
          <w:p w14:paraId="78EB9A3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01891ED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47090D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D71828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890" w:type="dxa"/>
          </w:tcPr>
          <w:p w14:paraId="36A9C5D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171A9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6DACE397" w14:textId="77777777" w:rsidTr="00D57200">
        <w:trPr>
          <w:cantSplit/>
        </w:trPr>
        <w:tc>
          <w:tcPr>
            <w:tcW w:w="4590" w:type="dxa"/>
          </w:tcPr>
          <w:p w14:paraId="25A555E0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medium (2 - 5 cm)</w:t>
            </w:r>
          </w:p>
        </w:tc>
        <w:tc>
          <w:tcPr>
            <w:tcW w:w="1485" w:type="dxa"/>
          </w:tcPr>
          <w:p w14:paraId="52DC494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1935" w:type="dxa"/>
          </w:tcPr>
          <w:p w14:paraId="67F490B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0.97 - 4.60</w:t>
            </w:r>
          </w:p>
        </w:tc>
        <w:tc>
          <w:tcPr>
            <w:tcW w:w="1035" w:type="dxa"/>
          </w:tcPr>
          <w:p w14:paraId="2C5FDD5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0.059</w:t>
            </w:r>
          </w:p>
        </w:tc>
        <w:tc>
          <w:tcPr>
            <w:tcW w:w="1485" w:type="dxa"/>
          </w:tcPr>
          <w:p w14:paraId="74BA78C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1890" w:type="dxa"/>
          </w:tcPr>
          <w:p w14:paraId="30B7D93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0.94 - 4.97</w:t>
            </w:r>
          </w:p>
        </w:tc>
        <w:tc>
          <w:tcPr>
            <w:tcW w:w="1080" w:type="dxa"/>
          </w:tcPr>
          <w:p w14:paraId="1814B69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0.068</w:t>
            </w:r>
          </w:p>
        </w:tc>
      </w:tr>
      <w:tr w:rsidR="00CE6683" w:rsidRPr="003E496F" w14:paraId="577BF2F4" w14:textId="77777777" w:rsidTr="00D57200">
        <w:trPr>
          <w:cantSplit/>
        </w:trPr>
        <w:tc>
          <w:tcPr>
            <w:tcW w:w="4590" w:type="dxa"/>
          </w:tcPr>
          <w:p w14:paraId="1CA40EE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tumor stage at BCG failure</w:t>
            </w:r>
          </w:p>
        </w:tc>
        <w:tc>
          <w:tcPr>
            <w:tcW w:w="1485" w:type="dxa"/>
          </w:tcPr>
          <w:p w14:paraId="5CDD18F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2913ECD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C729D0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3FFA92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0833D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B9018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24155E8" w14:textId="77777777" w:rsidTr="00D57200">
        <w:trPr>
          <w:cantSplit/>
        </w:trPr>
        <w:tc>
          <w:tcPr>
            <w:tcW w:w="4590" w:type="dxa"/>
          </w:tcPr>
          <w:p w14:paraId="492457DA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Ta/Tis</w:t>
            </w:r>
          </w:p>
        </w:tc>
        <w:tc>
          <w:tcPr>
            <w:tcW w:w="1485" w:type="dxa"/>
          </w:tcPr>
          <w:p w14:paraId="124B1E8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66DF4D8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FAE132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4209FB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890" w:type="dxa"/>
          </w:tcPr>
          <w:p w14:paraId="229C41A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8FFF4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1CDD3491" w14:textId="77777777" w:rsidTr="00D57200">
        <w:trPr>
          <w:cantSplit/>
        </w:trPr>
        <w:tc>
          <w:tcPr>
            <w:tcW w:w="4590" w:type="dxa"/>
          </w:tcPr>
          <w:p w14:paraId="0F897C9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T1</w:t>
            </w:r>
          </w:p>
        </w:tc>
        <w:tc>
          <w:tcPr>
            <w:tcW w:w="1485" w:type="dxa"/>
          </w:tcPr>
          <w:p w14:paraId="287CDE5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935" w:type="dxa"/>
          </w:tcPr>
          <w:p w14:paraId="596A2EE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0.56 - 2.14</w:t>
            </w:r>
          </w:p>
        </w:tc>
        <w:tc>
          <w:tcPr>
            <w:tcW w:w="1035" w:type="dxa"/>
          </w:tcPr>
          <w:p w14:paraId="5997484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485" w:type="dxa"/>
          </w:tcPr>
          <w:p w14:paraId="1BBDF57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890" w:type="dxa"/>
          </w:tcPr>
          <w:p w14:paraId="617E85E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0.34 - 1.55</w:t>
            </w:r>
          </w:p>
        </w:tc>
        <w:tc>
          <w:tcPr>
            <w:tcW w:w="1080" w:type="dxa"/>
          </w:tcPr>
          <w:p w14:paraId="4DE31D0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</w:tr>
      <w:tr w:rsidR="00CE6683" w:rsidRPr="003E496F" w14:paraId="4D7DD9D6" w14:textId="77777777" w:rsidTr="00D57200">
        <w:trPr>
          <w:cantSplit/>
        </w:trPr>
        <w:tc>
          <w:tcPr>
            <w:tcW w:w="4590" w:type="dxa"/>
          </w:tcPr>
          <w:p w14:paraId="6D3659C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presence of CIS at BCG failure (versus no CIS)</w:t>
            </w:r>
          </w:p>
        </w:tc>
        <w:tc>
          <w:tcPr>
            <w:tcW w:w="1485" w:type="dxa"/>
          </w:tcPr>
          <w:p w14:paraId="591FA6A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935" w:type="dxa"/>
          </w:tcPr>
          <w:p w14:paraId="2E49095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0.42 - 1.70</w:t>
            </w:r>
          </w:p>
        </w:tc>
        <w:tc>
          <w:tcPr>
            <w:tcW w:w="1035" w:type="dxa"/>
          </w:tcPr>
          <w:p w14:paraId="42F8430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485" w:type="dxa"/>
          </w:tcPr>
          <w:p w14:paraId="4930E12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3B4F9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684DC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AC633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p w14:paraId="4E327C1A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p w14:paraId="01CFC8BE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b/>
          <w:bCs/>
          <w:sz w:val="20"/>
          <w:szCs w:val="20"/>
        </w:rPr>
        <w:t>Supplementary Table 2.</w:t>
      </w:r>
      <w:r w:rsidRPr="003E496F">
        <w:rPr>
          <w:rFonts w:ascii="Arial" w:hAnsi="Arial" w:cs="Arial"/>
          <w:sz w:val="20"/>
          <w:szCs w:val="20"/>
        </w:rPr>
        <w:t xml:space="preserve"> Univariable and multivariable Cox regression analysis of factors associated with metastasis-free survival (top panel) and cancer-specific survival (bottom panel) in patients with BCG-unresponsive NMIBC. Covariates were selected for inclusion in the multivariable analysis based on a p value ≤ 0.10 on univariable analysis. Tumor grade is not shown because all tumors were high grade at initial presentation, and all but one tumor was high grade at the time of BCG-unresponsive disease. “Large” tumor size is excluded because all tumors were small or medium-sized at the time of BCG failure. Abbreviations: BCG, </w:t>
      </w:r>
      <w:proofErr w:type="spellStart"/>
      <w:r w:rsidRPr="003E496F">
        <w:rPr>
          <w:rFonts w:ascii="Arial" w:hAnsi="Arial" w:cs="Arial"/>
          <w:sz w:val="20"/>
          <w:szCs w:val="20"/>
        </w:rPr>
        <w:t>bacille</w:t>
      </w:r>
      <w:proofErr w:type="spellEnd"/>
      <w:r w:rsidRPr="003E496F">
        <w:rPr>
          <w:rFonts w:ascii="Arial" w:hAnsi="Arial" w:cs="Arial"/>
          <w:sz w:val="20"/>
          <w:szCs w:val="20"/>
        </w:rPr>
        <w:t xml:space="preserve"> Calmette-</w:t>
      </w:r>
      <w:proofErr w:type="spellStart"/>
      <w:r w:rsidRPr="003E496F">
        <w:rPr>
          <w:rFonts w:ascii="Arial" w:hAnsi="Arial" w:cs="Arial"/>
          <w:sz w:val="20"/>
          <w:szCs w:val="20"/>
        </w:rPr>
        <w:t>Guérin</w:t>
      </w:r>
      <w:proofErr w:type="spellEnd"/>
      <w:r w:rsidRPr="003E496F">
        <w:rPr>
          <w:rFonts w:ascii="Arial" w:hAnsi="Arial" w:cs="Arial"/>
          <w:sz w:val="20"/>
          <w:szCs w:val="20"/>
        </w:rPr>
        <w:t xml:space="preserve">; BMI, body mass index; CI, confidence interval; HR, hazard ratio; LVI, </w:t>
      </w:r>
      <w:proofErr w:type="spellStart"/>
      <w:r w:rsidRPr="003E496F">
        <w:rPr>
          <w:rFonts w:ascii="Arial" w:hAnsi="Arial" w:cs="Arial"/>
          <w:sz w:val="20"/>
          <w:szCs w:val="20"/>
        </w:rPr>
        <w:t>lymphovascular</w:t>
      </w:r>
      <w:proofErr w:type="spellEnd"/>
      <w:r w:rsidRPr="003E496F">
        <w:rPr>
          <w:rFonts w:ascii="Arial" w:hAnsi="Arial" w:cs="Arial"/>
          <w:sz w:val="20"/>
          <w:szCs w:val="20"/>
        </w:rPr>
        <w:t xml:space="preserve"> invasion; NMIBC, non-muscle invasive bladder cancer.</w:t>
      </w:r>
    </w:p>
    <w:p w14:paraId="0209D4C4" w14:textId="77777777" w:rsidR="00CE6683" w:rsidRPr="003E496F" w:rsidRDefault="00CE6683" w:rsidP="00541FDE">
      <w:pPr>
        <w:spacing w:line="480" w:lineRule="auto"/>
        <w:rPr>
          <w:rFonts w:ascii="Arial" w:hAnsi="Arial" w:cs="Arial"/>
          <w:sz w:val="20"/>
          <w:szCs w:val="20"/>
        </w:rPr>
        <w:sectPr w:rsidR="00CE6683" w:rsidRPr="003E496F" w:rsidSect="00CE668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1349"/>
        <w:gridCol w:w="1349"/>
        <w:gridCol w:w="1349"/>
      </w:tblGrid>
      <w:tr w:rsidR="00CE6683" w:rsidRPr="003E496F" w14:paraId="0EB59B61" w14:textId="77777777" w:rsidTr="00D57200">
        <w:trPr>
          <w:cantSplit/>
          <w:tblHeader/>
        </w:trPr>
        <w:tc>
          <w:tcPr>
            <w:tcW w:w="5303" w:type="dxa"/>
          </w:tcPr>
          <w:p w14:paraId="0E97810C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Treatment</w:t>
            </w:r>
          </w:p>
        </w:tc>
        <w:tc>
          <w:tcPr>
            <w:tcW w:w="1349" w:type="dxa"/>
          </w:tcPr>
          <w:p w14:paraId="653E5CAF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  <w:t>nd</w:t>
            </w: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line</w:t>
            </w:r>
          </w:p>
        </w:tc>
        <w:tc>
          <w:tcPr>
            <w:tcW w:w="1349" w:type="dxa"/>
          </w:tcPr>
          <w:p w14:paraId="24768FAD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  <w:t>rd</w:t>
            </w: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line</w:t>
            </w:r>
          </w:p>
        </w:tc>
        <w:tc>
          <w:tcPr>
            <w:tcW w:w="1349" w:type="dxa"/>
          </w:tcPr>
          <w:p w14:paraId="73729B1D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</w:t>
            </w: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  <w:r w:rsidRPr="003E49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line</w:t>
            </w:r>
          </w:p>
        </w:tc>
      </w:tr>
      <w:tr w:rsidR="00CE6683" w:rsidRPr="003E496F" w14:paraId="45859A27" w14:textId="77777777" w:rsidTr="00D57200">
        <w:trPr>
          <w:cantSplit/>
          <w:tblHeader/>
        </w:trPr>
        <w:tc>
          <w:tcPr>
            <w:tcW w:w="5303" w:type="dxa"/>
          </w:tcPr>
          <w:p w14:paraId="681684D2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additional BCG</w:t>
            </w:r>
          </w:p>
        </w:tc>
        <w:tc>
          <w:tcPr>
            <w:tcW w:w="1349" w:type="dxa"/>
          </w:tcPr>
          <w:p w14:paraId="42F2490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49" w:type="dxa"/>
          </w:tcPr>
          <w:p w14:paraId="63E94C9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082D1B86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6683" w:rsidRPr="003E496F" w14:paraId="0A34B94C" w14:textId="77777777" w:rsidTr="00D57200">
        <w:trPr>
          <w:cantSplit/>
          <w:tblHeader/>
        </w:trPr>
        <w:tc>
          <w:tcPr>
            <w:tcW w:w="5303" w:type="dxa"/>
          </w:tcPr>
          <w:p w14:paraId="3177A60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gemcitabine single agent</w:t>
            </w:r>
          </w:p>
        </w:tc>
        <w:tc>
          <w:tcPr>
            <w:tcW w:w="1349" w:type="dxa"/>
          </w:tcPr>
          <w:p w14:paraId="56294EE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14:paraId="09C4F77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6457751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6683" w:rsidRPr="003E496F" w14:paraId="26B20A5C" w14:textId="77777777" w:rsidTr="00D57200">
        <w:trPr>
          <w:cantSplit/>
          <w:tblHeader/>
        </w:trPr>
        <w:tc>
          <w:tcPr>
            <w:tcW w:w="5303" w:type="dxa"/>
          </w:tcPr>
          <w:p w14:paraId="23B5515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gemcitabine/docetaxel</w:t>
            </w:r>
          </w:p>
        </w:tc>
        <w:tc>
          <w:tcPr>
            <w:tcW w:w="1349" w:type="dxa"/>
          </w:tcPr>
          <w:p w14:paraId="7DFDF09C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12047C7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5128D64C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6683" w:rsidRPr="003E496F" w14:paraId="477234DA" w14:textId="77777777" w:rsidTr="00D57200">
        <w:trPr>
          <w:cantSplit/>
          <w:tblHeader/>
        </w:trPr>
        <w:tc>
          <w:tcPr>
            <w:tcW w:w="5303" w:type="dxa"/>
          </w:tcPr>
          <w:p w14:paraId="174442B7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mitomycin C</w:t>
            </w:r>
          </w:p>
        </w:tc>
        <w:tc>
          <w:tcPr>
            <w:tcW w:w="1349" w:type="dxa"/>
          </w:tcPr>
          <w:p w14:paraId="30C0316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58345532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6AB5470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E6683" w:rsidRPr="003E496F" w14:paraId="278985F8" w14:textId="77777777" w:rsidTr="00D57200">
        <w:trPr>
          <w:cantSplit/>
          <w:tblHeader/>
        </w:trPr>
        <w:tc>
          <w:tcPr>
            <w:tcW w:w="5303" w:type="dxa"/>
          </w:tcPr>
          <w:p w14:paraId="0362653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systemic immune checkpoint inhibitor (</w:t>
            </w:r>
            <w:proofErr w:type="gramStart"/>
            <w:r w:rsidRPr="003E496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3E496F">
              <w:rPr>
                <w:rFonts w:ascii="Arial" w:hAnsi="Arial" w:cs="Arial"/>
                <w:sz w:val="20"/>
                <w:szCs w:val="20"/>
              </w:rPr>
              <w:t xml:space="preserve"> pembrolizumab)</w:t>
            </w:r>
          </w:p>
        </w:tc>
        <w:tc>
          <w:tcPr>
            <w:tcW w:w="1349" w:type="dxa"/>
          </w:tcPr>
          <w:p w14:paraId="70D1B68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3854918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1F5F5696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E6683" w:rsidRPr="003E496F" w14:paraId="600BBA22" w14:textId="77777777" w:rsidTr="00D57200">
        <w:trPr>
          <w:cantSplit/>
          <w:tblHeader/>
        </w:trPr>
        <w:tc>
          <w:tcPr>
            <w:tcW w:w="5303" w:type="dxa"/>
          </w:tcPr>
          <w:p w14:paraId="61E54DE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intravesical trial agent</w:t>
            </w:r>
          </w:p>
        </w:tc>
        <w:tc>
          <w:tcPr>
            <w:tcW w:w="1349" w:type="dxa"/>
          </w:tcPr>
          <w:p w14:paraId="34E9F2A7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0E0ECDC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68FA293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6683" w:rsidRPr="003E496F" w14:paraId="0B5C606E" w14:textId="77777777" w:rsidTr="00D57200">
        <w:trPr>
          <w:cantSplit/>
          <w:tblHeader/>
        </w:trPr>
        <w:tc>
          <w:tcPr>
            <w:tcW w:w="5303" w:type="dxa"/>
          </w:tcPr>
          <w:p w14:paraId="3CF08910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valrubicin</w:t>
            </w:r>
          </w:p>
        </w:tc>
        <w:tc>
          <w:tcPr>
            <w:tcW w:w="1349" w:type="dxa"/>
          </w:tcPr>
          <w:p w14:paraId="72C6F510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14:paraId="55B4673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14:paraId="04E975E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E6683" w:rsidRPr="003E496F" w14:paraId="0ADF63D1" w14:textId="77777777" w:rsidTr="00D57200">
        <w:trPr>
          <w:cantSplit/>
          <w:tblHeader/>
        </w:trPr>
        <w:tc>
          <w:tcPr>
            <w:tcW w:w="5303" w:type="dxa"/>
          </w:tcPr>
          <w:p w14:paraId="71EC231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chemoradiation (</w:t>
            </w:r>
            <w:proofErr w:type="gramStart"/>
            <w:r w:rsidRPr="003E496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3E496F">
              <w:rPr>
                <w:rFonts w:ascii="Arial" w:hAnsi="Arial" w:cs="Arial"/>
                <w:sz w:val="20"/>
                <w:szCs w:val="20"/>
              </w:rPr>
              <w:t xml:space="preserve"> for progression to MIBC)</w:t>
            </w:r>
          </w:p>
        </w:tc>
        <w:tc>
          <w:tcPr>
            <w:tcW w:w="1349" w:type="dxa"/>
          </w:tcPr>
          <w:p w14:paraId="0B0A2B7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2032BB2B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14:paraId="55431DE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E6683" w:rsidRPr="003E496F" w14:paraId="584FA2EB" w14:textId="77777777" w:rsidTr="00D57200">
        <w:trPr>
          <w:cantSplit/>
          <w:tblHeader/>
        </w:trPr>
        <w:tc>
          <w:tcPr>
            <w:tcW w:w="5303" w:type="dxa"/>
          </w:tcPr>
          <w:p w14:paraId="3704F92E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partial cystectomy</w:t>
            </w:r>
          </w:p>
        </w:tc>
        <w:tc>
          <w:tcPr>
            <w:tcW w:w="1349" w:type="dxa"/>
          </w:tcPr>
          <w:p w14:paraId="54D832A6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14:paraId="051BFB7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1D8A28E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E6683" w:rsidRPr="003E496F" w14:paraId="139EDAE7" w14:textId="77777777" w:rsidTr="00D57200">
        <w:trPr>
          <w:cantSplit/>
          <w:tblHeader/>
        </w:trPr>
        <w:tc>
          <w:tcPr>
            <w:tcW w:w="5303" w:type="dxa"/>
          </w:tcPr>
          <w:p w14:paraId="022A076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gemcitabine/mitomycin C</w:t>
            </w:r>
          </w:p>
        </w:tc>
        <w:tc>
          <w:tcPr>
            <w:tcW w:w="1349" w:type="dxa"/>
          </w:tcPr>
          <w:p w14:paraId="216A17AA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14:paraId="7E1A9F2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14:paraId="5E58E6E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E6683" w:rsidRPr="003E496F" w14:paraId="372D4333" w14:textId="77777777" w:rsidTr="00D57200">
        <w:trPr>
          <w:cantSplit/>
          <w:tblHeader/>
        </w:trPr>
        <w:tc>
          <w:tcPr>
            <w:tcW w:w="5303" w:type="dxa"/>
          </w:tcPr>
          <w:p w14:paraId="50407F1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349" w:type="dxa"/>
          </w:tcPr>
          <w:p w14:paraId="5559B2BC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49" w:type="dxa"/>
          </w:tcPr>
          <w:p w14:paraId="6D2AB46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49" w:type="dxa"/>
          </w:tcPr>
          <w:p w14:paraId="1A57D905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5E77BFB6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p w14:paraId="33028E32" w14:textId="77777777" w:rsidR="00CE6683" w:rsidRPr="003E496F" w:rsidRDefault="00CE6683" w:rsidP="00CE6683">
      <w:pPr>
        <w:rPr>
          <w:rFonts w:ascii="Arial" w:hAnsi="Arial" w:cs="Arial"/>
          <w:b/>
          <w:bCs/>
          <w:sz w:val="20"/>
          <w:szCs w:val="20"/>
        </w:rPr>
      </w:pPr>
      <w:r w:rsidRPr="003E496F">
        <w:rPr>
          <w:rFonts w:ascii="Arial" w:hAnsi="Arial" w:cs="Arial"/>
          <w:b/>
          <w:bCs/>
          <w:sz w:val="20"/>
          <w:szCs w:val="20"/>
        </w:rPr>
        <w:t>Supplementary Table 3.</w:t>
      </w:r>
      <w:r w:rsidRPr="003E496F">
        <w:rPr>
          <w:rFonts w:ascii="Arial" w:hAnsi="Arial" w:cs="Arial"/>
          <w:sz w:val="20"/>
          <w:szCs w:val="20"/>
        </w:rPr>
        <w:t xml:space="preserve"> Second- through fourth-line bladder-sparing treatment modalities in patients with failure of an initial course of bladder-sparing therapy. Abbreviations: BCG, bacillus Calmette-</w:t>
      </w:r>
      <w:proofErr w:type="spellStart"/>
      <w:r w:rsidRPr="003E496F">
        <w:rPr>
          <w:rFonts w:ascii="Arial" w:hAnsi="Arial" w:cs="Arial"/>
          <w:sz w:val="20"/>
          <w:szCs w:val="20"/>
        </w:rPr>
        <w:t>Guérin</w:t>
      </w:r>
      <w:proofErr w:type="spellEnd"/>
      <w:r w:rsidRPr="003E496F">
        <w:rPr>
          <w:rFonts w:ascii="Arial" w:hAnsi="Arial" w:cs="Arial"/>
          <w:sz w:val="20"/>
          <w:szCs w:val="20"/>
        </w:rPr>
        <w:t>; MIBC, muscle invasive bladder cancer.</w:t>
      </w:r>
    </w:p>
    <w:p w14:paraId="3D79820C" w14:textId="275FB308" w:rsidR="00CE6683" w:rsidRPr="003E496F" w:rsidRDefault="00CE6683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sz w:val="20"/>
          <w:szCs w:val="20"/>
        </w:rPr>
        <w:br w:type="page"/>
      </w:r>
    </w:p>
    <w:p w14:paraId="7B0D23A7" w14:textId="77777777" w:rsidR="00CE6683" w:rsidRPr="003E496F" w:rsidRDefault="00CE6683" w:rsidP="00D57200">
      <w:pPr>
        <w:rPr>
          <w:rFonts w:ascii="Arial" w:hAnsi="Arial" w:cs="Arial"/>
          <w:b/>
          <w:bCs/>
          <w:sz w:val="20"/>
          <w:szCs w:val="20"/>
        </w:rPr>
        <w:sectPr w:rsidR="00CE6683" w:rsidRPr="003E496F" w:rsidSect="00C24D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5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485"/>
        <w:gridCol w:w="1935"/>
        <w:gridCol w:w="1035"/>
        <w:gridCol w:w="1485"/>
        <w:gridCol w:w="1890"/>
        <w:gridCol w:w="1080"/>
      </w:tblGrid>
      <w:tr w:rsidR="00CE6683" w:rsidRPr="003E496F" w14:paraId="2C86658F" w14:textId="77777777" w:rsidTr="00D57200">
        <w:trPr>
          <w:cantSplit/>
        </w:trPr>
        <w:tc>
          <w:tcPr>
            <w:tcW w:w="4590" w:type="dxa"/>
            <w:vMerge w:val="restart"/>
          </w:tcPr>
          <w:p w14:paraId="1ECD0C4F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Characteristic</w:t>
            </w:r>
          </w:p>
        </w:tc>
        <w:tc>
          <w:tcPr>
            <w:tcW w:w="4455" w:type="dxa"/>
            <w:gridSpan w:val="3"/>
          </w:tcPr>
          <w:p w14:paraId="3B5DF50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Univariable</w:t>
            </w:r>
          </w:p>
        </w:tc>
        <w:tc>
          <w:tcPr>
            <w:tcW w:w="4455" w:type="dxa"/>
            <w:gridSpan w:val="3"/>
          </w:tcPr>
          <w:p w14:paraId="1E8D446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Multivariable</w:t>
            </w:r>
          </w:p>
        </w:tc>
      </w:tr>
      <w:tr w:rsidR="00CE6683" w:rsidRPr="003E496F" w14:paraId="7F124182" w14:textId="77777777" w:rsidTr="00D57200">
        <w:trPr>
          <w:cantSplit/>
        </w:trPr>
        <w:tc>
          <w:tcPr>
            <w:tcW w:w="4590" w:type="dxa"/>
            <w:vMerge/>
          </w:tcPr>
          <w:p w14:paraId="3AF2EAA1" w14:textId="77777777" w:rsidR="00CE6683" w:rsidRPr="003E496F" w:rsidRDefault="00CE6683" w:rsidP="00D57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141FE78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935" w:type="dxa"/>
          </w:tcPr>
          <w:p w14:paraId="2700D82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035" w:type="dxa"/>
          </w:tcPr>
          <w:p w14:paraId="6670B13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485" w:type="dxa"/>
          </w:tcPr>
          <w:p w14:paraId="0C4BB0E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890" w:type="dxa"/>
          </w:tcPr>
          <w:p w14:paraId="4ECD3AB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080" w:type="dxa"/>
          </w:tcPr>
          <w:p w14:paraId="325196C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9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CE6683" w:rsidRPr="003E496F" w14:paraId="5F9DC7F2" w14:textId="77777777" w:rsidTr="00D57200">
        <w:trPr>
          <w:cantSplit/>
        </w:trPr>
        <w:tc>
          <w:tcPr>
            <w:tcW w:w="4590" w:type="dxa"/>
          </w:tcPr>
          <w:p w14:paraId="7A6803AC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BCG failure modality</w:t>
            </w:r>
          </w:p>
        </w:tc>
        <w:tc>
          <w:tcPr>
            <w:tcW w:w="1485" w:type="dxa"/>
          </w:tcPr>
          <w:p w14:paraId="0361C99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59801D5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2F2913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EBA839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456F4B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F63D6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D554F64" w14:textId="77777777" w:rsidTr="00D57200">
        <w:trPr>
          <w:cantSplit/>
        </w:trPr>
        <w:tc>
          <w:tcPr>
            <w:tcW w:w="4590" w:type="dxa"/>
          </w:tcPr>
          <w:p w14:paraId="430C65C2" w14:textId="6D6C2269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71E54">
              <w:rPr>
                <w:rFonts w:ascii="Arial" w:hAnsi="Arial" w:cs="Arial"/>
                <w:sz w:val="20"/>
                <w:szCs w:val="20"/>
              </w:rPr>
              <w:t>≥</w:t>
            </w:r>
            <w:r w:rsidRPr="003E496F">
              <w:rPr>
                <w:rFonts w:ascii="Arial" w:hAnsi="Arial" w:cs="Arial"/>
                <w:sz w:val="20"/>
                <w:szCs w:val="20"/>
              </w:rPr>
              <w:t>T1 disease after induction</w:t>
            </w:r>
          </w:p>
        </w:tc>
        <w:tc>
          <w:tcPr>
            <w:tcW w:w="1485" w:type="dxa"/>
          </w:tcPr>
          <w:p w14:paraId="4DA88AF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55E7BDC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668874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319D48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890" w:type="dxa"/>
          </w:tcPr>
          <w:p w14:paraId="70FA376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2D0CE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642C000" w14:textId="77777777" w:rsidTr="00D57200">
        <w:trPr>
          <w:cantSplit/>
        </w:trPr>
        <w:tc>
          <w:tcPr>
            <w:tcW w:w="4590" w:type="dxa"/>
          </w:tcPr>
          <w:p w14:paraId="0CD375C4" w14:textId="3764C070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71E54">
              <w:rPr>
                <w:rFonts w:ascii="Arial" w:hAnsi="Arial" w:cs="Arial"/>
                <w:sz w:val="20"/>
                <w:szCs w:val="20"/>
              </w:rPr>
              <w:t xml:space="preserve">HG or </w:t>
            </w:r>
            <w:r w:rsidR="000C5290">
              <w:rPr>
                <w:rFonts w:ascii="Arial" w:hAnsi="Arial" w:cs="Arial"/>
                <w:sz w:val="20"/>
                <w:szCs w:val="20"/>
              </w:rPr>
              <w:t>≥</w:t>
            </w:r>
            <w:r w:rsidR="00071E54">
              <w:rPr>
                <w:rFonts w:ascii="Arial" w:hAnsi="Arial" w:cs="Arial"/>
                <w:sz w:val="20"/>
                <w:szCs w:val="20"/>
              </w:rPr>
              <w:t>T1</w:t>
            </w:r>
            <w:r w:rsidRPr="003E496F">
              <w:rPr>
                <w:rFonts w:ascii="Arial" w:hAnsi="Arial" w:cs="Arial"/>
                <w:sz w:val="20"/>
                <w:szCs w:val="20"/>
              </w:rPr>
              <w:t xml:space="preserve"> ≤ 6 months after last maintenance</w:t>
            </w:r>
          </w:p>
        </w:tc>
        <w:tc>
          <w:tcPr>
            <w:tcW w:w="1485" w:type="dxa"/>
          </w:tcPr>
          <w:p w14:paraId="275989C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935" w:type="dxa"/>
          </w:tcPr>
          <w:p w14:paraId="3107DCF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0.33 - 2.93</w:t>
            </w:r>
          </w:p>
        </w:tc>
        <w:tc>
          <w:tcPr>
            <w:tcW w:w="1035" w:type="dxa"/>
          </w:tcPr>
          <w:p w14:paraId="15B45CE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485" w:type="dxa"/>
          </w:tcPr>
          <w:p w14:paraId="435DB33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890" w:type="dxa"/>
          </w:tcPr>
          <w:p w14:paraId="7CB1D50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0.35 - 3.41</w:t>
            </w:r>
          </w:p>
        </w:tc>
        <w:tc>
          <w:tcPr>
            <w:tcW w:w="1080" w:type="dxa"/>
          </w:tcPr>
          <w:p w14:paraId="4D46F57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</w:tr>
      <w:tr w:rsidR="00CE6683" w:rsidRPr="003E496F" w14:paraId="16573978" w14:textId="77777777" w:rsidTr="00D57200">
        <w:trPr>
          <w:cantSplit/>
        </w:trPr>
        <w:tc>
          <w:tcPr>
            <w:tcW w:w="4590" w:type="dxa"/>
          </w:tcPr>
          <w:p w14:paraId="39CC9292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CIS ≤ 12 months after last maintenance</w:t>
            </w:r>
          </w:p>
        </w:tc>
        <w:tc>
          <w:tcPr>
            <w:tcW w:w="1485" w:type="dxa"/>
          </w:tcPr>
          <w:p w14:paraId="781FCB5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935" w:type="dxa"/>
          </w:tcPr>
          <w:p w14:paraId="76C7F24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0.04 - 0.89</w:t>
            </w:r>
          </w:p>
        </w:tc>
        <w:tc>
          <w:tcPr>
            <w:tcW w:w="1035" w:type="dxa"/>
          </w:tcPr>
          <w:p w14:paraId="6FA6D12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0.036</w:t>
            </w:r>
          </w:p>
        </w:tc>
        <w:tc>
          <w:tcPr>
            <w:tcW w:w="1485" w:type="dxa"/>
          </w:tcPr>
          <w:p w14:paraId="6DB1CD8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890" w:type="dxa"/>
          </w:tcPr>
          <w:p w14:paraId="5925CB1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0.04 - 0.91</w:t>
            </w:r>
          </w:p>
        </w:tc>
        <w:tc>
          <w:tcPr>
            <w:tcW w:w="1080" w:type="dxa"/>
          </w:tcPr>
          <w:p w14:paraId="19EC391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0.038</w:t>
            </w:r>
          </w:p>
        </w:tc>
      </w:tr>
      <w:tr w:rsidR="00CE6683" w:rsidRPr="003E496F" w14:paraId="5B4DAE69" w14:textId="77777777" w:rsidTr="00D57200">
        <w:trPr>
          <w:cantSplit/>
        </w:trPr>
        <w:tc>
          <w:tcPr>
            <w:tcW w:w="4590" w:type="dxa"/>
          </w:tcPr>
          <w:p w14:paraId="2B446BB7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year of BCG unresponsive diagnosis</w:t>
            </w:r>
          </w:p>
        </w:tc>
        <w:tc>
          <w:tcPr>
            <w:tcW w:w="1485" w:type="dxa"/>
          </w:tcPr>
          <w:p w14:paraId="7AE50B0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1.07 / year</w:t>
            </w:r>
          </w:p>
        </w:tc>
        <w:tc>
          <w:tcPr>
            <w:tcW w:w="1935" w:type="dxa"/>
          </w:tcPr>
          <w:p w14:paraId="3FE499D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0.94 - 1.20</w:t>
            </w:r>
          </w:p>
        </w:tc>
        <w:tc>
          <w:tcPr>
            <w:tcW w:w="1035" w:type="dxa"/>
          </w:tcPr>
          <w:p w14:paraId="3FEF34B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485" w:type="dxa"/>
          </w:tcPr>
          <w:p w14:paraId="56C5EEE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6AE40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BA4DF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55AFC268" w14:textId="77777777" w:rsidTr="00D57200">
        <w:trPr>
          <w:cantSplit/>
        </w:trPr>
        <w:tc>
          <w:tcPr>
            <w:tcW w:w="4590" w:type="dxa"/>
          </w:tcPr>
          <w:p w14:paraId="4E28CD0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age, years</w:t>
            </w:r>
          </w:p>
        </w:tc>
        <w:tc>
          <w:tcPr>
            <w:tcW w:w="1485" w:type="dxa"/>
          </w:tcPr>
          <w:p w14:paraId="0E4E926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0.99 / year</w:t>
            </w:r>
          </w:p>
        </w:tc>
        <w:tc>
          <w:tcPr>
            <w:tcW w:w="1935" w:type="dxa"/>
          </w:tcPr>
          <w:p w14:paraId="77538C3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0.95 - 1.04</w:t>
            </w:r>
          </w:p>
        </w:tc>
        <w:tc>
          <w:tcPr>
            <w:tcW w:w="1035" w:type="dxa"/>
          </w:tcPr>
          <w:p w14:paraId="5B367A5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485" w:type="dxa"/>
          </w:tcPr>
          <w:p w14:paraId="540102B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D345B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2709C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52B791B1" w14:textId="77777777" w:rsidTr="00D57200">
        <w:trPr>
          <w:cantSplit/>
        </w:trPr>
        <w:tc>
          <w:tcPr>
            <w:tcW w:w="4590" w:type="dxa"/>
          </w:tcPr>
          <w:p w14:paraId="52C1EDD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female sex (vs male)</w:t>
            </w:r>
          </w:p>
        </w:tc>
        <w:tc>
          <w:tcPr>
            <w:tcW w:w="1485" w:type="dxa"/>
          </w:tcPr>
          <w:p w14:paraId="74CD433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935" w:type="dxa"/>
          </w:tcPr>
          <w:p w14:paraId="0197879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0.37 - 3.61</w:t>
            </w:r>
          </w:p>
        </w:tc>
        <w:tc>
          <w:tcPr>
            <w:tcW w:w="1035" w:type="dxa"/>
          </w:tcPr>
          <w:p w14:paraId="2D398F2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485" w:type="dxa"/>
          </w:tcPr>
          <w:p w14:paraId="1434FF0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29195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BE9DC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E369FCE" w14:textId="77777777" w:rsidTr="00D57200">
        <w:trPr>
          <w:cantSplit/>
        </w:trPr>
        <w:tc>
          <w:tcPr>
            <w:tcW w:w="4590" w:type="dxa"/>
          </w:tcPr>
          <w:p w14:paraId="675D083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body mass index (BMI) (kg / m</w:t>
            </w:r>
            <w:r w:rsidRPr="003E496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E49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5" w:type="dxa"/>
          </w:tcPr>
          <w:p w14:paraId="7710384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0.71 / point</w:t>
            </w:r>
          </w:p>
        </w:tc>
        <w:tc>
          <w:tcPr>
            <w:tcW w:w="1935" w:type="dxa"/>
          </w:tcPr>
          <w:p w14:paraId="444C255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0.39 - 1.31</w:t>
            </w:r>
          </w:p>
        </w:tc>
        <w:tc>
          <w:tcPr>
            <w:tcW w:w="1035" w:type="dxa"/>
          </w:tcPr>
          <w:p w14:paraId="3841EFF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485" w:type="dxa"/>
          </w:tcPr>
          <w:p w14:paraId="54A0DE9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A88B96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3D56C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FF83C5C" w14:textId="77777777" w:rsidTr="00D57200">
        <w:trPr>
          <w:cantSplit/>
        </w:trPr>
        <w:tc>
          <w:tcPr>
            <w:tcW w:w="4590" w:type="dxa"/>
          </w:tcPr>
          <w:p w14:paraId="609D6C50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Charlson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 xml:space="preserve"> comorbidity index</w:t>
            </w:r>
          </w:p>
        </w:tc>
        <w:tc>
          <w:tcPr>
            <w:tcW w:w="1485" w:type="dxa"/>
          </w:tcPr>
          <w:p w14:paraId="1251280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0.95 / point</w:t>
            </w:r>
          </w:p>
        </w:tc>
        <w:tc>
          <w:tcPr>
            <w:tcW w:w="1935" w:type="dxa"/>
          </w:tcPr>
          <w:p w14:paraId="4E79951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0.73 - 1.24</w:t>
            </w:r>
          </w:p>
        </w:tc>
        <w:tc>
          <w:tcPr>
            <w:tcW w:w="1035" w:type="dxa"/>
          </w:tcPr>
          <w:p w14:paraId="295A946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485" w:type="dxa"/>
          </w:tcPr>
          <w:p w14:paraId="12FC6B4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ACEC5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F3CC7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6E48A085" w14:textId="77777777" w:rsidTr="00D57200">
        <w:trPr>
          <w:cantSplit/>
        </w:trPr>
        <w:tc>
          <w:tcPr>
            <w:tcW w:w="4590" w:type="dxa"/>
          </w:tcPr>
          <w:p w14:paraId="01307FA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current or prior smoker (vs never smoker)</w:t>
            </w:r>
          </w:p>
        </w:tc>
        <w:tc>
          <w:tcPr>
            <w:tcW w:w="1485" w:type="dxa"/>
          </w:tcPr>
          <w:p w14:paraId="3C9EB2B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935" w:type="dxa"/>
          </w:tcPr>
          <w:p w14:paraId="2F39F58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0.20 - 1.45</w:t>
            </w:r>
          </w:p>
        </w:tc>
        <w:tc>
          <w:tcPr>
            <w:tcW w:w="1035" w:type="dxa"/>
          </w:tcPr>
          <w:p w14:paraId="5D8D67C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485" w:type="dxa"/>
          </w:tcPr>
          <w:p w14:paraId="14D3236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302AFD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1FA6A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63CC6C62" w14:textId="77777777" w:rsidTr="00D57200">
        <w:trPr>
          <w:cantSplit/>
        </w:trPr>
        <w:tc>
          <w:tcPr>
            <w:tcW w:w="4590" w:type="dxa"/>
          </w:tcPr>
          <w:p w14:paraId="7342EEF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prior history of NMIBC (vs no history)</w:t>
            </w:r>
          </w:p>
        </w:tc>
        <w:tc>
          <w:tcPr>
            <w:tcW w:w="1485" w:type="dxa"/>
          </w:tcPr>
          <w:p w14:paraId="69D6AC9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1935" w:type="dxa"/>
          </w:tcPr>
          <w:p w14:paraId="6BA7C02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0.31 - 2.89</w:t>
            </w:r>
          </w:p>
        </w:tc>
        <w:tc>
          <w:tcPr>
            <w:tcW w:w="1035" w:type="dxa"/>
          </w:tcPr>
          <w:p w14:paraId="1D833A7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485" w:type="dxa"/>
          </w:tcPr>
          <w:p w14:paraId="4E67886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4E7C93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1EB32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4C273AF" w14:textId="77777777" w:rsidTr="00D57200">
        <w:trPr>
          <w:cantSplit/>
        </w:trPr>
        <w:tc>
          <w:tcPr>
            <w:tcW w:w="4590" w:type="dxa"/>
          </w:tcPr>
          <w:p w14:paraId="3466DDDE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BCG at outside facility (versus at our facility)</w:t>
            </w:r>
          </w:p>
        </w:tc>
        <w:tc>
          <w:tcPr>
            <w:tcW w:w="1485" w:type="dxa"/>
          </w:tcPr>
          <w:p w14:paraId="695A678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935" w:type="dxa"/>
          </w:tcPr>
          <w:p w14:paraId="4C43D7F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0.24 - 1.72</w:t>
            </w:r>
          </w:p>
        </w:tc>
        <w:tc>
          <w:tcPr>
            <w:tcW w:w="1035" w:type="dxa"/>
          </w:tcPr>
          <w:p w14:paraId="61C080E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485" w:type="dxa"/>
          </w:tcPr>
          <w:p w14:paraId="311E393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86EE1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69D2A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0D03062" w14:textId="77777777" w:rsidTr="00D57200">
        <w:trPr>
          <w:cantSplit/>
        </w:trPr>
        <w:tc>
          <w:tcPr>
            <w:tcW w:w="4590" w:type="dxa"/>
          </w:tcPr>
          <w:p w14:paraId="72DCCA73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initial tumor stage (prior to </w:t>
            </w: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iBCG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5" w:type="dxa"/>
          </w:tcPr>
          <w:p w14:paraId="1B4FA1B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58FC317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E02745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F367D8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7AA64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49731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525DBE7" w14:textId="77777777" w:rsidTr="00D57200">
        <w:trPr>
          <w:cantSplit/>
        </w:trPr>
        <w:tc>
          <w:tcPr>
            <w:tcW w:w="4590" w:type="dxa"/>
          </w:tcPr>
          <w:p w14:paraId="7DDD1E4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Ta/Tis</w:t>
            </w:r>
          </w:p>
        </w:tc>
        <w:tc>
          <w:tcPr>
            <w:tcW w:w="1485" w:type="dxa"/>
          </w:tcPr>
          <w:p w14:paraId="26E0762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0C2235C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774D05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7690E9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619C2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B09A8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08025A2" w14:textId="77777777" w:rsidTr="00D57200">
        <w:trPr>
          <w:cantSplit/>
        </w:trPr>
        <w:tc>
          <w:tcPr>
            <w:tcW w:w="4590" w:type="dxa"/>
          </w:tcPr>
          <w:p w14:paraId="08720E4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T1</w:t>
            </w:r>
          </w:p>
        </w:tc>
        <w:tc>
          <w:tcPr>
            <w:tcW w:w="1485" w:type="dxa"/>
          </w:tcPr>
          <w:p w14:paraId="1A99853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1935" w:type="dxa"/>
          </w:tcPr>
          <w:p w14:paraId="0E98724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0.70 - 5.12</w:t>
            </w:r>
          </w:p>
        </w:tc>
        <w:tc>
          <w:tcPr>
            <w:tcW w:w="1035" w:type="dxa"/>
          </w:tcPr>
          <w:p w14:paraId="096441A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485" w:type="dxa"/>
          </w:tcPr>
          <w:p w14:paraId="663801F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B0D14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5860A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1BAE12C2" w14:textId="77777777" w:rsidTr="00D57200">
        <w:trPr>
          <w:cantSplit/>
        </w:trPr>
        <w:tc>
          <w:tcPr>
            <w:tcW w:w="4590" w:type="dxa"/>
          </w:tcPr>
          <w:p w14:paraId="4F307837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presence of CIS prior to </w:t>
            </w:r>
            <w:proofErr w:type="spellStart"/>
            <w:r w:rsidRPr="003E496F">
              <w:rPr>
                <w:rFonts w:ascii="Arial" w:hAnsi="Arial" w:cs="Arial"/>
                <w:sz w:val="20"/>
                <w:szCs w:val="20"/>
              </w:rPr>
              <w:t>iBCG</w:t>
            </w:r>
            <w:proofErr w:type="spellEnd"/>
            <w:r w:rsidRPr="003E496F">
              <w:rPr>
                <w:rFonts w:ascii="Arial" w:hAnsi="Arial" w:cs="Arial"/>
                <w:sz w:val="20"/>
                <w:szCs w:val="20"/>
              </w:rPr>
              <w:t xml:space="preserve"> (versus no CIS)</w:t>
            </w:r>
          </w:p>
        </w:tc>
        <w:tc>
          <w:tcPr>
            <w:tcW w:w="1485" w:type="dxa"/>
          </w:tcPr>
          <w:p w14:paraId="1180B0F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935" w:type="dxa"/>
          </w:tcPr>
          <w:p w14:paraId="1111067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0.17 - 1.66</w:t>
            </w:r>
          </w:p>
        </w:tc>
        <w:tc>
          <w:tcPr>
            <w:tcW w:w="1035" w:type="dxa"/>
          </w:tcPr>
          <w:p w14:paraId="5532A35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485" w:type="dxa"/>
          </w:tcPr>
          <w:p w14:paraId="12B0B70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069E4B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77957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5D0E8F10" w14:textId="77777777" w:rsidTr="00D57200">
        <w:trPr>
          <w:cantSplit/>
        </w:trPr>
        <w:tc>
          <w:tcPr>
            <w:tcW w:w="4590" w:type="dxa"/>
          </w:tcPr>
          <w:p w14:paraId="0012611D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receipt of multiple lines of BST</w:t>
            </w:r>
          </w:p>
        </w:tc>
        <w:tc>
          <w:tcPr>
            <w:tcW w:w="1485" w:type="dxa"/>
          </w:tcPr>
          <w:p w14:paraId="5C2457B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7945306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E5F376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5DE90F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6B2B8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71491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C2A2892" w14:textId="77777777" w:rsidTr="00D57200">
        <w:trPr>
          <w:cantSplit/>
        </w:trPr>
        <w:tc>
          <w:tcPr>
            <w:tcW w:w="4590" w:type="dxa"/>
          </w:tcPr>
          <w:p w14:paraId="12933521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initial RC (0 lines BST)</w:t>
            </w:r>
          </w:p>
        </w:tc>
        <w:tc>
          <w:tcPr>
            <w:tcW w:w="1485" w:type="dxa"/>
          </w:tcPr>
          <w:p w14:paraId="3469DE1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5C79436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31B078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EFD9D3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890" w:type="dxa"/>
          </w:tcPr>
          <w:p w14:paraId="52851D8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CA6FA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141CAB2" w14:textId="77777777" w:rsidTr="00D57200">
        <w:trPr>
          <w:cantSplit/>
        </w:trPr>
        <w:tc>
          <w:tcPr>
            <w:tcW w:w="4590" w:type="dxa"/>
          </w:tcPr>
          <w:p w14:paraId="486326C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1 line BST</w:t>
            </w:r>
          </w:p>
        </w:tc>
        <w:tc>
          <w:tcPr>
            <w:tcW w:w="1485" w:type="dxa"/>
          </w:tcPr>
          <w:p w14:paraId="1ED393E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935" w:type="dxa"/>
          </w:tcPr>
          <w:p w14:paraId="35DE0F8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0.35 - 4.60</w:t>
            </w:r>
          </w:p>
        </w:tc>
        <w:tc>
          <w:tcPr>
            <w:tcW w:w="1035" w:type="dxa"/>
          </w:tcPr>
          <w:p w14:paraId="2306D5F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485" w:type="dxa"/>
          </w:tcPr>
          <w:p w14:paraId="584AF40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1890" w:type="dxa"/>
          </w:tcPr>
          <w:p w14:paraId="4E80196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0.39 - 5.77</w:t>
            </w:r>
          </w:p>
        </w:tc>
        <w:tc>
          <w:tcPr>
            <w:tcW w:w="1080" w:type="dxa"/>
          </w:tcPr>
          <w:p w14:paraId="235AE64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CE6683" w:rsidRPr="003E496F" w14:paraId="606EC5C5" w14:textId="77777777" w:rsidTr="00D57200">
        <w:trPr>
          <w:cantSplit/>
        </w:trPr>
        <w:tc>
          <w:tcPr>
            <w:tcW w:w="4590" w:type="dxa"/>
          </w:tcPr>
          <w:p w14:paraId="040A0DBF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2+ lines BST</w:t>
            </w:r>
          </w:p>
        </w:tc>
        <w:tc>
          <w:tcPr>
            <w:tcW w:w="1485" w:type="dxa"/>
          </w:tcPr>
          <w:p w14:paraId="10BE0E4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1935" w:type="dxa"/>
          </w:tcPr>
          <w:p w14:paraId="6635EAD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1.30 - 13.1</w:t>
            </w:r>
          </w:p>
        </w:tc>
        <w:tc>
          <w:tcPr>
            <w:tcW w:w="1035" w:type="dxa"/>
          </w:tcPr>
          <w:p w14:paraId="3D7E42E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  <w:tc>
          <w:tcPr>
            <w:tcW w:w="1485" w:type="dxa"/>
          </w:tcPr>
          <w:p w14:paraId="2FD9256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4.47</w:t>
            </w:r>
          </w:p>
        </w:tc>
        <w:tc>
          <w:tcPr>
            <w:tcW w:w="1890" w:type="dxa"/>
          </w:tcPr>
          <w:p w14:paraId="387CD4E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1.33 - 15.0</w:t>
            </w:r>
          </w:p>
        </w:tc>
        <w:tc>
          <w:tcPr>
            <w:tcW w:w="1080" w:type="dxa"/>
          </w:tcPr>
          <w:p w14:paraId="2801999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</w:tr>
      <w:tr w:rsidR="00CE6683" w:rsidRPr="003E496F" w14:paraId="35301C18" w14:textId="77777777" w:rsidTr="00D57200">
        <w:trPr>
          <w:cantSplit/>
        </w:trPr>
        <w:tc>
          <w:tcPr>
            <w:tcW w:w="4590" w:type="dxa"/>
          </w:tcPr>
          <w:p w14:paraId="14A5F714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tumor size at BCG failure</w:t>
            </w:r>
          </w:p>
        </w:tc>
        <w:tc>
          <w:tcPr>
            <w:tcW w:w="1485" w:type="dxa"/>
          </w:tcPr>
          <w:p w14:paraId="3E046BF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AADE6C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C7C0FA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E724B7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1C527F5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9AD02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2229C1FC" w14:textId="77777777" w:rsidTr="00D57200">
        <w:trPr>
          <w:cantSplit/>
        </w:trPr>
        <w:tc>
          <w:tcPr>
            <w:tcW w:w="4590" w:type="dxa"/>
          </w:tcPr>
          <w:p w14:paraId="11B299D7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small (&lt; 2 cm)</w:t>
            </w:r>
          </w:p>
        </w:tc>
        <w:tc>
          <w:tcPr>
            <w:tcW w:w="1485" w:type="dxa"/>
          </w:tcPr>
          <w:p w14:paraId="0BC48DC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0E7F8F0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E9F4F9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0BE4A32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F314C4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486A7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66BDDBE" w14:textId="77777777" w:rsidTr="00D57200">
        <w:trPr>
          <w:cantSplit/>
        </w:trPr>
        <w:tc>
          <w:tcPr>
            <w:tcW w:w="4590" w:type="dxa"/>
          </w:tcPr>
          <w:p w14:paraId="3703971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medium (2 - 5 cm)</w:t>
            </w:r>
          </w:p>
        </w:tc>
        <w:tc>
          <w:tcPr>
            <w:tcW w:w="1485" w:type="dxa"/>
          </w:tcPr>
          <w:p w14:paraId="1FC8568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1935" w:type="dxa"/>
          </w:tcPr>
          <w:p w14:paraId="63AD291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0.24 - 3.73</w:t>
            </w:r>
          </w:p>
        </w:tc>
        <w:tc>
          <w:tcPr>
            <w:tcW w:w="1035" w:type="dxa"/>
          </w:tcPr>
          <w:p w14:paraId="050EA80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485" w:type="dxa"/>
          </w:tcPr>
          <w:p w14:paraId="1E510FB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D51DB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E2232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0D4207B4" w14:textId="77777777" w:rsidTr="00D57200">
        <w:trPr>
          <w:cantSplit/>
        </w:trPr>
        <w:tc>
          <w:tcPr>
            <w:tcW w:w="4590" w:type="dxa"/>
          </w:tcPr>
          <w:p w14:paraId="2326B9E9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tumor stage at BCG failure</w:t>
            </w:r>
          </w:p>
        </w:tc>
        <w:tc>
          <w:tcPr>
            <w:tcW w:w="1485" w:type="dxa"/>
          </w:tcPr>
          <w:p w14:paraId="1FB6EB1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765F48D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D63903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FA0D41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7F55A16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8DCEC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D8D6A07" w14:textId="77777777" w:rsidTr="00D57200">
        <w:trPr>
          <w:cantSplit/>
        </w:trPr>
        <w:tc>
          <w:tcPr>
            <w:tcW w:w="4590" w:type="dxa"/>
          </w:tcPr>
          <w:p w14:paraId="392E375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Ta/Tis</w:t>
            </w:r>
          </w:p>
        </w:tc>
        <w:tc>
          <w:tcPr>
            <w:tcW w:w="1485" w:type="dxa"/>
          </w:tcPr>
          <w:p w14:paraId="3D0DF23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935" w:type="dxa"/>
          </w:tcPr>
          <w:p w14:paraId="5B126AF1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C9D9184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3E4595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44E13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7F9BE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4986B72C" w14:textId="77777777" w:rsidTr="00D57200">
        <w:trPr>
          <w:cantSplit/>
        </w:trPr>
        <w:tc>
          <w:tcPr>
            <w:tcW w:w="4590" w:type="dxa"/>
          </w:tcPr>
          <w:p w14:paraId="7529585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 xml:space="preserve">  T1</w:t>
            </w:r>
          </w:p>
        </w:tc>
        <w:tc>
          <w:tcPr>
            <w:tcW w:w="1485" w:type="dxa"/>
          </w:tcPr>
          <w:p w14:paraId="4E2F24F3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1935" w:type="dxa"/>
          </w:tcPr>
          <w:p w14:paraId="01A9573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0.57 - 4.27</w:t>
            </w:r>
          </w:p>
        </w:tc>
        <w:tc>
          <w:tcPr>
            <w:tcW w:w="1035" w:type="dxa"/>
          </w:tcPr>
          <w:p w14:paraId="5883CA1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485" w:type="dxa"/>
          </w:tcPr>
          <w:p w14:paraId="52EDEBB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C79AD38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F704F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72B74AE1" w14:textId="77777777" w:rsidTr="00D57200">
        <w:trPr>
          <w:cantSplit/>
        </w:trPr>
        <w:tc>
          <w:tcPr>
            <w:tcW w:w="4590" w:type="dxa"/>
          </w:tcPr>
          <w:p w14:paraId="502DF058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presence of CIS at BCG failure (versus no CIS)</w:t>
            </w:r>
          </w:p>
        </w:tc>
        <w:tc>
          <w:tcPr>
            <w:tcW w:w="1485" w:type="dxa"/>
          </w:tcPr>
          <w:p w14:paraId="0D6A464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935" w:type="dxa"/>
          </w:tcPr>
          <w:p w14:paraId="4115B66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0.24 - 1.84</w:t>
            </w:r>
          </w:p>
        </w:tc>
        <w:tc>
          <w:tcPr>
            <w:tcW w:w="1035" w:type="dxa"/>
          </w:tcPr>
          <w:p w14:paraId="79036D4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1485" w:type="dxa"/>
          </w:tcPr>
          <w:p w14:paraId="1383164E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FB7119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2E9FD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83" w:rsidRPr="003E496F" w14:paraId="3B2845D3" w14:textId="77777777" w:rsidTr="00D57200">
        <w:trPr>
          <w:cantSplit/>
        </w:trPr>
        <w:tc>
          <w:tcPr>
            <w:tcW w:w="4590" w:type="dxa"/>
          </w:tcPr>
          <w:p w14:paraId="7CC08E06" w14:textId="77777777" w:rsidR="00CE6683" w:rsidRPr="003E496F" w:rsidRDefault="00CE6683" w:rsidP="00D57200">
            <w:pPr>
              <w:rPr>
                <w:rFonts w:ascii="Arial" w:hAnsi="Arial" w:cs="Arial"/>
                <w:sz w:val="20"/>
                <w:szCs w:val="20"/>
              </w:rPr>
            </w:pPr>
            <w:r w:rsidRPr="003E496F">
              <w:rPr>
                <w:rFonts w:ascii="Arial" w:hAnsi="Arial" w:cs="Arial"/>
                <w:sz w:val="20"/>
                <w:szCs w:val="20"/>
              </w:rPr>
              <w:t>receipt of NACT (versus no NACT)</w:t>
            </w:r>
          </w:p>
        </w:tc>
        <w:tc>
          <w:tcPr>
            <w:tcW w:w="1485" w:type="dxa"/>
          </w:tcPr>
          <w:p w14:paraId="021578CA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CC7938F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F7494F0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682B0AB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C0537C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4F7AD7" w14:textId="77777777" w:rsidR="00CE6683" w:rsidRPr="003E496F" w:rsidRDefault="00CE6683" w:rsidP="00D57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B8094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p w14:paraId="3B5067D6" w14:textId="7917F895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b/>
          <w:bCs/>
          <w:sz w:val="20"/>
          <w:szCs w:val="20"/>
        </w:rPr>
        <w:t>Supplementary Table 4.</w:t>
      </w:r>
      <w:r w:rsidRPr="003E496F">
        <w:rPr>
          <w:rFonts w:ascii="Arial" w:hAnsi="Arial" w:cs="Arial"/>
          <w:sz w:val="20"/>
          <w:szCs w:val="20"/>
        </w:rPr>
        <w:t xml:space="preserve"> Univariable logistic regression analysis of factors associated with pathologic extravesical disease (≥</w:t>
      </w:r>
      <w:r w:rsidR="006C1E0C" w:rsidRPr="003E496F">
        <w:rPr>
          <w:rFonts w:ascii="Arial" w:hAnsi="Arial" w:cs="Arial"/>
          <w:sz w:val="20"/>
          <w:szCs w:val="20"/>
        </w:rPr>
        <w:t xml:space="preserve"> </w:t>
      </w:r>
      <w:r w:rsidRPr="003E496F">
        <w:rPr>
          <w:rFonts w:ascii="Arial" w:hAnsi="Arial" w:cs="Arial"/>
          <w:sz w:val="20"/>
          <w:szCs w:val="20"/>
        </w:rPr>
        <w:t xml:space="preserve">pT3 or </w:t>
      </w:r>
      <w:proofErr w:type="spellStart"/>
      <w:r w:rsidRPr="003E496F">
        <w:rPr>
          <w:rFonts w:ascii="Arial" w:hAnsi="Arial" w:cs="Arial"/>
          <w:sz w:val="20"/>
          <w:szCs w:val="20"/>
        </w:rPr>
        <w:t>pN</w:t>
      </w:r>
      <w:proofErr w:type="spellEnd"/>
      <w:r w:rsidRPr="003E496F">
        <w:rPr>
          <w:rFonts w:ascii="Arial" w:hAnsi="Arial" w:cs="Arial"/>
          <w:sz w:val="20"/>
          <w:szCs w:val="20"/>
        </w:rPr>
        <w:t xml:space="preserve">+) among patients undergoing radical cystectomy (either initial RC or following initial BST). Covariates were selected for inclusion in the multivariable analysis based on a p value ≤ 0.10 on univariable analysis. Tumor grade is not included because all tumors were high grade at initial presentation, and all but one tumor was high grade at the time of BCG-unresponsive disease. “Large” tumor size is excluded because all tumors were small or medium-sized at the time of BCG failure. </w:t>
      </w:r>
    </w:p>
    <w:p w14:paraId="16AC4DD1" w14:textId="77777777" w:rsidR="00CE6683" w:rsidRPr="003E496F" w:rsidRDefault="00CE6683" w:rsidP="00CE6683">
      <w:pPr>
        <w:rPr>
          <w:rFonts w:ascii="Arial" w:hAnsi="Arial" w:cs="Arial"/>
          <w:sz w:val="20"/>
          <w:szCs w:val="20"/>
        </w:rPr>
      </w:pPr>
    </w:p>
    <w:p w14:paraId="1228398A" w14:textId="1292EC9D" w:rsidR="00A131F7" w:rsidRDefault="00CE6683">
      <w:pPr>
        <w:rPr>
          <w:rFonts w:ascii="Arial" w:hAnsi="Arial" w:cs="Arial"/>
          <w:sz w:val="20"/>
          <w:szCs w:val="20"/>
        </w:rPr>
      </w:pPr>
      <w:r w:rsidRPr="003E496F">
        <w:rPr>
          <w:rFonts w:ascii="Arial" w:hAnsi="Arial" w:cs="Arial"/>
          <w:sz w:val="20"/>
          <w:szCs w:val="20"/>
        </w:rPr>
        <w:t xml:space="preserve">Abbreviations: BCG, </w:t>
      </w:r>
      <w:proofErr w:type="spellStart"/>
      <w:r w:rsidRPr="003E496F">
        <w:rPr>
          <w:rFonts w:ascii="Arial" w:hAnsi="Arial" w:cs="Arial"/>
          <w:sz w:val="20"/>
          <w:szCs w:val="20"/>
        </w:rPr>
        <w:t>bacille</w:t>
      </w:r>
      <w:proofErr w:type="spellEnd"/>
      <w:r w:rsidRPr="003E496F">
        <w:rPr>
          <w:rFonts w:ascii="Arial" w:hAnsi="Arial" w:cs="Arial"/>
          <w:sz w:val="20"/>
          <w:szCs w:val="20"/>
        </w:rPr>
        <w:t xml:space="preserve"> Calmette-</w:t>
      </w:r>
      <w:proofErr w:type="spellStart"/>
      <w:r w:rsidRPr="003E496F">
        <w:rPr>
          <w:rFonts w:ascii="Arial" w:hAnsi="Arial" w:cs="Arial"/>
          <w:sz w:val="20"/>
          <w:szCs w:val="20"/>
        </w:rPr>
        <w:t>Guérin</w:t>
      </w:r>
      <w:proofErr w:type="spellEnd"/>
      <w:r w:rsidRPr="003E496F">
        <w:rPr>
          <w:rFonts w:ascii="Arial" w:hAnsi="Arial" w:cs="Arial"/>
          <w:sz w:val="20"/>
          <w:szCs w:val="20"/>
        </w:rPr>
        <w:t xml:space="preserve">; BMI, body mass index; BST, bladder-sparing treatment; CI, confidence interval; LVI, </w:t>
      </w:r>
      <w:proofErr w:type="spellStart"/>
      <w:r w:rsidRPr="003E496F">
        <w:rPr>
          <w:rFonts w:ascii="Arial" w:hAnsi="Arial" w:cs="Arial"/>
          <w:sz w:val="20"/>
          <w:szCs w:val="20"/>
        </w:rPr>
        <w:t>lymphovascular</w:t>
      </w:r>
      <w:proofErr w:type="spellEnd"/>
      <w:r w:rsidRPr="003E496F">
        <w:rPr>
          <w:rFonts w:ascii="Arial" w:hAnsi="Arial" w:cs="Arial"/>
          <w:sz w:val="20"/>
          <w:szCs w:val="20"/>
        </w:rPr>
        <w:t xml:space="preserve"> invasion; NACT, neoadjuvant chemotherapy; NMIBC, non-muscle invasive bladder cancer; </w:t>
      </w:r>
      <w:proofErr w:type="gramStart"/>
      <w:r w:rsidRPr="003E496F">
        <w:rPr>
          <w:rFonts w:ascii="Arial" w:hAnsi="Arial" w:cs="Arial"/>
          <w:sz w:val="20"/>
          <w:szCs w:val="20"/>
        </w:rPr>
        <w:t>OR,</w:t>
      </w:r>
      <w:proofErr w:type="gramEnd"/>
      <w:r w:rsidRPr="003E496F">
        <w:rPr>
          <w:rFonts w:ascii="Arial" w:hAnsi="Arial" w:cs="Arial"/>
          <w:sz w:val="20"/>
          <w:szCs w:val="20"/>
        </w:rPr>
        <w:t xml:space="preserve"> odds ratio; RC, radical cystectomy</w:t>
      </w:r>
      <w:r w:rsidR="00A131F7">
        <w:rPr>
          <w:rFonts w:ascii="Arial" w:hAnsi="Arial" w:cs="Arial"/>
          <w:sz w:val="20"/>
          <w:szCs w:val="20"/>
        </w:rPr>
        <w:br w:type="page"/>
      </w:r>
    </w:p>
    <w:p w14:paraId="2C3411AA" w14:textId="77777777" w:rsidR="00A131F7" w:rsidRDefault="00A131F7" w:rsidP="00CE6683">
      <w:pPr>
        <w:rPr>
          <w:rFonts w:ascii="Arial" w:hAnsi="Arial" w:cs="Arial"/>
          <w:sz w:val="20"/>
          <w:szCs w:val="20"/>
        </w:rPr>
        <w:sectPr w:rsidR="00A131F7" w:rsidSect="00CE668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49678E1" w14:textId="77777777" w:rsidR="00A131F7" w:rsidRPr="00247ED5" w:rsidRDefault="00A131F7" w:rsidP="00A131F7">
      <w:pPr>
        <w:pStyle w:val="TableTitle"/>
        <w:rPr>
          <w:szCs w:val="24"/>
        </w:rPr>
      </w:pPr>
      <w:r w:rsidRPr="00247ED5">
        <w:rPr>
          <w:szCs w:val="24"/>
        </w:rPr>
        <w:lastRenderedPageBreak/>
        <w:t xml:space="preserve">STROBE Statement—Checklist of items that should be included in reports of </w:t>
      </w:r>
      <w:r w:rsidRPr="00247ED5">
        <w:rPr>
          <w:b/>
          <w:i/>
          <w:szCs w:val="24"/>
        </w:rPr>
        <w:t>cohort studies</w:t>
      </w:r>
      <w:r w:rsidRPr="00247ED5">
        <w:rPr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677"/>
        <w:gridCol w:w="6583"/>
      </w:tblGrid>
      <w:tr w:rsidR="00F32F3C" w:rsidRPr="000142B2" w14:paraId="59DFF36B" w14:textId="77777777" w:rsidTr="00AB611C">
        <w:tc>
          <w:tcPr>
            <w:tcW w:w="0" w:type="auto"/>
          </w:tcPr>
          <w:p w14:paraId="7BA82C92" w14:textId="77777777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7DC2DF43" w14:textId="77777777" w:rsidR="00A131F7" w:rsidRPr="000142B2" w:rsidRDefault="00A131F7" w:rsidP="00AB611C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vAlign w:val="bottom"/>
          </w:tcPr>
          <w:p w14:paraId="37FC01DB" w14:textId="77777777" w:rsidR="00A131F7" w:rsidRPr="000142B2" w:rsidRDefault="00A131F7" w:rsidP="00AB611C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Recommendation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F32F3C" w:rsidRPr="000142B2" w14:paraId="33738499" w14:textId="77777777" w:rsidTr="00AB611C">
        <w:tc>
          <w:tcPr>
            <w:tcW w:w="0" w:type="auto"/>
            <w:vMerge w:val="restart"/>
          </w:tcPr>
          <w:p w14:paraId="7F8A26EF" w14:textId="77777777" w:rsidR="00A131F7" w:rsidRPr="000142B2" w:rsidRDefault="00A131F7" w:rsidP="00AB611C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r w:rsidRPr="000142B2">
              <w:rPr>
                <w:bCs/>
                <w:sz w:val="20"/>
              </w:rPr>
              <w:t xml:space="preserve"> </w:t>
            </w:r>
            <w:r w:rsidRPr="000142B2">
              <w:rPr>
                <w:b/>
                <w:sz w:val="20"/>
              </w:rPr>
              <w:t>Title and abstract</w:t>
            </w:r>
          </w:p>
        </w:tc>
        <w:tc>
          <w:tcPr>
            <w:tcW w:w="0" w:type="auto"/>
            <w:vMerge w:val="restart"/>
          </w:tcPr>
          <w:p w14:paraId="7204A192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6B75CE5" w14:textId="21B6E1FF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Indicate the study’s design with a commonly used term in the title or the abstract</w:t>
            </w:r>
            <w:r w:rsidR="00B15C02">
              <w:rPr>
                <w:sz w:val="20"/>
              </w:rPr>
              <w:t xml:space="preserve"> - </w:t>
            </w:r>
            <w:r w:rsidR="00B15C02" w:rsidRPr="00B15C02">
              <w:rPr>
                <w:color w:val="4472C4" w:themeColor="accent1"/>
                <w:sz w:val="20"/>
              </w:rPr>
              <w:t>described in abstract</w:t>
            </w:r>
          </w:p>
        </w:tc>
      </w:tr>
      <w:tr w:rsidR="00F32F3C" w:rsidRPr="000142B2" w14:paraId="69EABF66" w14:textId="77777777" w:rsidTr="00AB611C">
        <w:tc>
          <w:tcPr>
            <w:tcW w:w="0" w:type="auto"/>
            <w:vMerge/>
          </w:tcPr>
          <w:p w14:paraId="71B2BF64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" w:name="bold6" w:colFirst="0" w:colLast="0"/>
            <w:bookmarkStart w:id="10" w:name="italic7" w:colFirst="0" w:colLast="0"/>
          </w:p>
        </w:tc>
        <w:tc>
          <w:tcPr>
            <w:tcW w:w="0" w:type="auto"/>
            <w:vMerge/>
          </w:tcPr>
          <w:p w14:paraId="7165490D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5B05CF3" w14:textId="6458CA47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Provide in the abstract an informative and balanced summary of what was done and what was found</w:t>
            </w:r>
            <w:r w:rsidR="00B15C02">
              <w:rPr>
                <w:sz w:val="20"/>
              </w:rPr>
              <w:t xml:space="preserve"> - </w:t>
            </w:r>
            <w:r w:rsidR="00B15C02" w:rsidRPr="00B15C02">
              <w:rPr>
                <w:color w:val="4472C4" w:themeColor="accent1"/>
                <w:sz w:val="20"/>
              </w:rPr>
              <w:t>provided in abstract</w:t>
            </w:r>
          </w:p>
        </w:tc>
      </w:tr>
      <w:tr w:rsidR="00A131F7" w:rsidRPr="000142B2" w14:paraId="1F9D5C20" w14:textId="77777777" w:rsidTr="00AB611C">
        <w:tc>
          <w:tcPr>
            <w:tcW w:w="0" w:type="auto"/>
            <w:gridSpan w:val="3"/>
          </w:tcPr>
          <w:p w14:paraId="6DBDA62F" w14:textId="672D650B" w:rsidR="00A131F7" w:rsidRPr="000142B2" w:rsidRDefault="00A131F7" w:rsidP="00AB611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1" w:name="bold7"/>
            <w:bookmarkStart w:id="12" w:name="italic8"/>
            <w:bookmarkEnd w:id="9"/>
            <w:bookmarkEnd w:id="10"/>
            <w:r w:rsidRPr="000142B2">
              <w:rPr>
                <w:sz w:val="20"/>
              </w:rPr>
              <w:t>Introduction</w:t>
            </w:r>
            <w:bookmarkEnd w:id="11"/>
            <w:bookmarkEnd w:id="12"/>
          </w:p>
        </w:tc>
      </w:tr>
      <w:tr w:rsidR="00F32F3C" w:rsidRPr="000142B2" w14:paraId="32420AE3" w14:textId="77777777" w:rsidTr="00AB611C">
        <w:tc>
          <w:tcPr>
            <w:tcW w:w="0" w:type="auto"/>
          </w:tcPr>
          <w:p w14:paraId="72E4059F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3" w:name="bold8"/>
            <w:bookmarkStart w:id="14" w:name="italic9"/>
            <w:r w:rsidRPr="000142B2">
              <w:rPr>
                <w:bCs/>
                <w:sz w:val="20"/>
              </w:rPr>
              <w:t>Background/</w:t>
            </w:r>
            <w:bookmarkStart w:id="15" w:name="bold9"/>
            <w:bookmarkStart w:id="16" w:name="italic10"/>
            <w:bookmarkEnd w:id="13"/>
            <w:bookmarkEnd w:id="14"/>
            <w:r w:rsidRPr="000142B2">
              <w:rPr>
                <w:bCs/>
                <w:sz w:val="20"/>
              </w:rPr>
              <w:t>rationale</w:t>
            </w:r>
            <w:bookmarkEnd w:id="15"/>
            <w:bookmarkEnd w:id="16"/>
          </w:p>
        </w:tc>
        <w:tc>
          <w:tcPr>
            <w:tcW w:w="0" w:type="auto"/>
          </w:tcPr>
          <w:p w14:paraId="30B8A856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371EC395" w14:textId="32301623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the scientific background and rationale for the investigation being reported</w:t>
            </w:r>
            <w:r w:rsidR="00B15C02">
              <w:rPr>
                <w:sz w:val="20"/>
              </w:rPr>
              <w:t xml:space="preserve"> - </w:t>
            </w:r>
            <w:r w:rsidR="00F80FBD" w:rsidRPr="00F80FBD">
              <w:rPr>
                <w:color w:val="4472C4" w:themeColor="accent1"/>
                <w:sz w:val="20"/>
              </w:rPr>
              <w:t>provided in Introduction</w:t>
            </w:r>
          </w:p>
        </w:tc>
      </w:tr>
      <w:tr w:rsidR="00F32F3C" w:rsidRPr="000142B2" w14:paraId="1EDC9B52" w14:textId="77777777" w:rsidTr="00AB611C">
        <w:tc>
          <w:tcPr>
            <w:tcW w:w="0" w:type="auto"/>
          </w:tcPr>
          <w:p w14:paraId="2AA8858D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7" w:name="bold10" w:colFirst="0" w:colLast="0"/>
            <w:bookmarkStart w:id="18" w:name="italic11" w:colFirst="0" w:colLast="0"/>
            <w:r w:rsidRPr="000142B2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1E1838F5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224DD477" w14:textId="4913DA3D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State specific objectives, including any prespecified hypotheses</w:t>
            </w:r>
            <w:r w:rsidR="00F80FBD">
              <w:rPr>
                <w:sz w:val="20"/>
              </w:rPr>
              <w:t xml:space="preserve"> - </w:t>
            </w:r>
            <w:r w:rsidR="00F80FBD" w:rsidRPr="00F80FBD">
              <w:rPr>
                <w:color w:val="4472C4" w:themeColor="accent1"/>
                <w:sz w:val="20"/>
              </w:rPr>
              <w:t>last paragraph of Introduction</w:t>
            </w:r>
          </w:p>
        </w:tc>
      </w:tr>
      <w:tr w:rsidR="00A131F7" w:rsidRPr="000142B2" w14:paraId="688E50AA" w14:textId="77777777" w:rsidTr="00AB611C">
        <w:tc>
          <w:tcPr>
            <w:tcW w:w="0" w:type="auto"/>
            <w:gridSpan w:val="3"/>
          </w:tcPr>
          <w:p w14:paraId="103F5436" w14:textId="61933912" w:rsidR="00A131F7" w:rsidRPr="000142B2" w:rsidRDefault="00A131F7" w:rsidP="00AB611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9" w:name="bold11"/>
            <w:bookmarkStart w:id="20" w:name="italic12"/>
            <w:bookmarkEnd w:id="17"/>
            <w:bookmarkEnd w:id="18"/>
            <w:r w:rsidRPr="000142B2">
              <w:rPr>
                <w:sz w:val="20"/>
              </w:rPr>
              <w:t>Methods</w:t>
            </w:r>
            <w:bookmarkEnd w:id="19"/>
            <w:bookmarkEnd w:id="20"/>
          </w:p>
        </w:tc>
      </w:tr>
      <w:tr w:rsidR="00F32F3C" w:rsidRPr="000142B2" w14:paraId="7887340A" w14:textId="77777777" w:rsidTr="00AB611C">
        <w:tc>
          <w:tcPr>
            <w:tcW w:w="0" w:type="auto"/>
          </w:tcPr>
          <w:p w14:paraId="36B97AAD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1" w:name="bold12" w:colFirst="0" w:colLast="0"/>
            <w:bookmarkStart w:id="22" w:name="italic13" w:colFirst="0" w:colLast="0"/>
            <w:r w:rsidRPr="000142B2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04A40E6D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24CA1B54" w14:textId="08AEDBFF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Present key elements of study design early in the paper</w:t>
            </w:r>
            <w:r w:rsidR="00F80FBD">
              <w:rPr>
                <w:sz w:val="20"/>
              </w:rPr>
              <w:t xml:space="preserve"> - </w:t>
            </w:r>
            <w:r w:rsidR="00F80FBD" w:rsidRPr="00F80FBD">
              <w:rPr>
                <w:color w:val="4472C4" w:themeColor="accent1"/>
                <w:sz w:val="20"/>
              </w:rPr>
              <w:t xml:space="preserve">Patients </w:t>
            </w:r>
            <w:r w:rsidR="009904FB">
              <w:rPr>
                <w:color w:val="4472C4" w:themeColor="accent1"/>
                <w:sz w:val="20"/>
              </w:rPr>
              <w:t xml:space="preserve">and Methods </w:t>
            </w:r>
            <w:r w:rsidR="00F80FBD" w:rsidRPr="00F80FBD">
              <w:rPr>
                <w:color w:val="4472C4" w:themeColor="accent1"/>
                <w:sz w:val="20"/>
              </w:rPr>
              <w:t>section</w:t>
            </w:r>
          </w:p>
        </w:tc>
      </w:tr>
      <w:tr w:rsidR="00F32F3C" w:rsidRPr="000142B2" w14:paraId="1786E609" w14:textId="77777777" w:rsidTr="00AB611C">
        <w:tc>
          <w:tcPr>
            <w:tcW w:w="0" w:type="auto"/>
          </w:tcPr>
          <w:p w14:paraId="75E44B41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3" w:colFirst="0" w:colLast="0"/>
            <w:bookmarkStart w:id="24" w:name="italic14" w:colFirst="0" w:colLast="0"/>
            <w:bookmarkEnd w:id="21"/>
            <w:bookmarkEnd w:id="22"/>
            <w:r w:rsidRPr="000142B2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522804E8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645121B4" w14:textId="012C8FDB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Describe the setting, locations, and relevant dates, including periods of recruitment, exposure, follow-up, and data collection</w:t>
            </w:r>
            <w:r w:rsidR="00F80FBD">
              <w:rPr>
                <w:sz w:val="20"/>
              </w:rPr>
              <w:t xml:space="preserve"> - </w:t>
            </w:r>
            <w:r w:rsidR="00F80FBD" w:rsidRPr="00F80FBD">
              <w:rPr>
                <w:color w:val="4472C4" w:themeColor="accent1"/>
                <w:sz w:val="20"/>
              </w:rPr>
              <w:t>Patients section</w:t>
            </w:r>
          </w:p>
        </w:tc>
      </w:tr>
      <w:bookmarkEnd w:id="23"/>
      <w:bookmarkEnd w:id="24"/>
      <w:tr w:rsidR="00F32F3C" w:rsidRPr="000142B2" w14:paraId="48E0DC3E" w14:textId="77777777" w:rsidTr="00AB611C">
        <w:tc>
          <w:tcPr>
            <w:tcW w:w="0" w:type="auto"/>
            <w:vMerge w:val="restart"/>
          </w:tcPr>
          <w:p w14:paraId="2D33B379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3378F862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42DD8FC2" w14:textId="4091E71C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Give the eligibility criteria, and the sources and methods of selection of participants. Describe methods of follow-up</w:t>
            </w:r>
            <w:r w:rsidR="00F80FBD">
              <w:rPr>
                <w:sz w:val="20"/>
              </w:rPr>
              <w:t xml:space="preserve"> - </w:t>
            </w:r>
            <w:r w:rsidR="00F80FBD" w:rsidRPr="00F80FBD">
              <w:rPr>
                <w:color w:val="4472C4" w:themeColor="accent1"/>
                <w:sz w:val="20"/>
              </w:rPr>
              <w:t>Patients</w:t>
            </w:r>
            <w:r w:rsidR="009904FB">
              <w:rPr>
                <w:color w:val="4472C4" w:themeColor="accent1"/>
                <w:sz w:val="20"/>
              </w:rPr>
              <w:t xml:space="preserve"> and Data Collection</w:t>
            </w:r>
            <w:r w:rsidR="00F80FBD" w:rsidRPr="00F80FBD">
              <w:rPr>
                <w:color w:val="4472C4" w:themeColor="accent1"/>
                <w:sz w:val="20"/>
              </w:rPr>
              <w:t xml:space="preserve"> section</w:t>
            </w:r>
            <w:r w:rsidR="009904FB">
              <w:rPr>
                <w:color w:val="4472C4" w:themeColor="accent1"/>
                <w:sz w:val="20"/>
              </w:rPr>
              <w:t>s</w:t>
            </w:r>
          </w:p>
        </w:tc>
      </w:tr>
      <w:tr w:rsidR="00F32F3C" w:rsidRPr="000142B2" w14:paraId="34A1B8B3" w14:textId="77777777" w:rsidTr="00AB611C">
        <w:tc>
          <w:tcPr>
            <w:tcW w:w="0" w:type="auto"/>
            <w:vMerge/>
          </w:tcPr>
          <w:p w14:paraId="756E1D66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4" w:colFirst="0" w:colLast="0"/>
            <w:bookmarkStart w:id="26" w:name="italic15" w:colFirst="0" w:colLast="0"/>
          </w:p>
        </w:tc>
        <w:tc>
          <w:tcPr>
            <w:tcW w:w="0" w:type="auto"/>
            <w:vMerge/>
          </w:tcPr>
          <w:p w14:paraId="1C6ABAF5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59307DE" w14:textId="7DEFE60E" w:rsidR="00A131F7" w:rsidRPr="000142B2" w:rsidRDefault="00A131F7" w:rsidP="00AB611C">
            <w:pPr>
              <w:tabs>
                <w:tab w:val="left" w:pos="5400"/>
              </w:tabs>
              <w:rPr>
                <w:i/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</w:t>
            </w:r>
            <w:r w:rsidRPr="000142B2">
              <w:rPr>
                <w:b/>
                <w:bCs/>
                <w:sz w:val="20"/>
              </w:rPr>
              <w:t xml:space="preserve"> </w:t>
            </w:r>
            <w:r w:rsidRPr="000142B2">
              <w:rPr>
                <w:sz w:val="20"/>
              </w:rPr>
              <w:t>For matched studies, give matching criteria and number of exposed and unexposed</w:t>
            </w:r>
            <w:r w:rsidR="00F80FBD">
              <w:rPr>
                <w:sz w:val="20"/>
              </w:rPr>
              <w:t xml:space="preserve"> - </w:t>
            </w:r>
            <w:r w:rsidR="00F80FBD" w:rsidRPr="00F80FBD">
              <w:rPr>
                <w:color w:val="4472C4" w:themeColor="accent1"/>
                <w:sz w:val="20"/>
              </w:rPr>
              <w:t>N/A</w:t>
            </w:r>
          </w:p>
        </w:tc>
      </w:tr>
      <w:tr w:rsidR="00F32F3C" w:rsidRPr="000142B2" w14:paraId="0B2BC0A9" w14:textId="77777777" w:rsidTr="00AB611C">
        <w:tc>
          <w:tcPr>
            <w:tcW w:w="0" w:type="auto"/>
          </w:tcPr>
          <w:p w14:paraId="3B3777D4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bookmarkEnd w:id="25"/>
            <w:bookmarkEnd w:id="26"/>
            <w:r w:rsidRPr="000142B2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59FCE0D2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5549CC34" w14:textId="7AA0E4FE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Clearly define all outcomes, exposures, predictors, potential confounders, and effect modifiers. Give diagnostic criteria, if applicable</w:t>
            </w:r>
            <w:r w:rsidR="00F80FBD">
              <w:rPr>
                <w:sz w:val="20"/>
              </w:rPr>
              <w:t xml:space="preserve"> - </w:t>
            </w:r>
            <w:r w:rsidR="009904FB" w:rsidRPr="009904FB">
              <w:rPr>
                <w:color w:val="4472C4" w:themeColor="accent1"/>
                <w:sz w:val="20"/>
              </w:rPr>
              <w:t>Data Collection section</w:t>
            </w:r>
          </w:p>
        </w:tc>
      </w:tr>
      <w:tr w:rsidR="00F32F3C" w:rsidRPr="000142B2" w14:paraId="4FD70D12" w14:textId="77777777" w:rsidTr="00AB611C">
        <w:trPr>
          <w:trHeight w:val="294"/>
        </w:trPr>
        <w:tc>
          <w:tcPr>
            <w:tcW w:w="0" w:type="auto"/>
          </w:tcPr>
          <w:p w14:paraId="288AB7BD" w14:textId="710D1C3C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0142B2">
              <w:rPr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0142B2">
              <w:rPr>
                <w:bCs/>
                <w:sz w:val="20"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</w:tcPr>
          <w:p w14:paraId="6CB784CE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8</w:t>
            </w:r>
            <w:bookmarkStart w:id="33" w:name="bold19"/>
            <w:r w:rsidRPr="000142B2">
              <w:rPr>
                <w:bCs/>
                <w:sz w:val="20"/>
              </w:rPr>
              <w:t>*</w:t>
            </w:r>
            <w:bookmarkEnd w:id="33"/>
          </w:p>
        </w:tc>
        <w:tc>
          <w:tcPr>
            <w:tcW w:w="0" w:type="auto"/>
          </w:tcPr>
          <w:p w14:paraId="576EC70C" w14:textId="11C2A451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i/>
                <w:sz w:val="20"/>
              </w:rPr>
              <w:t xml:space="preserve"> </w:t>
            </w:r>
            <w:r w:rsidRPr="000142B2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  <w:r w:rsidR="009904FB">
              <w:rPr>
                <w:sz w:val="20"/>
              </w:rPr>
              <w:t xml:space="preserve"> - </w:t>
            </w:r>
            <w:r w:rsidR="003E6411" w:rsidRPr="003E6411">
              <w:rPr>
                <w:color w:val="4472C4" w:themeColor="accent1"/>
                <w:sz w:val="20"/>
              </w:rPr>
              <w:t>Data Collection and Statistical Methods sections</w:t>
            </w:r>
          </w:p>
        </w:tc>
      </w:tr>
      <w:tr w:rsidR="00F32F3C" w:rsidRPr="000142B2" w14:paraId="7373B399" w14:textId="77777777" w:rsidTr="00AB611C">
        <w:tc>
          <w:tcPr>
            <w:tcW w:w="0" w:type="auto"/>
          </w:tcPr>
          <w:p w14:paraId="081D5318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0142B2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6809743E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4DBD5506" w14:textId="7B33938C" w:rsidR="00A131F7" w:rsidRPr="000142B2" w:rsidRDefault="00A131F7" w:rsidP="00AB611C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0142B2">
              <w:rPr>
                <w:color w:val="000000"/>
                <w:sz w:val="20"/>
              </w:rPr>
              <w:t>Describe any efforts to address potential sources of bias</w:t>
            </w:r>
            <w:r w:rsidR="003E6411">
              <w:rPr>
                <w:color w:val="000000"/>
                <w:sz w:val="20"/>
              </w:rPr>
              <w:t xml:space="preserve"> - </w:t>
            </w:r>
            <w:r w:rsidR="003E6411" w:rsidRPr="00F32F3C">
              <w:rPr>
                <w:color w:val="4472C4" w:themeColor="accent1"/>
                <w:sz w:val="20"/>
              </w:rPr>
              <w:t xml:space="preserve">study was not a comparison of two groups; standardized prespecified criteria were used in retrospective data collection to minimize bias as described in </w:t>
            </w:r>
            <w:r w:rsidR="00F32F3C" w:rsidRPr="00F32F3C">
              <w:rPr>
                <w:color w:val="4472C4" w:themeColor="accent1"/>
                <w:sz w:val="20"/>
              </w:rPr>
              <w:t xml:space="preserve">Data Collection. Bias was </w:t>
            </w:r>
            <w:proofErr w:type="spellStart"/>
            <w:r w:rsidR="00F32F3C" w:rsidRPr="00F32F3C">
              <w:rPr>
                <w:color w:val="4472C4" w:themeColor="accent1"/>
                <w:sz w:val="20"/>
              </w:rPr>
              <w:t>acknowleged</w:t>
            </w:r>
            <w:proofErr w:type="spellEnd"/>
            <w:r w:rsidR="00F32F3C" w:rsidRPr="00F32F3C">
              <w:rPr>
                <w:color w:val="4472C4" w:themeColor="accent1"/>
                <w:sz w:val="20"/>
              </w:rPr>
              <w:t xml:space="preserve"> in Limitations section.</w:t>
            </w:r>
          </w:p>
        </w:tc>
      </w:tr>
      <w:tr w:rsidR="00F32F3C" w:rsidRPr="000142B2" w14:paraId="4B013E12" w14:textId="77777777" w:rsidTr="00AB611C">
        <w:tc>
          <w:tcPr>
            <w:tcW w:w="0" w:type="auto"/>
          </w:tcPr>
          <w:p w14:paraId="38BDEE6B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0142B2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69703FD5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124DBABA" w14:textId="3DC8A6A7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how the study size was arrived at</w:t>
            </w:r>
            <w:r w:rsidR="00F32F3C">
              <w:rPr>
                <w:sz w:val="20"/>
              </w:rPr>
              <w:t xml:space="preserve"> - </w:t>
            </w:r>
            <w:r w:rsidR="00F32F3C" w:rsidRPr="00F32F3C">
              <w:rPr>
                <w:color w:val="4472C4" w:themeColor="accent1"/>
                <w:sz w:val="20"/>
              </w:rPr>
              <w:t>included all eligible patients available for analysis</w:t>
            </w:r>
          </w:p>
        </w:tc>
      </w:tr>
      <w:tr w:rsidR="00F32F3C" w:rsidRPr="000142B2" w14:paraId="3F845EBD" w14:textId="77777777" w:rsidTr="00AB611C">
        <w:tc>
          <w:tcPr>
            <w:tcW w:w="0" w:type="auto"/>
          </w:tcPr>
          <w:p w14:paraId="09B723D7" w14:textId="57C59D63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0142B2">
              <w:rPr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0142B2">
              <w:rPr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51E6A6C7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1898F890" w14:textId="72AC47EB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how quantitative variables were handled in the analyses. If applicable, describe which groupings were chosen and why</w:t>
            </w:r>
            <w:r w:rsidR="00F32F3C">
              <w:rPr>
                <w:sz w:val="20"/>
              </w:rPr>
              <w:t xml:space="preserve"> - </w:t>
            </w:r>
            <w:r w:rsidR="00F32F3C" w:rsidRPr="00F32F3C">
              <w:rPr>
                <w:color w:val="4472C4" w:themeColor="accent1"/>
                <w:sz w:val="20"/>
              </w:rPr>
              <w:t>Data Collection section</w:t>
            </w:r>
          </w:p>
        </w:tc>
      </w:tr>
      <w:tr w:rsidR="00F32F3C" w:rsidRPr="000142B2" w14:paraId="2F650173" w14:textId="77777777" w:rsidTr="00AB611C">
        <w:tc>
          <w:tcPr>
            <w:tcW w:w="0" w:type="auto"/>
            <w:vMerge w:val="restart"/>
          </w:tcPr>
          <w:p w14:paraId="54335BDD" w14:textId="05BBB9E5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bookmarkStart w:id="42" w:name="italic24"/>
            <w:r w:rsidRPr="000142B2">
              <w:rPr>
                <w:sz w:val="20"/>
              </w:rPr>
              <w:t>Statistical</w:t>
            </w:r>
            <w:bookmarkStart w:id="43" w:name="italic25"/>
            <w:bookmarkEnd w:id="42"/>
            <w:r w:rsidRPr="000142B2">
              <w:rPr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51581A01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3BEA87B5" w14:textId="71040F37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Describe all statistical methods, including those used to control for confounding</w:t>
            </w:r>
            <w:r w:rsidR="00F32F3C">
              <w:rPr>
                <w:sz w:val="20"/>
              </w:rPr>
              <w:t xml:space="preserve"> - </w:t>
            </w:r>
            <w:r w:rsidR="00F32F3C" w:rsidRPr="00F32F3C">
              <w:rPr>
                <w:color w:val="4472C4" w:themeColor="accent1"/>
                <w:sz w:val="20"/>
              </w:rPr>
              <w:t>Statistical Methods section</w:t>
            </w:r>
          </w:p>
        </w:tc>
      </w:tr>
      <w:tr w:rsidR="00F32F3C" w:rsidRPr="000142B2" w14:paraId="7F42E171" w14:textId="77777777" w:rsidTr="00AB611C">
        <w:tc>
          <w:tcPr>
            <w:tcW w:w="0" w:type="auto"/>
            <w:vMerge/>
          </w:tcPr>
          <w:p w14:paraId="50F55252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6E6400CF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D7FEA0E" w14:textId="1A99A326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Describe any methods used to examine subgroups and interactions</w:t>
            </w:r>
            <w:r w:rsidR="00F32F3C">
              <w:rPr>
                <w:sz w:val="20"/>
              </w:rPr>
              <w:t xml:space="preserve"> - </w:t>
            </w:r>
            <w:r w:rsidR="00F32F3C" w:rsidRPr="00F32F3C">
              <w:rPr>
                <w:color w:val="4472C4" w:themeColor="accent1"/>
                <w:sz w:val="20"/>
              </w:rPr>
              <w:t>N/A</w:t>
            </w:r>
          </w:p>
        </w:tc>
      </w:tr>
      <w:tr w:rsidR="00F32F3C" w:rsidRPr="000142B2" w14:paraId="63DBB707" w14:textId="77777777" w:rsidTr="00AB611C">
        <w:tc>
          <w:tcPr>
            <w:tcW w:w="0" w:type="auto"/>
            <w:vMerge/>
          </w:tcPr>
          <w:p w14:paraId="43CF9B65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0E894889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3B07740" w14:textId="6BFAA0F1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c</w:t>
            </w:r>
            <w:r w:rsidRPr="000142B2">
              <w:rPr>
                <w:sz w:val="20"/>
              </w:rPr>
              <w:t>) Explain how missing data were addressed</w:t>
            </w:r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Statistical Methods</w:t>
            </w:r>
          </w:p>
        </w:tc>
      </w:tr>
      <w:tr w:rsidR="00F32F3C" w:rsidRPr="000142B2" w14:paraId="0706C239" w14:textId="77777777" w:rsidTr="00AB611C">
        <w:tc>
          <w:tcPr>
            <w:tcW w:w="0" w:type="auto"/>
            <w:vMerge/>
          </w:tcPr>
          <w:p w14:paraId="7F096D24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27AD09F9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4644DBB" w14:textId="2241FB4A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d</w:t>
            </w:r>
            <w:r w:rsidRPr="000142B2">
              <w:rPr>
                <w:sz w:val="20"/>
              </w:rPr>
              <w:t>) If applicable, explain how loss to follow-up was addressed</w:t>
            </w:r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proportion of LTFU was assessed and was low, as described in Results</w:t>
            </w:r>
          </w:p>
        </w:tc>
      </w:tr>
      <w:tr w:rsidR="00F32F3C" w:rsidRPr="000142B2" w14:paraId="5EC5B847" w14:textId="77777777" w:rsidTr="00AB611C">
        <w:tc>
          <w:tcPr>
            <w:tcW w:w="0" w:type="auto"/>
            <w:vMerge/>
          </w:tcPr>
          <w:p w14:paraId="2955BC88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592E6D3E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521DA6F" w14:textId="0E674038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  <w:u w:val="single"/>
              </w:rPr>
              <w:t>e</w:t>
            </w:r>
            <w:r w:rsidRPr="000142B2">
              <w:rPr>
                <w:sz w:val="20"/>
              </w:rPr>
              <w:t>) Describe any sensitivity analyses</w:t>
            </w:r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N/A</w:t>
            </w:r>
            <w:r w:rsidR="005E6DBA">
              <w:rPr>
                <w:color w:val="4472C4" w:themeColor="accent1"/>
                <w:sz w:val="20"/>
              </w:rPr>
              <w:t>; publication is descriptive</w:t>
            </w:r>
          </w:p>
        </w:tc>
      </w:tr>
      <w:tr w:rsidR="00A131F7" w:rsidRPr="000142B2" w14:paraId="1B172518" w14:textId="77777777" w:rsidTr="00AB611C">
        <w:tc>
          <w:tcPr>
            <w:tcW w:w="0" w:type="auto"/>
            <w:gridSpan w:val="3"/>
          </w:tcPr>
          <w:p w14:paraId="623B6178" w14:textId="158F1050" w:rsidR="00A131F7" w:rsidRPr="000142B2" w:rsidRDefault="00A131F7" w:rsidP="00AB611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0142B2">
              <w:rPr>
                <w:sz w:val="20"/>
              </w:rPr>
              <w:t>Results</w:t>
            </w:r>
            <w:bookmarkEnd w:id="52"/>
            <w:bookmarkEnd w:id="53"/>
          </w:p>
        </w:tc>
      </w:tr>
      <w:tr w:rsidR="00F32F3C" w:rsidRPr="000142B2" w14:paraId="66667F32" w14:textId="77777777" w:rsidTr="00AB611C">
        <w:tc>
          <w:tcPr>
            <w:tcW w:w="0" w:type="auto"/>
            <w:vMerge w:val="restart"/>
          </w:tcPr>
          <w:p w14:paraId="61F6BDCB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9"/>
            <w:bookmarkStart w:id="55" w:name="italic31"/>
            <w:r w:rsidRPr="000142B2">
              <w:rPr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51DBF7CD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13</w:t>
            </w:r>
            <w:bookmarkStart w:id="56" w:name="bold30"/>
            <w:r w:rsidRPr="000142B2">
              <w:rPr>
                <w:bCs/>
                <w:sz w:val="20"/>
              </w:rPr>
              <w:t>*</w:t>
            </w:r>
            <w:bookmarkEnd w:id="56"/>
          </w:p>
        </w:tc>
        <w:tc>
          <w:tcPr>
            <w:tcW w:w="0" w:type="auto"/>
          </w:tcPr>
          <w:p w14:paraId="7EBE5241" w14:textId="2E63D21A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(a) Report numbers of individuals at each stage of study—</w:t>
            </w:r>
            <w:proofErr w:type="spellStart"/>
            <w:proofErr w:type="gramStart"/>
            <w:r w:rsidRPr="000142B2">
              <w:rPr>
                <w:sz w:val="20"/>
              </w:rPr>
              <w:t>eg</w:t>
            </w:r>
            <w:proofErr w:type="spellEnd"/>
            <w:proofErr w:type="gramEnd"/>
            <w:r w:rsidRPr="000142B2">
              <w:rPr>
                <w:sz w:val="20"/>
              </w:rPr>
              <w:t xml:space="preserve"> numbers potentially eligible, examined for eligibility, confirmed eligible, included in the study, completing follow-up, and </w:t>
            </w:r>
            <w:proofErr w:type="spellStart"/>
            <w:r w:rsidRPr="000142B2">
              <w:rPr>
                <w:sz w:val="20"/>
              </w:rPr>
              <w:t>analysed</w:t>
            </w:r>
            <w:proofErr w:type="spellEnd"/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Figure 1 (CONSORT diagram)</w:t>
            </w:r>
          </w:p>
        </w:tc>
      </w:tr>
      <w:tr w:rsidR="00F32F3C" w:rsidRPr="000142B2" w14:paraId="7B0D87E4" w14:textId="77777777" w:rsidTr="00AB611C">
        <w:tc>
          <w:tcPr>
            <w:tcW w:w="0" w:type="auto"/>
            <w:vMerge/>
          </w:tcPr>
          <w:p w14:paraId="052A9D79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4EE7EB8B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244235D" w14:textId="65AEC3D0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(b) Give reasons for non-participation at each stage</w:t>
            </w:r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Figure 1 (CONSORT diagram)</w:t>
            </w:r>
          </w:p>
        </w:tc>
      </w:tr>
      <w:tr w:rsidR="00F32F3C" w:rsidRPr="000142B2" w14:paraId="5A52B601" w14:textId="77777777" w:rsidTr="00AB611C">
        <w:tc>
          <w:tcPr>
            <w:tcW w:w="0" w:type="auto"/>
            <w:vMerge/>
          </w:tcPr>
          <w:p w14:paraId="51231F40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4B72C9F8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DBB0244" w14:textId="5DCF3887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bookmarkStart w:id="61" w:name="OLE_LINK4"/>
            <w:r w:rsidRPr="000142B2">
              <w:rPr>
                <w:sz w:val="20"/>
              </w:rPr>
              <w:t>(c) Consider use of a flow diagram</w:t>
            </w:r>
            <w:bookmarkEnd w:id="61"/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Figure 1 (CONSORT diagram)</w:t>
            </w:r>
          </w:p>
        </w:tc>
      </w:tr>
      <w:tr w:rsidR="00F32F3C" w:rsidRPr="000142B2" w14:paraId="03F77B99" w14:textId="77777777" w:rsidTr="00AB611C">
        <w:tc>
          <w:tcPr>
            <w:tcW w:w="0" w:type="auto"/>
            <w:vMerge w:val="restart"/>
          </w:tcPr>
          <w:p w14:paraId="321D3342" w14:textId="029FE1BF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0142B2">
              <w:rPr>
                <w:bCs/>
                <w:sz w:val="20"/>
              </w:rPr>
              <w:lastRenderedPageBreak/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0142B2">
              <w:rPr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25443E39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14</w:t>
            </w:r>
            <w:bookmarkStart w:id="66" w:name="bold35"/>
            <w:r w:rsidRPr="000142B2">
              <w:rPr>
                <w:bCs/>
                <w:sz w:val="20"/>
              </w:rPr>
              <w:t>*</w:t>
            </w:r>
            <w:bookmarkEnd w:id="66"/>
          </w:p>
        </w:tc>
        <w:tc>
          <w:tcPr>
            <w:tcW w:w="0" w:type="auto"/>
          </w:tcPr>
          <w:p w14:paraId="4613E2FA" w14:textId="5BCF5B0C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(a) Give characteristics of study participants (</w:t>
            </w:r>
            <w:proofErr w:type="spellStart"/>
            <w:proofErr w:type="gramStart"/>
            <w:r w:rsidRPr="000142B2">
              <w:rPr>
                <w:sz w:val="20"/>
              </w:rPr>
              <w:t>eg</w:t>
            </w:r>
            <w:proofErr w:type="spellEnd"/>
            <w:proofErr w:type="gramEnd"/>
            <w:r w:rsidRPr="000142B2">
              <w:rPr>
                <w:sz w:val="20"/>
              </w:rPr>
              <w:t xml:space="preserve"> demographic, clinical, social) and information on exposures and potential confounders</w:t>
            </w:r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Table 1</w:t>
            </w:r>
          </w:p>
        </w:tc>
      </w:tr>
      <w:tr w:rsidR="00F32F3C" w:rsidRPr="000142B2" w14:paraId="44DA8310" w14:textId="77777777" w:rsidTr="00AB611C">
        <w:tc>
          <w:tcPr>
            <w:tcW w:w="0" w:type="auto"/>
            <w:vMerge/>
          </w:tcPr>
          <w:p w14:paraId="484D49D7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58168BDB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40026B9" w14:textId="6B590164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(b) Indicate number of participants with missing data for each variable of interest</w:t>
            </w:r>
            <w:r w:rsidR="00990DBC">
              <w:rPr>
                <w:sz w:val="20"/>
              </w:rPr>
              <w:t xml:space="preserve"> - </w:t>
            </w:r>
            <w:r w:rsidR="00990DBC" w:rsidRPr="00EB67D0">
              <w:rPr>
                <w:color w:val="4472C4" w:themeColor="accent1"/>
                <w:sz w:val="20"/>
              </w:rPr>
              <w:t>as summarized in Table 1</w:t>
            </w:r>
          </w:p>
        </w:tc>
      </w:tr>
      <w:tr w:rsidR="00F32F3C" w:rsidRPr="000142B2" w14:paraId="3FB39F39" w14:textId="77777777" w:rsidTr="00AB611C">
        <w:tc>
          <w:tcPr>
            <w:tcW w:w="0" w:type="auto"/>
            <w:vMerge/>
          </w:tcPr>
          <w:p w14:paraId="0DE2E065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7" w:colFirst="0" w:colLast="0"/>
            <w:bookmarkStart w:id="70" w:name="italic37" w:colFirst="0" w:colLast="0"/>
            <w:bookmarkEnd w:id="67"/>
            <w:bookmarkEnd w:id="68"/>
          </w:p>
        </w:tc>
        <w:tc>
          <w:tcPr>
            <w:tcW w:w="0" w:type="auto"/>
            <w:vMerge/>
          </w:tcPr>
          <w:p w14:paraId="53C74587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EC326C9" w14:textId="4C76C86F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(c) </w:t>
            </w:r>
            <w:proofErr w:type="spellStart"/>
            <w:r w:rsidRPr="000142B2">
              <w:rPr>
                <w:sz w:val="20"/>
              </w:rPr>
              <w:t>Summarise</w:t>
            </w:r>
            <w:proofErr w:type="spellEnd"/>
            <w:r w:rsidRPr="000142B2">
              <w:rPr>
                <w:sz w:val="20"/>
              </w:rPr>
              <w:t xml:space="preserve"> follow-up time (</w:t>
            </w:r>
            <w:proofErr w:type="spellStart"/>
            <w:r w:rsidRPr="000142B2">
              <w:rPr>
                <w:sz w:val="20"/>
              </w:rPr>
              <w:t>eg</w:t>
            </w:r>
            <w:proofErr w:type="spellEnd"/>
            <w:r w:rsidRPr="000142B2">
              <w:rPr>
                <w:sz w:val="20"/>
              </w:rPr>
              <w:t>, average and total amount)</w:t>
            </w:r>
            <w:r w:rsidR="005E6DBA">
              <w:rPr>
                <w:sz w:val="20"/>
              </w:rPr>
              <w:t xml:space="preserve"> - </w:t>
            </w:r>
            <w:r w:rsidR="005E6DBA" w:rsidRPr="005E6DBA">
              <w:rPr>
                <w:color w:val="4472C4" w:themeColor="accent1"/>
                <w:sz w:val="20"/>
              </w:rPr>
              <w:t>Table 1</w:t>
            </w:r>
          </w:p>
        </w:tc>
      </w:tr>
      <w:tr w:rsidR="00F32F3C" w:rsidRPr="000142B2" w14:paraId="2E3F221C" w14:textId="77777777" w:rsidTr="00AB611C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68F01C01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8" w:colFirst="0" w:colLast="0"/>
            <w:bookmarkStart w:id="72" w:name="italic38" w:colFirst="0" w:colLast="0"/>
            <w:bookmarkEnd w:id="69"/>
            <w:bookmarkEnd w:id="70"/>
            <w:r w:rsidRPr="000142B2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6F4B72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15</w:t>
            </w:r>
            <w:bookmarkStart w:id="73" w:name="bold39"/>
            <w:r w:rsidRPr="000142B2">
              <w:rPr>
                <w:bCs/>
                <w:sz w:val="20"/>
              </w:rPr>
              <w:t>*</w:t>
            </w:r>
            <w:bookmarkEnd w:id="73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AE42A2" w14:textId="2E5D1068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Report numbers of outcome events or summary measures over time</w:t>
            </w:r>
            <w:r w:rsidR="005E6DBA">
              <w:rPr>
                <w:sz w:val="20"/>
              </w:rPr>
              <w:t xml:space="preserve"> - </w:t>
            </w:r>
            <w:r w:rsidR="003924FA" w:rsidRPr="00A10257">
              <w:rPr>
                <w:color w:val="4472C4" w:themeColor="accent1"/>
                <w:sz w:val="20"/>
              </w:rPr>
              <w:t xml:space="preserve">Figure 2, Figure 3, Table </w:t>
            </w:r>
            <w:r w:rsidR="00B75476" w:rsidRPr="00A10257">
              <w:rPr>
                <w:color w:val="4472C4" w:themeColor="accent1"/>
                <w:sz w:val="20"/>
              </w:rPr>
              <w:t xml:space="preserve">2, Table 3, Table 4, Supplementary Figures </w:t>
            </w:r>
            <w:r w:rsidR="00A10257" w:rsidRPr="00A10257">
              <w:rPr>
                <w:color w:val="4472C4" w:themeColor="accent1"/>
                <w:sz w:val="20"/>
              </w:rPr>
              <w:t>1-2 and Supplementary Table 2</w:t>
            </w:r>
          </w:p>
        </w:tc>
      </w:tr>
      <w:tr w:rsidR="00F32F3C" w:rsidRPr="000142B2" w14:paraId="23023A24" w14:textId="77777777" w:rsidTr="00AB611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0C5D52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4" w:name="italic40" w:colFirst="0" w:colLast="0"/>
            <w:bookmarkStart w:id="75" w:name="bold41" w:colFirst="0" w:colLast="0"/>
            <w:bookmarkEnd w:id="71"/>
            <w:bookmarkEnd w:id="72"/>
            <w:r w:rsidRPr="000142B2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64E1C4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35E0E9" w14:textId="0EBD088A" w:rsidR="00A131F7" w:rsidRPr="006149D3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  <w:r w:rsidR="00A10257">
              <w:rPr>
                <w:sz w:val="20"/>
              </w:rPr>
              <w:t xml:space="preserve"> - </w:t>
            </w:r>
            <w:r w:rsidR="00A10257" w:rsidRPr="00A10257">
              <w:rPr>
                <w:color w:val="4472C4" w:themeColor="accent1"/>
                <w:sz w:val="20"/>
              </w:rPr>
              <w:t>Figure 2, Figure 3, Table 2, Table 3, Table 4, Supplementary Figures 1-2 and Supplementary Table 2</w:t>
            </w:r>
          </w:p>
        </w:tc>
      </w:tr>
      <w:tr w:rsidR="00F32F3C" w:rsidRPr="000142B2" w14:paraId="7AD51D92" w14:textId="77777777" w:rsidTr="00AB611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7D3558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1" w:colFirst="0" w:colLast="0"/>
            <w:bookmarkStart w:id="77" w:name="bold42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7448A3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135C9F" w14:textId="08F6108C" w:rsidR="00A131F7" w:rsidRPr="006149D3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  <w:r w:rsidR="00A10257">
              <w:rPr>
                <w:sz w:val="20"/>
              </w:rPr>
              <w:t xml:space="preserve"> - </w:t>
            </w:r>
            <w:r w:rsidR="00A10257" w:rsidRPr="00A10257">
              <w:rPr>
                <w:color w:val="4472C4" w:themeColor="accent1"/>
                <w:sz w:val="20"/>
              </w:rPr>
              <w:t>in all relevant tables</w:t>
            </w:r>
          </w:p>
        </w:tc>
      </w:tr>
      <w:tr w:rsidR="00F32F3C" w:rsidRPr="000142B2" w14:paraId="636E2BDF" w14:textId="77777777" w:rsidTr="00AB611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DC53C3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2" w:colFirst="0" w:colLast="0"/>
            <w:bookmarkStart w:id="79" w:name="bold43" w:colFirst="0" w:colLast="0"/>
            <w:bookmarkEnd w:id="76"/>
            <w:bookmarkEnd w:id="77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864512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14863A" w14:textId="53D856A6" w:rsidR="00A131F7" w:rsidRPr="006149D3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  <w:r w:rsidR="00A10257">
              <w:rPr>
                <w:sz w:val="20"/>
              </w:rPr>
              <w:t xml:space="preserve"> - </w:t>
            </w:r>
            <w:r w:rsidR="00A10257" w:rsidRPr="00A10257">
              <w:rPr>
                <w:color w:val="4472C4" w:themeColor="accent1"/>
                <w:sz w:val="20"/>
              </w:rPr>
              <w:t>absolute risk data provided in Table 2</w:t>
            </w:r>
          </w:p>
        </w:tc>
      </w:tr>
      <w:tr w:rsidR="00F32F3C" w:rsidRPr="000142B2" w14:paraId="0E8421B8" w14:textId="77777777" w:rsidTr="00AB611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95EAD2" w14:textId="67B392EB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0" w:name="italic43"/>
            <w:bookmarkStart w:id="81" w:name="bold44"/>
            <w:bookmarkEnd w:id="78"/>
            <w:bookmarkEnd w:id="79"/>
            <w:r w:rsidRPr="000142B2">
              <w:rPr>
                <w:bCs/>
                <w:sz w:val="20"/>
              </w:rPr>
              <w:t>Other analyses</w:t>
            </w:r>
            <w:bookmarkEnd w:id="80"/>
            <w:bookmarkEnd w:id="81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5E47D7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F6DCDE" w14:textId="488709D6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Report other analyses done—</w:t>
            </w:r>
            <w:proofErr w:type="spellStart"/>
            <w:proofErr w:type="gramStart"/>
            <w:r w:rsidRPr="000142B2">
              <w:rPr>
                <w:sz w:val="20"/>
              </w:rPr>
              <w:t>eg</w:t>
            </w:r>
            <w:proofErr w:type="spellEnd"/>
            <w:proofErr w:type="gramEnd"/>
            <w:r w:rsidRPr="000142B2">
              <w:rPr>
                <w:sz w:val="20"/>
              </w:rPr>
              <w:t xml:space="preserve"> analyses of subgroups and interactions, and sensitivity analyses</w:t>
            </w:r>
            <w:r w:rsidR="00A10257">
              <w:rPr>
                <w:sz w:val="20"/>
              </w:rPr>
              <w:t xml:space="preserve"> - </w:t>
            </w:r>
            <w:r w:rsidR="00A10257" w:rsidRPr="00A10257">
              <w:rPr>
                <w:color w:val="4472C4" w:themeColor="accent1"/>
                <w:sz w:val="20"/>
              </w:rPr>
              <w:t>N/A</w:t>
            </w:r>
          </w:p>
        </w:tc>
      </w:tr>
      <w:tr w:rsidR="00A131F7" w:rsidRPr="000142B2" w14:paraId="04C92C00" w14:textId="77777777" w:rsidTr="00AB611C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7E0E4710" w14:textId="64C374C2" w:rsidR="00A131F7" w:rsidRPr="000142B2" w:rsidRDefault="00A131F7" w:rsidP="00AB611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2" w:name="italic44"/>
            <w:bookmarkStart w:id="83" w:name="bold45"/>
            <w:r w:rsidRPr="000142B2">
              <w:rPr>
                <w:sz w:val="20"/>
              </w:rPr>
              <w:t>Discussion</w:t>
            </w:r>
            <w:bookmarkEnd w:id="82"/>
            <w:bookmarkEnd w:id="83"/>
          </w:p>
        </w:tc>
      </w:tr>
      <w:tr w:rsidR="00F32F3C" w:rsidRPr="000142B2" w14:paraId="41B5913E" w14:textId="77777777" w:rsidTr="00AB611C">
        <w:tc>
          <w:tcPr>
            <w:tcW w:w="0" w:type="auto"/>
          </w:tcPr>
          <w:p w14:paraId="34A9A0CA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4" w:name="italic45" w:colFirst="0" w:colLast="0"/>
            <w:bookmarkStart w:id="85" w:name="bold46" w:colFirst="0" w:colLast="0"/>
            <w:r w:rsidRPr="000142B2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6A8A4656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18</w:t>
            </w:r>
          </w:p>
        </w:tc>
        <w:tc>
          <w:tcPr>
            <w:tcW w:w="0" w:type="auto"/>
          </w:tcPr>
          <w:p w14:paraId="55B95318" w14:textId="1320776A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0142B2">
              <w:rPr>
                <w:sz w:val="20"/>
              </w:rPr>
              <w:t>Summarise</w:t>
            </w:r>
            <w:proofErr w:type="spellEnd"/>
            <w:r w:rsidRPr="000142B2">
              <w:rPr>
                <w:sz w:val="20"/>
              </w:rPr>
              <w:t xml:space="preserve"> key results with reference to study objectives</w:t>
            </w:r>
            <w:r w:rsidR="007D4024">
              <w:rPr>
                <w:sz w:val="20"/>
              </w:rPr>
              <w:t xml:space="preserve"> - </w:t>
            </w:r>
            <w:r w:rsidR="007D4024" w:rsidRPr="007D4024">
              <w:rPr>
                <w:color w:val="4472C4" w:themeColor="accent1"/>
                <w:sz w:val="20"/>
              </w:rPr>
              <w:t>Discussion section</w:t>
            </w:r>
          </w:p>
        </w:tc>
      </w:tr>
      <w:tr w:rsidR="00F32F3C" w:rsidRPr="000142B2" w14:paraId="5807933A" w14:textId="77777777" w:rsidTr="00AB611C">
        <w:tc>
          <w:tcPr>
            <w:tcW w:w="0" w:type="auto"/>
          </w:tcPr>
          <w:p w14:paraId="6D91C2F9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6" w:colFirst="0" w:colLast="0"/>
            <w:bookmarkStart w:id="87" w:name="bold47" w:colFirst="0" w:colLast="0"/>
            <w:bookmarkEnd w:id="84"/>
            <w:bookmarkEnd w:id="85"/>
            <w:r w:rsidRPr="000142B2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0BF1C74B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55772D09" w14:textId="2A2C8022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Discuss limitations of the study, </w:t>
            </w:r>
            <w:proofErr w:type="gramStart"/>
            <w:r w:rsidRPr="000142B2">
              <w:rPr>
                <w:sz w:val="20"/>
              </w:rPr>
              <w:t>taking into account</w:t>
            </w:r>
            <w:proofErr w:type="gramEnd"/>
            <w:r w:rsidRPr="000142B2">
              <w:rPr>
                <w:sz w:val="20"/>
              </w:rPr>
              <w:t xml:space="preserve"> sources of potential bias or imprecision. Discuss both direction and magnitude of any potential bias</w:t>
            </w:r>
            <w:r w:rsidR="00C325AD">
              <w:rPr>
                <w:sz w:val="20"/>
              </w:rPr>
              <w:t xml:space="preserve"> - </w:t>
            </w:r>
            <w:r w:rsidR="00C325AD" w:rsidRPr="00C325AD">
              <w:rPr>
                <w:color w:val="4472C4" w:themeColor="accent1"/>
                <w:sz w:val="20"/>
              </w:rPr>
              <w:t>Discussion and Limitations sections</w:t>
            </w:r>
          </w:p>
        </w:tc>
      </w:tr>
      <w:tr w:rsidR="00F32F3C" w:rsidRPr="000142B2" w14:paraId="2F0CE19D" w14:textId="77777777" w:rsidTr="00AB611C">
        <w:tc>
          <w:tcPr>
            <w:tcW w:w="0" w:type="auto"/>
          </w:tcPr>
          <w:p w14:paraId="35A7F38F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7" w:colFirst="0" w:colLast="0"/>
            <w:bookmarkStart w:id="89" w:name="bold48" w:colFirst="0" w:colLast="0"/>
            <w:bookmarkEnd w:id="86"/>
            <w:bookmarkEnd w:id="87"/>
            <w:r w:rsidRPr="000142B2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0737867A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20</w:t>
            </w:r>
          </w:p>
        </w:tc>
        <w:tc>
          <w:tcPr>
            <w:tcW w:w="0" w:type="auto"/>
          </w:tcPr>
          <w:p w14:paraId="782E9B68" w14:textId="01441FE2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  <w:r w:rsidR="00C325AD">
              <w:rPr>
                <w:sz w:val="20"/>
              </w:rPr>
              <w:t xml:space="preserve"> - </w:t>
            </w:r>
            <w:r w:rsidR="00C325AD" w:rsidRPr="00C325AD">
              <w:rPr>
                <w:color w:val="4472C4" w:themeColor="accent1"/>
                <w:sz w:val="20"/>
              </w:rPr>
              <w:t>Discussion, Limitations, and Conclusions sections</w:t>
            </w:r>
          </w:p>
        </w:tc>
      </w:tr>
      <w:tr w:rsidR="00F32F3C" w:rsidRPr="000142B2" w14:paraId="53CF693B" w14:textId="77777777" w:rsidTr="00AB611C">
        <w:tc>
          <w:tcPr>
            <w:tcW w:w="0" w:type="auto"/>
          </w:tcPr>
          <w:p w14:paraId="1C380F31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0" w:name="italic48" w:colFirst="0" w:colLast="0"/>
            <w:bookmarkStart w:id="91" w:name="bold49" w:colFirst="0" w:colLast="0"/>
            <w:bookmarkEnd w:id="88"/>
            <w:bookmarkEnd w:id="89"/>
            <w:proofErr w:type="spellStart"/>
            <w:r w:rsidRPr="000142B2">
              <w:rPr>
                <w:bCs/>
                <w:sz w:val="20"/>
              </w:rPr>
              <w:t>Generalisability</w:t>
            </w:r>
            <w:proofErr w:type="spellEnd"/>
          </w:p>
        </w:tc>
        <w:tc>
          <w:tcPr>
            <w:tcW w:w="0" w:type="auto"/>
          </w:tcPr>
          <w:p w14:paraId="2DAB8565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21</w:t>
            </w:r>
          </w:p>
        </w:tc>
        <w:tc>
          <w:tcPr>
            <w:tcW w:w="0" w:type="auto"/>
          </w:tcPr>
          <w:p w14:paraId="28294F2E" w14:textId="2B9815E9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Discuss the </w:t>
            </w:r>
            <w:proofErr w:type="spellStart"/>
            <w:r w:rsidRPr="000142B2">
              <w:rPr>
                <w:sz w:val="20"/>
              </w:rPr>
              <w:t>generalisability</w:t>
            </w:r>
            <w:proofErr w:type="spellEnd"/>
            <w:r w:rsidRPr="000142B2">
              <w:rPr>
                <w:sz w:val="20"/>
              </w:rPr>
              <w:t xml:space="preserve"> (external validity) of the study results</w:t>
            </w:r>
            <w:r w:rsidR="00462D8C">
              <w:rPr>
                <w:sz w:val="20"/>
              </w:rPr>
              <w:t xml:space="preserve"> - </w:t>
            </w:r>
            <w:r w:rsidR="00462D8C" w:rsidRPr="00462D8C">
              <w:rPr>
                <w:color w:val="4472C4" w:themeColor="accent1"/>
                <w:sz w:val="20"/>
              </w:rPr>
              <w:t>applicability and limitations reviewed in Discussion and Limitations sections</w:t>
            </w:r>
          </w:p>
        </w:tc>
      </w:tr>
      <w:tr w:rsidR="00A131F7" w:rsidRPr="000142B2" w14:paraId="7334E3B7" w14:textId="77777777" w:rsidTr="00AB611C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5704EE40" w14:textId="5CEAC034" w:rsidR="00A131F7" w:rsidRPr="000142B2" w:rsidRDefault="00A131F7" w:rsidP="00AB611C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2" w:name="italic49"/>
            <w:bookmarkStart w:id="93" w:name="bold50"/>
            <w:bookmarkEnd w:id="90"/>
            <w:bookmarkEnd w:id="91"/>
            <w:r w:rsidRPr="000142B2">
              <w:rPr>
                <w:sz w:val="20"/>
              </w:rPr>
              <w:t>Other information</w:t>
            </w:r>
            <w:bookmarkEnd w:id="92"/>
            <w:bookmarkEnd w:id="93"/>
          </w:p>
        </w:tc>
      </w:tr>
      <w:tr w:rsidR="00F32F3C" w:rsidRPr="000142B2" w14:paraId="51DFC7C3" w14:textId="77777777" w:rsidTr="00AB611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10D4D9" w14:textId="77777777" w:rsidR="00A131F7" w:rsidRPr="000142B2" w:rsidRDefault="00A131F7" w:rsidP="00AB611C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4" w:name="italic50" w:colFirst="0" w:colLast="0"/>
            <w:bookmarkStart w:id="95" w:name="bold51" w:colFirst="0" w:colLast="0"/>
            <w:r w:rsidRPr="000142B2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C25BED" w14:textId="77777777" w:rsidR="00A131F7" w:rsidRPr="000142B2" w:rsidRDefault="00A131F7" w:rsidP="00AB611C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4D7DCB" w14:textId="1DEB545B" w:rsidR="00A131F7" w:rsidRPr="000142B2" w:rsidRDefault="00A131F7" w:rsidP="00AB611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  <w:r w:rsidR="00462D8C">
              <w:rPr>
                <w:sz w:val="20"/>
              </w:rPr>
              <w:t xml:space="preserve"> - </w:t>
            </w:r>
            <w:r w:rsidR="00462D8C" w:rsidRPr="00462D8C">
              <w:rPr>
                <w:color w:val="4472C4" w:themeColor="accent1"/>
                <w:sz w:val="20"/>
              </w:rPr>
              <w:t>no external funding</w:t>
            </w:r>
          </w:p>
        </w:tc>
      </w:tr>
      <w:bookmarkEnd w:id="94"/>
      <w:bookmarkEnd w:id="95"/>
    </w:tbl>
    <w:p w14:paraId="10FF56B7" w14:textId="77777777" w:rsidR="00A131F7" w:rsidRPr="000142B2" w:rsidRDefault="00A131F7" w:rsidP="00A131F7">
      <w:pPr>
        <w:pStyle w:val="TableNote"/>
        <w:tabs>
          <w:tab w:val="left" w:pos="5400"/>
        </w:tabs>
        <w:rPr>
          <w:bCs/>
          <w:sz w:val="20"/>
        </w:rPr>
      </w:pPr>
    </w:p>
    <w:p w14:paraId="2EAE59E9" w14:textId="77777777" w:rsidR="00A131F7" w:rsidRPr="000142B2" w:rsidRDefault="00A131F7" w:rsidP="00A131F7">
      <w:pPr>
        <w:pStyle w:val="TableNote"/>
        <w:tabs>
          <w:tab w:val="left" w:pos="5400"/>
        </w:tabs>
        <w:rPr>
          <w:sz w:val="20"/>
        </w:rPr>
      </w:pPr>
      <w:r w:rsidRPr="000142B2">
        <w:rPr>
          <w:bCs/>
          <w:sz w:val="20"/>
        </w:rPr>
        <w:t>*</w:t>
      </w:r>
      <w:r w:rsidRPr="000142B2">
        <w:rPr>
          <w:sz w:val="20"/>
        </w:rPr>
        <w:t>Give information separately f</w:t>
      </w:r>
      <w:r>
        <w:rPr>
          <w:sz w:val="20"/>
        </w:rPr>
        <w:t>or exposed and unexposed groups.</w:t>
      </w:r>
    </w:p>
    <w:p w14:paraId="097E95FD" w14:textId="77777777" w:rsidR="00B10564" w:rsidRPr="003E496F" w:rsidRDefault="00B10564" w:rsidP="00CE6683">
      <w:pPr>
        <w:rPr>
          <w:rFonts w:ascii="Arial" w:hAnsi="Arial" w:cs="Arial"/>
          <w:sz w:val="20"/>
          <w:szCs w:val="20"/>
        </w:rPr>
      </w:pPr>
    </w:p>
    <w:sectPr w:rsidR="00B10564" w:rsidRPr="003E496F" w:rsidSect="00A1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2F"/>
    <w:rsid w:val="00020503"/>
    <w:rsid w:val="00021DD7"/>
    <w:rsid w:val="00026DD2"/>
    <w:rsid w:val="000619C7"/>
    <w:rsid w:val="00071E54"/>
    <w:rsid w:val="00075987"/>
    <w:rsid w:val="000B3562"/>
    <w:rsid w:val="000C5290"/>
    <w:rsid w:val="000C6080"/>
    <w:rsid w:val="00156AFD"/>
    <w:rsid w:val="001C1BF9"/>
    <w:rsid w:val="001F2F2F"/>
    <w:rsid w:val="002A39A8"/>
    <w:rsid w:val="002B2C85"/>
    <w:rsid w:val="0038452E"/>
    <w:rsid w:val="003924FA"/>
    <w:rsid w:val="003E496F"/>
    <w:rsid w:val="003E6411"/>
    <w:rsid w:val="00424500"/>
    <w:rsid w:val="00462D8C"/>
    <w:rsid w:val="004E2C30"/>
    <w:rsid w:val="004E4AAD"/>
    <w:rsid w:val="004E4DEA"/>
    <w:rsid w:val="00541FDE"/>
    <w:rsid w:val="005454EB"/>
    <w:rsid w:val="005B2CDE"/>
    <w:rsid w:val="005E6DBA"/>
    <w:rsid w:val="00620AEF"/>
    <w:rsid w:val="006C1E0C"/>
    <w:rsid w:val="006D728B"/>
    <w:rsid w:val="0072096D"/>
    <w:rsid w:val="007353A7"/>
    <w:rsid w:val="00755BF8"/>
    <w:rsid w:val="00794E80"/>
    <w:rsid w:val="007D4024"/>
    <w:rsid w:val="00815080"/>
    <w:rsid w:val="008B3774"/>
    <w:rsid w:val="0095241F"/>
    <w:rsid w:val="009904FB"/>
    <w:rsid w:val="00990DBC"/>
    <w:rsid w:val="009B2ECD"/>
    <w:rsid w:val="009D1E7E"/>
    <w:rsid w:val="00A10257"/>
    <w:rsid w:val="00A131F7"/>
    <w:rsid w:val="00A15DB8"/>
    <w:rsid w:val="00A501E3"/>
    <w:rsid w:val="00A62A6E"/>
    <w:rsid w:val="00A842A8"/>
    <w:rsid w:val="00B10564"/>
    <w:rsid w:val="00B15C02"/>
    <w:rsid w:val="00B225D5"/>
    <w:rsid w:val="00B33FEE"/>
    <w:rsid w:val="00B572DC"/>
    <w:rsid w:val="00B74A05"/>
    <w:rsid w:val="00B75476"/>
    <w:rsid w:val="00BA391A"/>
    <w:rsid w:val="00BC7644"/>
    <w:rsid w:val="00C24D9F"/>
    <w:rsid w:val="00C31236"/>
    <w:rsid w:val="00C325AD"/>
    <w:rsid w:val="00C43C07"/>
    <w:rsid w:val="00CE6683"/>
    <w:rsid w:val="00DB0022"/>
    <w:rsid w:val="00DB2601"/>
    <w:rsid w:val="00E63914"/>
    <w:rsid w:val="00EB67D0"/>
    <w:rsid w:val="00F17340"/>
    <w:rsid w:val="00F32F3C"/>
    <w:rsid w:val="00F80FBD"/>
    <w:rsid w:val="00FD4AE2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66BA1"/>
  <w15:chartTrackingRefBased/>
  <w15:docId w15:val="{F9A691D2-BBFE-354D-AE21-C5D41617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">
    <w:name w:val="TableNote"/>
    <w:basedOn w:val="Normal"/>
    <w:rsid w:val="00A131F7"/>
    <w:pPr>
      <w:spacing w:line="300" w:lineRule="exac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Title">
    <w:name w:val="TableTitle"/>
    <w:basedOn w:val="Normal"/>
    <w:rsid w:val="00A131F7"/>
    <w:pPr>
      <w:spacing w:line="300" w:lineRule="exac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Header">
    <w:name w:val="TableHeader"/>
    <w:basedOn w:val="Normal"/>
    <w:rsid w:val="00A131F7"/>
    <w:pPr>
      <w:spacing w:before="120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SubHead">
    <w:name w:val="TableSubHead"/>
    <w:basedOn w:val="TableHeader"/>
    <w:rsid w:val="00A131F7"/>
  </w:style>
  <w:style w:type="paragraph" w:styleId="ListParagraph">
    <w:name w:val="List Paragraph"/>
    <w:basedOn w:val="Normal"/>
    <w:uiPriority w:val="34"/>
    <w:qFormat/>
    <w:rsid w:val="00B1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Howard</dc:creator>
  <cp:keywords/>
  <dc:description/>
  <cp:lastModifiedBy>Jeffrey Howard</cp:lastModifiedBy>
  <cp:revision>62</cp:revision>
  <cp:lastPrinted>2022-05-23T18:58:00Z</cp:lastPrinted>
  <dcterms:created xsi:type="dcterms:W3CDTF">2022-03-20T01:10:00Z</dcterms:created>
  <dcterms:modified xsi:type="dcterms:W3CDTF">2022-05-28T17:48:00Z</dcterms:modified>
</cp:coreProperties>
</file>