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5F" w:rsidRPr="006554B5" w:rsidRDefault="00FF575F" w:rsidP="00FF575F">
      <w:pPr>
        <w:jc w:val="center"/>
      </w:pPr>
      <w:bookmarkStart w:id="0" w:name="_GoBack"/>
      <w:bookmarkEnd w:id="0"/>
      <w:r w:rsidRPr="006554B5">
        <w:t>Supplemental Information</w:t>
      </w:r>
    </w:p>
    <w:p w:rsidR="00FF575F" w:rsidRPr="006554B5" w:rsidRDefault="00FF575F" w:rsidP="00FF575F">
      <w:pPr>
        <w:jc w:val="center"/>
      </w:pPr>
    </w:p>
    <w:p w:rsidR="00FF575F" w:rsidRPr="006554B5" w:rsidRDefault="00FF575F" w:rsidP="00FF575F">
      <w:pPr>
        <w:jc w:val="center"/>
      </w:pPr>
    </w:p>
    <w:p w:rsidR="00FF575F" w:rsidRPr="006554B5" w:rsidRDefault="00FF575F" w:rsidP="00FF575F">
      <w:pPr>
        <w:jc w:val="center"/>
      </w:pPr>
    </w:p>
    <w:p w:rsidR="00FF575F" w:rsidRPr="006554B5" w:rsidRDefault="00FF575F" w:rsidP="00FF575F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78"/>
        <w:gridCol w:w="1046"/>
        <w:gridCol w:w="1140"/>
        <w:gridCol w:w="718"/>
        <w:gridCol w:w="942"/>
        <w:gridCol w:w="1091"/>
        <w:gridCol w:w="992"/>
        <w:gridCol w:w="1323"/>
        <w:gridCol w:w="1288"/>
      </w:tblGrid>
      <w:tr w:rsidR="00FF575F" w:rsidRPr="006554B5" w:rsidTr="00694B47">
        <w:tc>
          <w:tcPr>
            <w:tcW w:w="898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Group</w:t>
            </w:r>
          </w:p>
        </w:tc>
        <w:tc>
          <w:tcPr>
            <w:tcW w:w="1066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Number</w:t>
            </w:r>
          </w:p>
        </w:tc>
        <w:tc>
          <w:tcPr>
            <w:tcW w:w="1137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Grade</w:t>
            </w:r>
          </w:p>
        </w:tc>
        <w:tc>
          <w:tcPr>
            <w:tcW w:w="656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Age</w:t>
            </w:r>
          </w:p>
        </w:tc>
        <w:tc>
          <w:tcPr>
            <w:tcW w:w="954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Gender</w:t>
            </w:r>
          </w:p>
        </w:tc>
        <w:tc>
          <w:tcPr>
            <w:tcW w:w="1181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TERT wt</w:t>
            </w:r>
          </w:p>
        </w:tc>
        <w:tc>
          <w:tcPr>
            <w:tcW w:w="784" w:type="dxa"/>
          </w:tcPr>
          <w:p w:rsidR="00FF575F" w:rsidRDefault="00FF575F" w:rsidP="00694B47">
            <w:pPr>
              <w:spacing w:line="360" w:lineRule="auto"/>
              <w:jc w:val="center"/>
            </w:pPr>
            <w:r w:rsidRPr="006554B5">
              <w:t>TERT250</w:t>
            </w:r>
          </w:p>
          <w:p w:rsidR="00FF575F" w:rsidRPr="006554B5" w:rsidRDefault="00FF575F" w:rsidP="00694B47">
            <w:pPr>
              <w:spacing w:line="360" w:lineRule="auto"/>
              <w:jc w:val="center"/>
            </w:pPr>
            <w:r>
              <w:t>G&gt;</w:t>
            </w:r>
            <w:r w:rsidRPr="006554B5">
              <w:t>A</w:t>
            </w:r>
          </w:p>
        </w:tc>
        <w:tc>
          <w:tcPr>
            <w:tcW w:w="1392" w:type="dxa"/>
          </w:tcPr>
          <w:p w:rsidR="00FF575F" w:rsidRDefault="00FF575F" w:rsidP="00694B47">
            <w:pPr>
              <w:spacing w:line="360" w:lineRule="auto"/>
              <w:jc w:val="center"/>
            </w:pPr>
            <w:r w:rsidRPr="006554B5">
              <w:t>TERT228</w:t>
            </w:r>
          </w:p>
          <w:p w:rsidR="00FF575F" w:rsidRPr="006554B5" w:rsidRDefault="00FF575F" w:rsidP="00694B47">
            <w:pPr>
              <w:spacing w:line="360" w:lineRule="auto"/>
              <w:jc w:val="center"/>
            </w:pPr>
            <w:r>
              <w:t>G&gt;</w:t>
            </w:r>
            <w:r w:rsidRPr="006554B5">
              <w:t>T</w:t>
            </w:r>
          </w:p>
        </w:tc>
        <w:tc>
          <w:tcPr>
            <w:tcW w:w="1350" w:type="dxa"/>
          </w:tcPr>
          <w:p w:rsidR="00FF575F" w:rsidRDefault="00FF575F" w:rsidP="00694B47">
            <w:pPr>
              <w:spacing w:line="360" w:lineRule="auto"/>
              <w:jc w:val="center"/>
            </w:pPr>
            <w:r w:rsidRPr="006554B5">
              <w:t>TERT228</w:t>
            </w:r>
          </w:p>
          <w:p w:rsidR="00FF575F" w:rsidRPr="006554B5" w:rsidRDefault="00FF575F" w:rsidP="00694B47">
            <w:pPr>
              <w:spacing w:line="360" w:lineRule="auto"/>
              <w:jc w:val="center"/>
            </w:pPr>
            <w:r>
              <w:t>G&gt;</w:t>
            </w:r>
            <w:r w:rsidRPr="006554B5">
              <w:t>A</w:t>
            </w:r>
          </w:p>
        </w:tc>
      </w:tr>
      <w:tr w:rsidR="00FF575F" w:rsidRPr="006554B5" w:rsidTr="00694B47">
        <w:tc>
          <w:tcPr>
            <w:tcW w:w="898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pTa</w:t>
            </w:r>
          </w:p>
        </w:tc>
        <w:tc>
          <w:tcPr>
            <w:tcW w:w="1066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44</w:t>
            </w:r>
          </w:p>
        </w:tc>
        <w:tc>
          <w:tcPr>
            <w:tcW w:w="1137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18/23/3/0</w:t>
            </w:r>
          </w:p>
        </w:tc>
        <w:tc>
          <w:tcPr>
            <w:tcW w:w="656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>
              <w:t>72.52</w:t>
            </w:r>
          </w:p>
        </w:tc>
        <w:tc>
          <w:tcPr>
            <w:tcW w:w="954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>
              <w:t>36/8</w:t>
            </w:r>
          </w:p>
        </w:tc>
        <w:tc>
          <w:tcPr>
            <w:tcW w:w="1181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8</w:t>
            </w:r>
          </w:p>
        </w:tc>
        <w:tc>
          <w:tcPr>
            <w:tcW w:w="784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5</w:t>
            </w:r>
          </w:p>
        </w:tc>
        <w:tc>
          <w:tcPr>
            <w:tcW w:w="1392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1</w:t>
            </w:r>
          </w:p>
        </w:tc>
        <w:tc>
          <w:tcPr>
            <w:tcW w:w="1350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30</w:t>
            </w:r>
          </w:p>
        </w:tc>
      </w:tr>
      <w:tr w:rsidR="00FF575F" w:rsidRPr="006554B5" w:rsidTr="00694B47">
        <w:tc>
          <w:tcPr>
            <w:tcW w:w="898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pT1</w:t>
            </w:r>
          </w:p>
        </w:tc>
        <w:tc>
          <w:tcPr>
            <w:tcW w:w="1066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29</w:t>
            </w:r>
          </w:p>
        </w:tc>
        <w:tc>
          <w:tcPr>
            <w:tcW w:w="1137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0/8/20/1</w:t>
            </w:r>
          </w:p>
        </w:tc>
        <w:tc>
          <w:tcPr>
            <w:tcW w:w="656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>
              <w:t>70.77</w:t>
            </w:r>
          </w:p>
        </w:tc>
        <w:tc>
          <w:tcPr>
            <w:tcW w:w="954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>
              <w:t>27/2</w:t>
            </w:r>
          </w:p>
        </w:tc>
        <w:tc>
          <w:tcPr>
            <w:tcW w:w="1181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3</w:t>
            </w:r>
          </w:p>
        </w:tc>
        <w:tc>
          <w:tcPr>
            <w:tcW w:w="784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7</w:t>
            </w:r>
          </w:p>
        </w:tc>
        <w:tc>
          <w:tcPr>
            <w:tcW w:w="1392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0</w:t>
            </w:r>
          </w:p>
        </w:tc>
        <w:tc>
          <w:tcPr>
            <w:tcW w:w="1350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19</w:t>
            </w:r>
          </w:p>
        </w:tc>
      </w:tr>
      <w:tr w:rsidR="00FF575F" w:rsidRPr="006554B5" w:rsidTr="00694B47">
        <w:tc>
          <w:tcPr>
            <w:tcW w:w="898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pT2+</w:t>
            </w:r>
          </w:p>
        </w:tc>
        <w:tc>
          <w:tcPr>
            <w:tcW w:w="1066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31</w:t>
            </w:r>
          </w:p>
        </w:tc>
        <w:tc>
          <w:tcPr>
            <w:tcW w:w="1137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0/1/28/2</w:t>
            </w:r>
          </w:p>
        </w:tc>
        <w:tc>
          <w:tcPr>
            <w:tcW w:w="656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>
              <w:t>76.42</w:t>
            </w:r>
          </w:p>
        </w:tc>
        <w:tc>
          <w:tcPr>
            <w:tcW w:w="954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>
              <w:t>27/4</w:t>
            </w:r>
          </w:p>
        </w:tc>
        <w:tc>
          <w:tcPr>
            <w:tcW w:w="1181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1</w:t>
            </w:r>
          </w:p>
        </w:tc>
        <w:tc>
          <w:tcPr>
            <w:tcW w:w="784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3</w:t>
            </w:r>
          </w:p>
        </w:tc>
        <w:tc>
          <w:tcPr>
            <w:tcW w:w="1392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1</w:t>
            </w:r>
          </w:p>
        </w:tc>
        <w:tc>
          <w:tcPr>
            <w:tcW w:w="1350" w:type="dxa"/>
          </w:tcPr>
          <w:p w:rsidR="00FF575F" w:rsidRPr="006554B5" w:rsidRDefault="00FF575F" w:rsidP="00694B47">
            <w:pPr>
              <w:spacing w:line="360" w:lineRule="auto"/>
              <w:jc w:val="center"/>
            </w:pPr>
            <w:r w:rsidRPr="006554B5">
              <w:t>26</w:t>
            </w:r>
          </w:p>
        </w:tc>
      </w:tr>
    </w:tbl>
    <w:p w:rsidR="00FF575F" w:rsidRPr="002127B5" w:rsidRDefault="00FF575F" w:rsidP="00FF575F">
      <w:pPr>
        <w:rPr>
          <w:i/>
        </w:rPr>
      </w:pPr>
    </w:p>
    <w:p w:rsidR="00FF575F" w:rsidRPr="002127B5" w:rsidRDefault="00FF575F" w:rsidP="00FF575F">
      <w:pPr>
        <w:jc w:val="both"/>
        <w:rPr>
          <w:i/>
        </w:rPr>
      </w:pPr>
      <w:r w:rsidRPr="002127B5">
        <w:rPr>
          <w:b/>
          <w:i/>
        </w:rPr>
        <w:t>Table S1.  Patient demographics.</w:t>
      </w:r>
      <w:r w:rsidRPr="002127B5">
        <w:rPr>
          <w:i/>
        </w:rPr>
        <w:t xml:space="preserve">  For </w:t>
      </w:r>
      <w:r>
        <w:rPr>
          <w:i/>
        </w:rPr>
        <w:t>the cohort of 104 UBC patients whose</w:t>
      </w:r>
      <w:r w:rsidRPr="002127B5">
        <w:rPr>
          <w:i/>
        </w:rPr>
        <w:t xml:space="preserve"> cfDNA were analysed by ddPCR we show the number of patients with each stage and grade of disease (G1/G2/G3/unrecorded), </w:t>
      </w:r>
      <w:r>
        <w:rPr>
          <w:i/>
        </w:rPr>
        <w:t xml:space="preserve">median </w:t>
      </w:r>
      <w:r w:rsidRPr="002127B5">
        <w:rPr>
          <w:i/>
        </w:rPr>
        <w:t xml:space="preserve">age </w:t>
      </w:r>
      <w:r>
        <w:rPr>
          <w:i/>
        </w:rPr>
        <w:t>(</w:t>
      </w:r>
      <w:r w:rsidRPr="002127B5">
        <w:rPr>
          <w:i/>
        </w:rPr>
        <w:t>years)</w:t>
      </w:r>
      <w:r>
        <w:rPr>
          <w:i/>
        </w:rPr>
        <w:t>,</w:t>
      </w:r>
      <w:r w:rsidRPr="002127B5">
        <w:rPr>
          <w:i/>
        </w:rPr>
        <w:t xml:space="preserve"> gender (</w:t>
      </w:r>
      <w:r>
        <w:rPr>
          <w:i/>
        </w:rPr>
        <w:t xml:space="preserve">no. </w:t>
      </w:r>
      <w:r w:rsidRPr="002127B5">
        <w:rPr>
          <w:i/>
        </w:rPr>
        <w:t>male/female)</w:t>
      </w:r>
      <w:r>
        <w:rPr>
          <w:i/>
        </w:rPr>
        <w:t xml:space="preserve"> and the mutation status of their tumour TERT mutation staus.</w:t>
      </w:r>
    </w:p>
    <w:p w:rsidR="00FF575F" w:rsidRDefault="00FF575F" w:rsidP="00FF575F"/>
    <w:p w:rsidR="00FF575F" w:rsidRPr="00A6691D" w:rsidRDefault="00FF575F" w:rsidP="00FF575F">
      <w:pPr>
        <w:rPr>
          <w:i/>
        </w:rPr>
      </w:pPr>
      <w:r w:rsidRPr="00A6691D">
        <w:rPr>
          <w:b/>
          <w:i/>
        </w:rPr>
        <w:t>Figure S1.</w:t>
      </w:r>
      <w:r w:rsidRPr="00A6691D">
        <w:rPr>
          <w:i/>
        </w:rPr>
        <w:t xml:space="preserve">  Overview of study design.</w:t>
      </w:r>
    </w:p>
    <w:p w:rsidR="00FF575F" w:rsidRDefault="00FF575F" w:rsidP="00FF575F"/>
    <w:p w:rsidR="00FF575F" w:rsidRDefault="00FF575F" w:rsidP="00FF575F">
      <w:r>
        <w:rPr>
          <w:noProof/>
        </w:rPr>
        <w:drawing>
          <wp:inline distT="0" distB="0" distL="0" distR="0" wp14:anchorId="41F6C9C7" wp14:editId="33A79F26">
            <wp:extent cx="5732357" cy="336232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-chart.em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29"/>
                    <a:stretch/>
                  </pic:blipFill>
                  <pic:spPr bwMode="auto">
                    <a:xfrm>
                      <a:off x="0" y="0"/>
                      <a:ext cx="5731510" cy="336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75F" w:rsidRPr="00A6691D" w:rsidRDefault="00FF575F" w:rsidP="00FF575F">
      <w:pPr>
        <w:rPr>
          <w:i/>
        </w:rPr>
      </w:pPr>
    </w:p>
    <w:p w:rsidR="00FF575F" w:rsidRDefault="00FF575F" w:rsidP="00FF575F">
      <w:r>
        <w:rPr>
          <w:noProof/>
        </w:rPr>
        <w:lastRenderedPageBreak/>
        <w:drawing>
          <wp:inline distT="0" distB="0" distL="0" distR="0" wp14:anchorId="40915610" wp14:editId="229F74D0">
            <wp:extent cx="6022048" cy="33432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ZE FRACTIONATION TAPESTATIONS.em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" r="2129" b="28603"/>
                    <a:stretch/>
                  </pic:blipFill>
                  <pic:spPr bwMode="auto">
                    <a:xfrm>
                      <a:off x="0" y="0"/>
                      <a:ext cx="6021159" cy="3342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75F" w:rsidRDefault="00FF575F" w:rsidP="00FF575F"/>
    <w:p w:rsidR="00FF575F" w:rsidRPr="005A2A55" w:rsidRDefault="00FF575F" w:rsidP="00FF575F">
      <w:pPr>
        <w:jc w:val="both"/>
        <w:rPr>
          <w:i/>
        </w:rPr>
      </w:pPr>
      <w:r w:rsidRPr="005A2A55">
        <w:rPr>
          <w:b/>
          <w:i/>
        </w:rPr>
        <w:t>Figure S</w:t>
      </w:r>
      <w:r>
        <w:rPr>
          <w:b/>
          <w:i/>
        </w:rPr>
        <w:t>2</w:t>
      </w:r>
      <w:r w:rsidRPr="005A2A55">
        <w:rPr>
          <w:b/>
          <w:i/>
        </w:rPr>
        <w:t>.  Size fractionation of urinary cfDNA.</w:t>
      </w:r>
      <w:r w:rsidRPr="005A2A55">
        <w:rPr>
          <w:i/>
        </w:rPr>
        <w:t xml:space="preserve">  Panels A and B show tapestation traces of two urinary cfDNAs fractionated using Pronex beads. 1: unfractionated cfDNA, 2: short fragment fraction, 3: long fragment fraction. </w:t>
      </w:r>
    </w:p>
    <w:p w:rsidR="00FF575F" w:rsidRDefault="00FF575F" w:rsidP="00FF575F"/>
    <w:p w:rsidR="00FF575F" w:rsidRDefault="00FF575F" w:rsidP="00FF575F">
      <w:r>
        <w:rPr>
          <w:noProof/>
        </w:rPr>
        <w:lastRenderedPageBreak/>
        <w:drawing>
          <wp:inline distT="0" distB="0" distL="0" distR="0" wp14:anchorId="5A511099" wp14:editId="72F6B0E5">
            <wp:extent cx="5731510" cy="763651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S3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75F" w:rsidRPr="00C4493D" w:rsidRDefault="00FF575F" w:rsidP="00FF575F">
      <w:pPr>
        <w:jc w:val="both"/>
        <w:rPr>
          <w:sz w:val="24"/>
          <w:szCs w:val="24"/>
        </w:rPr>
      </w:pPr>
    </w:p>
    <w:p w:rsidR="00FF575F" w:rsidRDefault="00FF575F"/>
    <w:sectPr w:rsidR="00FF575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6738" w:rsidRDefault="00FF575F">
        <w:pPr>
          <w:pStyle w:val="Footer"/>
          <w:jc w:val="center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6738" w:rsidRDefault="00FF575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5F"/>
    <w:rsid w:val="00A628C8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575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F575F"/>
    <w:rPr>
      <w:lang w:val="en-GB"/>
    </w:rPr>
  </w:style>
  <w:style w:type="table" w:styleId="TableGrid">
    <w:name w:val="Table Grid"/>
    <w:basedOn w:val="TableNormal"/>
    <w:uiPriority w:val="59"/>
    <w:rsid w:val="00FF575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575F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F575F"/>
    <w:rPr>
      <w:lang w:val="en-GB"/>
    </w:rPr>
  </w:style>
  <w:style w:type="table" w:styleId="TableGrid">
    <w:name w:val="Table Grid"/>
    <w:basedOn w:val="TableNormal"/>
    <w:uiPriority w:val="59"/>
    <w:rsid w:val="00FF575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2018-01-20T10:06:00Z</dcterms:created>
  <dcterms:modified xsi:type="dcterms:W3CDTF">2018-01-20T10:07:00Z</dcterms:modified>
</cp:coreProperties>
</file>