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CF" w:rsidRPr="007840B2" w:rsidRDefault="002757CF" w:rsidP="002757CF">
      <w:pPr>
        <w:spacing w:line="480" w:lineRule="auto"/>
        <w:rPr>
          <w:rFonts w:ascii="Times New Roman" w:hAnsi="Times New Roman" w:cs="Times New Roman"/>
          <w:b/>
          <w:sz w:val="20"/>
          <w:szCs w:val="20"/>
        </w:rPr>
      </w:pPr>
      <w:r w:rsidRPr="007840B2">
        <w:rPr>
          <w:rFonts w:ascii="Times New Roman" w:hAnsi="Times New Roman" w:cs="Times New Roman"/>
          <w:b/>
          <w:sz w:val="20"/>
          <w:szCs w:val="20"/>
        </w:rPr>
        <w:t>Supplementary Material for:</w:t>
      </w:r>
    </w:p>
    <w:p w:rsidR="002757CF" w:rsidRPr="008C3637" w:rsidRDefault="002757CF" w:rsidP="002757CF">
      <w:pPr>
        <w:spacing w:line="480" w:lineRule="auto"/>
        <w:rPr>
          <w:rFonts w:ascii="Times New Roman" w:hAnsi="Times New Roman" w:cs="Times New Roman"/>
          <w:sz w:val="20"/>
          <w:szCs w:val="20"/>
        </w:rPr>
      </w:pPr>
      <w:r w:rsidRPr="008C3637">
        <w:rPr>
          <w:rFonts w:ascii="Times New Roman" w:hAnsi="Times New Roman" w:cs="Times New Roman"/>
          <w:sz w:val="20"/>
          <w:szCs w:val="20"/>
        </w:rPr>
        <w:t>Muscle-derived proteins as serum biomarkers for monitoring disease progression in three forms of muscular dystrophy</w:t>
      </w:r>
    </w:p>
    <w:p w:rsidR="002757CF" w:rsidRPr="008C3637" w:rsidRDefault="002757CF" w:rsidP="002757CF">
      <w:pPr>
        <w:spacing w:line="480" w:lineRule="auto"/>
        <w:rPr>
          <w:rFonts w:ascii="Times New Roman" w:hAnsi="Times New Roman" w:cs="Times New Roman"/>
          <w:sz w:val="20"/>
          <w:szCs w:val="20"/>
          <w:lang w:val="de-DE"/>
        </w:rPr>
      </w:pPr>
      <w:r w:rsidRPr="008C3637">
        <w:rPr>
          <w:rFonts w:ascii="Times New Roman" w:hAnsi="Times New Roman" w:cs="Times New Roman"/>
          <w:sz w:val="20"/>
          <w:szCs w:val="20"/>
          <w:lang w:val="de-DE"/>
        </w:rPr>
        <w:t>Peter M. Burch</w:t>
      </w:r>
      <w:r w:rsidRPr="008C3637">
        <w:rPr>
          <w:rFonts w:ascii="Times New Roman" w:hAnsi="Times New Roman" w:cs="Times New Roman"/>
          <w:sz w:val="20"/>
          <w:szCs w:val="20"/>
          <w:vertAlign w:val="superscript"/>
          <w:lang w:val="de-DE"/>
        </w:rPr>
        <w:t>1*</w:t>
      </w:r>
      <w:r w:rsidRPr="008C3637">
        <w:rPr>
          <w:rFonts w:ascii="Times New Roman" w:hAnsi="Times New Roman" w:cs="Times New Roman"/>
          <w:sz w:val="20"/>
          <w:szCs w:val="20"/>
          <w:lang w:val="de-DE"/>
        </w:rPr>
        <w:t>, Oksana Pogoryelova</w:t>
      </w:r>
      <w:r w:rsidRPr="008C3637">
        <w:rPr>
          <w:rFonts w:ascii="Times New Roman" w:hAnsi="Times New Roman" w:cs="Times New Roman"/>
          <w:sz w:val="20"/>
          <w:szCs w:val="20"/>
          <w:vertAlign w:val="superscript"/>
          <w:lang w:val="de-DE"/>
        </w:rPr>
        <w:t>3*</w:t>
      </w:r>
      <w:r w:rsidRPr="008C3637">
        <w:rPr>
          <w:rFonts w:ascii="Times New Roman" w:hAnsi="Times New Roman" w:cs="Times New Roman"/>
          <w:sz w:val="20"/>
          <w:szCs w:val="20"/>
          <w:lang w:val="de-DE"/>
        </w:rPr>
        <w:t>, Richard Goldstein</w:t>
      </w:r>
      <w:r w:rsidRPr="008C3637">
        <w:rPr>
          <w:rFonts w:ascii="Times New Roman" w:hAnsi="Times New Roman" w:cs="Times New Roman"/>
          <w:sz w:val="20"/>
          <w:szCs w:val="20"/>
          <w:vertAlign w:val="superscript"/>
          <w:lang w:val="de-DE"/>
        </w:rPr>
        <w:t>1</w:t>
      </w:r>
      <w:r w:rsidRPr="008C3637">
        <w:rPr>
          <w:rFonts w:ascii="Times New Roman" w:hAnsi="Times New Roman" w:cs="Times New Roman"/>
          <w:sz w:val="20"/>
          <w:szCs w:val="20"/>
          <w:lang w:val="de-DE"/>
        </w:rPr>
        <w:t>, Donald Bennett</w:t>
      </w:r>
      <w:r w:rsidRPr="008C3637">
        <w:rPr>
          <w:rFonts w:ascii="Times New Roman" w:hAnsi="Times New Roman" w:cs="Times New Roman"/>
          <w:sz w:val="20"/>
          <w:szCs w:val="20"/>
          <w:vertAlign w:val="superscript"/>
          <w:lang w:val="de-DE"/>
        </w:rPr>
        <w:t>2</w:t>
      </w:r>
      <w:r w:rsidRPr="008C3637">
        <w:rPr>
          <w:rFonts w:ascii="Times New Roman" w:hAnsi="Times New Roman" w:cs="Times New Roman"/>
          <w:sz w:val="20"/>
          <w:szCs w:val="20"/>
          <w:lang w:val="de-DE"/>
        </w:rPr>
        <w:t>, Michela Guglieri</w:t>
      </w:r>
      <w:r w:rsidRPr="008C3637">
        <w:rPr>
          <w:rFonts w:ascii="Times New Roman" w:hAnsi="Times New Roman" w:cs="Times New Roman"/>
          <w:sz w:val="20"/>
          <w:szCs w:val="20"/>
          <w:vertAlign w:val="superscript"/>
          <w:lang w:val="de-DE"/>
        </w:rPr>
        <w:t>3</w:t>
      </w:r>
      <w:r w:rsidRPr="008C3637">
        <w:rPr>
          <w:rFonts w:ascii="Times New Roman" w:hAnsi="Times New Roman" w:cs="Times New Roman"/>
          <w:sz w:val="20"/>
          <w:szCs w:val="20"/>
          <w:lang w:val="de-DE"/>
        </w:rPr>
        <w:t>, Volker Straub</w:t>
      </w:r>
      <w:r w:rsidRPr="008C3637">
        <w:rPr>
          <w:rFonts w:ascii="Times New Roman" w:hAnsi="Times New Roman" w:cs="Times New Roman"/>
          <w:sz w:val="20"/>
          <w:szCs w:val="20"/>
          <w:vertAlign w:val="superscript"/>
          <w:lang w:val="de-DE"/>
        </w:rPr>
        <w:t>3</w:t>
      </w:r>
      <w:r w:rsidRPr="008C3637">
        <w:rPr>
          <w:rFonts w:ascii="Times New Roman" w:hAnsi="Times New Roman" w:cs="Times New Roman"/>
          <w:sz w:val="20"/>
          <w:szCs w:val="20"/>
          <w:lang w:val="de-DE"/>
        </w:rPr>
        <w:t>, Kate Bushby</w:t>
      </w:r>
      <w:r w:rsidRPr="008C3637">
        <w:rPr>
          <w:rFonts w:ascii="Times New Roman" w:hAnsi="Times New Roman" w:cs="Times New Roman"/>
          <w:sz w:val="20"/>
          <w:szCs w:val="20"/>
          <w:vertAlign w:val="superscript"/>
          <w:lang w:val="de-DE"/>
        </w:rPr>
        <w:t>3</w:t>
      </w:r>
      <w:r w:rsidRPr="008C3637">
        <w:rPr>
          <w:rFonts w:ascii="Times New Roman" w:hAnsi="Times New Roman" w:cs="Times New Roman"/>
          <w:sz w:val="20"/>
          <w:szCs w:val="20"/>
          <w:lang w:val="de-DE"/>
        </w:rPr>
        <w:t>, Hanns Lochmüller</w:t>
      </w:r>
      <w:r w:rsidRPr="008C3637">
        <w:rPr>
          <w:rFonts w:ascii="Times New Roman" w:hAnsi="Times New Roman" w:cs="Times New Roman"/>
          <w:sz w:val="20"/>
          <w:szCs w:val="20"/>
          <w:vertAlign w:val="superscript"/>
          <w:lang w:val="de-DE"/>
        </w:rPr>
        <w:t>3</w:t>
      </w:r>
      <w:r w:rsidRPr="008C3637">
        <w:rPr>
          <w:rFonts w:ascii="Times New Roman" w:hAnsi="Times New Roman" w:cs="Times New Roman"/>
          <w:sz w:val="20"/>
          <w:szCs w:val="20"/>
          <w:lang w:val="de-DE"/>
        </w:rPr>
        <w:t>, Carl Morris</w:t>
      </w:r>
      <w:r w:rsidRPr="008C3637">
        <w:rPr>
          <w:rFonts w:ascii="Times New Roman" w:hAnsi="Times New Roman" w:cs="Times New Roman"/>
          <w:sz w:val="20"/>
          <w:szCs w:val="20"/>
          <w:vertAlign w:val="superscript"/>
          <w:lang w:val="de-DE"/>
        </w:rPr>
        <w:t>2</w:t>
      </w:r>
    </w:p>
    <w:p w:rsidR="002757CF" w:rsidRPr="002214A3" w:rsidRDefault="002757CF" w:rsidP="002757CF">
      <w:pPr>
        <w:spacing w:line="480" w:lineRule="auto"/>
        <w:rPr>
          <w:rFonts w:ascii="Times New Roman" w:hAnsi="Times New Roman" w:cs="Times New Roman"/>
          <w:sz w:val="20"/>
          <w:szCs w:val="20"/>
        </w:rPr>
      </w:pPr>
      <w:r w:rsidRPr="008C3637">
        <w:rPr>
          <w:rFonts w:ascii="Times New Roman" w:hAnsi="Times New Roman" w:cs="Times New Roman"/>
          <w:sz w:val="20"/>
          <w:szCs w:val="20"/>
          <w:vertAlign w:val="superscript"/>
        </w:rPr>
        <w:t>1</w:t>
      </w:r>
      <w:r w:rsidRPr="008C3637">
        <w:rPr>
          <w:rFonts w:ascii="Times New Roman" w:hAnsi="Times New Roman" w:cs="Times New Roman"/>
          <w:sz w:val="20"/>
          <w:szCs w:val="20"/>
        </w:rPr>
        <w:t xml:space="preserve"> Worldwide Research &amp; Development, Pfizer Inc., Eastern Point Rd, Groton, CT, USA</w:t>
      </w:r>
      <w:r>
        <w:rPr>
          <w:rFonts w:ascii="Times New Roman" w:hAnsi="Times New Roman" w:cs="Times New Roman"/>
          <w:sz w:val="20"/>
          <w:szCs w:val="20"/>
        </w:rPr>
        <w:t xml:space="preserve">, </w:t>
      </w:r>
      <w:r w:rsidRPr="008C3637">
        <w:rPr>
          <w:rFonts w:ascii="Times New Roman" w:hAnsi="Times New Roman" w:cs="Times New Roman"/>
          <w:sz w:val="20"/>
          <w:szCs w:val="20"/>
          <w:vertAlign w:val="superscript"/>
        </w:rPr>
        <w:t>2</w:t>
      </w:r>
      <w:r w:rsidRPr="008C3637">
        <w:rPr>
          <w:rFonts w:ascii="Times New Roman" w:hAnsi="Times New Roman" w:cs="Times New Roman"/>
          <w:sz w:val="20"/>
          <w:szCs w:val="20"/>
        </w:rPr>
        <w:t xml:space="preserve"> Worldwide Research &amp; Development, Pfizer Inc., 610 Main St.,</w:t>
      </w:r>
      <w:r>
        <w:rPr>
          <w:rFonts w:ascii="Times New Roman" w:hAnsi="Times New Roman" w:cs="Times New Roman"/>
          <w:sz w:val="20"/>
          <w:szCs w:val="20"/>
        </w:rPr>
        <w:t xml:space="preserve"> Cambridge, MA, USA, </w:t>
      </w:r>
      <w:r w:rsidRPr="008C3637">
        <w:rPr>
          <w:rFonts w:ascii="Times New Roman" w:hAnsi="Times New Roman" w:cs="Times New Roman"/>
          <w:sz w:val="20"/>
          <w:szCs w:val="20"/>
          <w:vertAlign w:val="superscript"/>
        </w:rPr>
        <w:t>3</w:t>
      </w:r>
      <w:r w:rsidRPr="008C3637">
        <w:rPr>
          <w:rFonts w:ascii="Times New Roman" w:hAnsi="Times New Roman" w:cs="Times New Roman"/>
          <w:sz w:val="20"/>
          <w:szCs w:val="20"/>
        </w:rPr>
        <w:t xml:space="preserve"> </w:t>
      </w:r>
      <w:r w:rsidRPr="008C3637">
        <w:rPr>
          <w:rFonts w:ascii="Times New Roman" w:hAnsi="Times New Roman" w:cs="Times New Roman"/>
          <w:sz w:val="20"/>
          <w:szCs w:val="20"/>
          <w:lang w:val="en-GB"/>
        </w:rPr>
        <w:t>John Walton Muscular Dystrophy Research Centre, Institute of Genetic Medicine, Newcastle University, Newcastle upon Tyne, UK</w:t>
      </w:r>
      <w:r>
        <w:rPr>
          <w:rFonts w:ascii="Times New Roman" w:hAnsi="Times New Roman" w:cs="Times New Roman"/>
          <w:sz w:val="20"/>
          <w:szCs w:val="20"/>
        </w:rPr>
        <w:t xml:space="preserve">, </w:t>
      </w:r>
      <w:r w:rsidRPr="008C3637">
        <w:rPr>
          <w:rFonts w:ascii="Times New Roman" w:hAnsi="Times New Roman" w:cs="Times New Roman"/>
          <w:sz w:val="20"/>
          <w:szCs w:val="20"/>
          <w:lang w:val="en-GB"/>
        </w:rPr>
        <w:t>*These authors contributed equally to this work</w:t>
      </w:r>
    </w:p>
    <w:p w:rsidR="002757CF" w:rsidRPr="007840B2" w:rsidRDefault="002757CF" w:rsidP="002757CF">
      <w:pPr>
        <w:spacing w:line="480" w:lineRule="auto"/>
        <w:rPr>
          <w:rFonts w:ascii="Times New Roman" w:hAnsi="Times New Roman" w:cs="Times New Roman"/>
          <w:b/>
          <w:sz w:val="20"/>
          <w:szCs w:val="20"/>
        </w:rPr>
      </w:pPr>
      <w:r w:rsidRPr="007840B2">
        <w:rPr>
          <w:rFonts w:ascii="Times New Roman" w:hAnsi="Times New Roman" w:cs="Times New Roman"/>
          <w:b/>
          <w:sz w:val="20"/>
          <w:szCs w:val="20"/>
        </w:rPr>
        <w:t>Supplementary Material and Methods:</w:t>
      </w:r>
    </w:p>
    <w:p w:rsidR="002757CF" w:rsidRPr="008C3637" w:rsidRDefault="002757CF" w:rsidP="002757CF">
      <w:pPr>
        <w:spacing w:line="480" w:lineRule="auto"/>
        <w:rPr>
          <w:rFonts w:ascii="Times New Roman" w:hAnsi="Times New Roman" w:cs="Times New Roman"/>
          <w:sz w:val="20"/>
          <w:szCs w:val="20"/>
        </w:rPr>
      </w:pPr>
      <w:proofErr w:type="gramStart"/>
      <w:r w:rsidRPr="008C3637">
        <w:rPr>
          <w:rFonts w:ascii="Times New Roman" w:hAnsi="Times New Roman" w:cs="Times New Roman"/>
          <w:b/>
          <w:sz w:val="20"/>
          <w:szCs w:val="20"/>
        </w:rPr>
        <w:t>Protein sequence alignments.</w:t>
      </w:r>
      <w:proofErr w:type="gramEnd"/>
      <w:r w:rsidRPr="008C3637">
        <w:rPr>
          <w:rFonts w:ascii="Times New Roman" w:hAnsi="Times New Roman" w:cs="Times New Roman"/>
          <w:b/>
          <w:sz w:val="20"/>
          <w:szCs w:val="20"/>
        </w:rPr>
        <w:t xml:space="preserve"> </w:t>
      </w:r>
      <w:r w:rsidRPr="008C3637">
        <w:rPr>
          <w:rFonts w:ascii="Times New Roman" w:hAnsi="Times New Roman" w:cs="Times New Roman"/>
          <w:sz w:val="20"/>
          <w:szCs w:val="20"/>
        </w:rPr>
        <w:t xml:space="preserve">Sequence alignments were done using BLASTP 2.2.30. The accession numbers of the sequences used for troponin I, fast skeletal muscle were NP_05881 (rat), NP_001139313 (human), XP_851068 (canine) and NP_033431 (mouse). The accession numbers of the sequences used for myosin light chain 3 were NP_036738 (rat), NP_000249 (human), XP_533849 (canine) and NP_034989 (mouse). The accession numbers for fatty acid binding protein 3 were NP_077076 (rat), NP_004093 (human), XP_5335331 (canine) and NP_034304 (mouse). The accession numbers for </w:t>
      </w:r>
      <w:proofErr w:type="spellStart"/>
      <w:r w:rsidRPr="008C3637">
        <w:rPr>
          <w:rFonts w:ascii="Times New Roman" w:hAnsi="Times New Roman" w:cs="Times New Roman"/>
          <w:sz w:val="20"/>
          <w:szCs w:val="20"/>
        </w:rPr>
        <w:t>creatine</w:t>
      </w:r>
      <w:proofErr w:type="spellEnd"/>
      <w:r w:rsidRPr="008C3637">
        <w:rPr>
          <w:rFonts w:ascii="Times New Roman" w:hAnsi="Times New Roman" w:cs="Times New Roman"/>
          <w:sz w:val="20"/>
          <w:szCs w:val="20"/>
        </w:rPr>
        <w:t xml:space="preserve"> kinase M-type were NP_036662 (rat), NP_001815 (human), XP_533641 (canine) and NP_031736 (mouse).</w:t>
      </w:r>
    </w:p>
    <w:p w:rsidR="002757CF" w:rsidRPr="008C3637" w:rsidRDefault="002757CF" w:rsidP="002757CF">
      <w:pPr>
        <w:spacing w:line="480" w:lineRule="auto"/>
        <w:rPr>
          <w:rFonts w:ascii="Times New Roman" w:hAnsi="Times New Roman" w:cs="Times New Roman"/>
          <w:sz w:val="20"/>
          <w:szCs w:val="20"/>
        </w:rPr>
      </w:pPr>
      <w:proofErr w:type="gramStart"/>
      <w:r w:rsidRPr="008C3637">
        <w:rPr>
          <w:rFonts w:ascii="Times New Roman" w:hAnsi="Times New Roman" w:cs="Times New Roman"/>
          <w:b/>
          <w:sz w:val="20"/>
          <w:szCs w:val="20"/>
        </w:rPr>
        <w:t>SDS-PAGE and Western blotting</w:t>
      </w:r>
      <w:r w:rsidRPr="008C3637">
        <w:rPr>
          <w:rFonts w:ascii="Times New Roman" w:hAnsi="Times New Roman" w:cs="Times New Roman"/>
          <w:sz w:val="20"/>
          <w:szCs w:val="20"/>
        </w:rPr>
        <w:t>.</w:t>
      </w:r>
      <w:proofErr w:type="gramEnd"/>
      <w:r w:rsidRPr="008C3637">
        <w:rPr>
          <w:rFonts w:ascii="Times New Roman" w:hAnsi="Times New Roman" w:cs="Times New Roman"/>
          <w:sz w:val="20"/>
          <w:szCs w:val="20"/>
        </w:rPr>
        <w:t xml:space="preserve"> Purified recombinant </w:t>
      </w:r>
      <w:r>
        <w:rPr>
          <w:rFonts w:ascii="Times New Roman" w:hAnsi="Times New Roman" w:cs="Times New Roman"/>
          <w:sz w:val="20"/>
          <w:szCs w:val="20"/>
        </w:rPr>
        <w:t>MYC/DDK</w:t>
      </w:r>
      <w:r w:rsidRPr="008C3637">
        <w:rPr>
          <w:rFonts w:ascii="Times New Roman" w:hAnsi="Times New Roman" w:cs="Times New Roman"/>
          <w:sz w:val="20"/>
          <w:szCs w:val="20"/>
        </w:rPr>
        <w:t xml:space="preserve">-tagged </w:t>
      </w:r>
      <w:proofErr w:type="spellStart"/>
      <w:r w:rsidRPr="008C3637">
        <w:rPr>
          <w:rFonts w:ascii="Times New Roman" w:hAnsi="Times New Roman" w:cs="Times New Roman"/>
          <w:sz w:val="20"/>
          <w:szCs w:val="20"/>
        </w:rPr>
        <w:t>sTnI</w:t>
      </w:r>
      <w:proofErr w:type="spellEnd"/>
      <w:r w:rsidRPr="008C3637">
        <w:rPr>
          <w:rFonts w:ascii="Times New Roman" w:hAnsi="Times New Roman" w:cs="Times New Roman"/>
          <w:sz w:val="20"/>
          <w:szCs w:val="20"/>
        </w:rPr>
        <w:t>, CKM, Myl3 and FABP3 (catalog # TP305676, TP302721, TP303122, TP302737, respectively</w:t>
      </w:r>
      <w:r>
        <w:rPr>
          <w:rFonts w:ascii="Times New Roman" w:hAnsi="Times New Roman" w:cs="Times New Roman"/>
          <w:sz w:val="20"/>
          <w:szCs w:val="20"/>
        </w:rPr>
        <w:t xml:space="preserve">) were purchased from </w:t>
      </w:r>
      <w:proofErr w:type="spellStart"/>
      <w:r w:rsidRPr="008C3637">
        <w:rPr>
          <w:rFonts w:ascii="Times New Roman" w:hAnsi="Times New Roman" w:cs="Times New Roman"/>
          <w:sz w:val="20"/>
          <w:szCs w:val="20"/>
        </w:rPr>
        <w:t>Origene</w:t>
      </w:r>
      <w:proofErr w:type="spellEnd"/>
      <w:r w:rsidRPr="008C3637">
        <w:rPr>
          <w:rFonts w:ascii="Times New Roman" w:hAnsi="Times New Roman" w:cs="Times New Roman"/>
          <w:sz w:val="20"/>
          <w:szCs w:val="20"/>
        </w:rPr>
        <w:t xml:space="preserve"> Technologies, </w:t>
      </w:r>
      <w:r>
        <w:rPr>
          <w:rFonts w:ascii="Times New Roman" w:hAnsi="Times New Roman" w:cs="Times New Roman"/>
          <w:sz w:val="20"/>
          <w:szCs w:val="20"/>
        </w:rPr>
        <w:t>(</w:t>
      </w:r>
      <w:r w:rsidRPr="008C3637">
        <w:rPr>
          <w:rFonts w:ascii="Times New Roman" w:hAnsi="Times New Roman" w:cs="Times New Roman"/>
          <w:sz w:val="20"/>
          <w:szCs w:val="20"/>
        </w:rPr>
        <w:t xml:space="preserve">Rockville, MD). Protein samples were diluted in </w:t>
      </w:r>
      <w:proofErr w:type="spellStart"/>
      <w:r w:rsidRPr="008C3637">
        <w:rPr>
          <w:rFonts w:ascii="Times New Roman" w:hAnsi="Times New Roman" w:cs="Times New Roman"/>
          <w:sz w:val="20"/>
          <w:szCs w:val="20"/>
        </w:rPr>
        <w:t>NuPAGE</w:t>
      </w:r>
      <w:proofErr w:type="spellEnd"/>
      <w:r w:rsidRPr="008C3637">
        <w:rPr>
          <w:rFonts w:ascii="Times New Roman" w:hAnsi="Times New Roman" w:cs="Times New Roman"/>
          <w:sz w:val="20"/>
          <w:szCs w:val="20"/>
        </w:rPr>
        <w:t xml:space="preserve"> LDS sample buffer and</w:t>
      </w:r>
      <w:r>
        <w:rPr>
          <w:rFonts w:ascii="Times New Roman" w:hAnsi="Times New Roman" w:cs="Times New Roman"/>
          <w:sz w:val="20"/>
          <w:szCs w:val="20"/>
        </w:rPr>
        <w:t xml:space="preserve"> heated at 70ºC for 5 min. Samples were cooled on </w:t>
      </w:r>
      <w:proofErr w:type="spellStart"/>
      <w:r>
        <w:rPr>
          <w:rFonts w:ascii="Times New Roman" w:hAnsi="Times New Roman" w:cs="Times New Roman"/>
          <w:sz w:val="20"/>
          <w:szCs w:val="20"/>
        </w:rPr>
        <w:t>ince</w:t>
      </w:r>
      <w:proofErr w:type="spellEnd"/>
      <w:r>
        <w:rPr>
          <w:rFonts w:ascii="Times New Roman" w:hAnsi="Times New Roman" w:cs="Times New Roman"/>
          <w:sz w:val="20"/>
          <w:szCs w:val="20"/>
        </w:rPr>
        <w:t xml:space="preserve"> for 5 min then</w:t>
      </w:r>
      <w:r w:rsidRPr="008C3637">
        <w:rPr>
          <w:rFonts w:ascii="Times New Roman" w:hAnsi="Times New Roman" w:cs="Times New Roman"/>
          <w:sz w:val="20"/>
          <w:szCs w:val="20"/>
        </w:rPr>
        <w:t xml:space="preserve"> resolved on </w:t>
      </w:r>
      <w:proofErr w:type="spellStart"/>
      <w:r w:rsidRPr="008C3637">
        <w:rPr>
          <w:rFonts w:ascii="Times New Roman" w:hAnsi="Times New Roman" w:cs="Times New Roman"/>
          <w:sz w:val="20"/>
          <w:szCs w:val="20"/>
        </w:rPr>
        <w:t>NuPage</w:t>
      </w:r>
      <w:proofErr w:type="spellEnd"/>
      <w:r w:rsidRPr="008C3637">
        <w:rPr>
          <w:rFonts w:ascii="Times New Roman" w:hAnsi="Times New Roman" w:cs="Times New Roman"/>
          <w:sz w:val="20"/>
          <w:szCs w:val="20"/>
        </w:rPr>
        <w:t xml:space="preserve"> 4-12% </w:t>
      </w:r>
      <w:proofErr w:type="spellStart"/>
      <w:r w:rsidRPr="008C3637">
        <w:rPr>
          <w:rFonts w:ascii="Times New Roman" w:hAnsi="Times New Roman" w:cs="Times New Roman"/>
          <w:sz w:val="20"/>
          <w:szCs w:val="20"/>
        </w:rPr>
        <w:t>Bis-Tris</w:t>
      </w:r>
      <w:proofErr w:type="spellEnd"/>
      <w:r w:rsidRPr="008C3637">
        <w:rPr>
          <w:rFonts w:ascii="Times New Roman" w:hAnsi="Times New Roman" w:cs="Times New Roman"/>
          <w:sz w:val="20"/>
          <w:szCs w:val="20"/>
        </w:rPr>
        <w:t xml:space="preserve"> gels</w:t>
      </w:r>
      <w:r w:rsidRPr="006735F5">
        <w:rPr>
          <w:rFonts w:ascii="Times New Roman" w:hAnsi="Times New Roman" w:cs="Times New Roman"/>
          <w:sz w:val="20"/>
          <w:szCs w:val="20"/>
        </w:rPr>
        <w:t xml:space="preserve"> </w:t>
      </w:r>
      <w:r>
        <w:rPr>
          <w:rFonts w:ascii="Times New Roman" w:hAnsi="Times New Roman" w:cs="Times New Roman"/>
          <w:sz w:val="20"/>
          <w:szCs w:val="20"/>
        </w:rPr>
        <w:t>along with Precision molecular weight standards (</w:t>
      </w:r>
      <w:proofErr w:type="spellStart"/>
      <w:r>
        <w:rPr>
          <w:rFonts w:ascii="Times New Roman" w:hAnsi="Times New Roman" w:cs="Times New Roman"/>
          <w:sz w:val="20"/>
          <w:szCs w:val="20"/>
        </w:rPr>
        <w:t>Biorad</w:t>
      </w:r>
      <w:proofErr w:type="spellEnd"/>
      <w:r>
        <w:rPr>
          <w:rFonts w:ascii="Times New Roman" w:hAnsi="Times New Roman" w:cs="Times New Roman"/>
          <w:sz w:val="20"/>
          <w:szCs w:val="20"/>
        </w:rPr>
        <w:t xml:space="preserve">, Hercules, CA) </w:t>
      </w:r>
      <w:r w:rsidRPr="008C3637">
        <w:rPr>
          <w:rFonts w:ascii="Times New Roman" w:hAnsi="Times New Roman" w:cs="Times New Roman"/>
          <w:sz w:val="20"/>
          <w:szCs w:val="20"/>
        </w:rPr>
        <w:t xml:space="preserve"> under reducing conditions</w:t>
      </w:r>
      <w:r>
        <w:rPr>
          <w:rFonts w:ascii="Times New Roman" w:hAnsi="Times New Roman" w:cs="Times New Roman"/>
          <w:sz w:val="20"/>
          <w:szCs w:val="20"/>
        </w:rPr>
        <w:t xml:space="preserve">. </w:t>
      </w:r>
      <w:r w:rsidRPr="008C3637">
        <w:rPr>
          <w:rFonts w:ascii="Times New Roman" w:hAnsi="Times New Roman" w:cs="Times New Roman"/>
          <w:sz w:val="20"/>
          <w:szCs w:val="20"/>
        </w:rPr>
        <w:t xml:space="preserve">Silver staining was done using the </w:t>
      </w:r>
      <w:proofErr w:type="spellStart"/>
      <w:r w:rsidRPr="008C3637">
        <w:rPr>
          <w:rFonts w:ascii="Times New Roman" w:hAnsi="Times New Roman" w:cs="Times New Roman"/>
          <w:sz w:val="20"/>
          <w:szCs w:val="20"/>
        </w:rPr>
        <w:t>SilverXpress</w:t>
      </w:r>
      <w:proofErr w:type="spellEnd"/>
      <w:r w:rsidRPr="008C3637">
        <w:rPr>
          <w:rFonts w:ascii="Times New Roman" w:hAnsi="Times New Roman" w:cs="Times New Roman"/>
          <w:sz w:val="20"/>
          <w:szCs w:val="20"/>
        </w:rPr>
        <w:t xml:space="preserve"> staining kit as per manufacturer’s instructions. The SDS-PAGE reagents and silver staining kit were purchased from Life Technologies, Grand Island, NY. For the Flag-tag Western blot the separated protein samples were transferred to </w:t>
      </w:r>
      <w:proofErr w:type="spellStart"/>
      <w:r w:rsidRPr="008C3637">
        <w:rPr>
          <w:rFonts w:ascii="Times New Roman" w:hAnsi="Times New Roman" w:cs="Times New Roman"/>
          <w:sz w:val="20"/>
          <w:szCs w:val="20"/>
        </w:rPr>
        <w:t>polyvinylidene</w:t>
      </w:r>
      <w:proofErr w:type="spellEnd"/>
      <w:r w:rsidRPr="008C3637">
        <w:rPr>
          <w:rFonts w:ascii="Times New Roman" w:hAnsi="Times New Roman" w:cs="Times New Roman"/>
          <w:sz w:val="20"/>
          <w:szCs w:val="20"/>
        </w:rPr>
        <w:t xml:space="preserve"> fluoride membranes (</w:t>
      </w:r>
      <w:proofErr w:type="spellStart"/>
      <w:r w:rsidRPr="008C3637">
        <w:rPr>
          <w:rFonts w:ascii="Times New Roman" w:hAnsi="Times New Roman" w:cs="Times New Roman"/>
          <w:sz w:val="20"/>
          <w:szCs w:val="20"/>
        </w:rPr>
        <w:t>Bio-rad</w:t>
      </w:r>
      <w:proofErr w:type="spellEnd"/>
      <w:r w:rsidRPr="008C3637">
        <w:rPr>
          <w:rFonts w:ascii="Times New Roman" w:hAnsi="Times New Roman" w:cs="Times New Roman"/>
          <w:sz w:val="20"/>
          <w:szCs w:val="20"/>
        </w:rPr>
        <w:t xml:space="preserve">, Hercules, CA) and blocked with a solution of 5% dry milk in </w:t>
      </w:r>
      <w:proofErr w:type="spellStart"/>
      <w:r w:rsidRPr="008C3637">
        <w:rPr>
          <w:rFonts w:ascii="Times New Roman" w:hAnsi="Times New Roman" w:cs="Times New Roman"/>
          <w:sz w:val="20"/>
          <w:szCs w:val="20"/>
        </w:rPr>
        <w:t>Tris</w:t>
      </w:r>
      <w:proofErr w:type="spellEnd"/>
      <w:r w:rsidRPr="008C3637">
        <w:rPr>
          <w:rFonts w:ascii="Times New Roman" w:hAnsi="Times New Roman" w:cs="Times New Roman"/>
          <w:sz w:val="20"/>
          <w:szCs w:val="20"/>
        </w:rPr>
        <w:t xml:space="preserve">-buffered saline, pH 8.0 with 0.1% Tween-20 (TBST, Cell Signaling, </w:t>
      </w:r>
      <w:proofErr w:type="gramStart"/>
      <w:r w:rsidRPr="008C3637">
        <w:rPr>
          <w:rFonts w:ascii="Times New Roman" w:hAnsi="Times New Roman" w:cs="Times New Roman"/>
          <w:sz w:val="20"/>
          <w:szCs w:val="20"/>
        </w:rPr>
        <w:t>Danvers</w:t>
      </w:r>
      <w:proofErr w:type="gramEnd"/>
      <w:r w:rsidRPr="008C3637">
        <w:rPr>
          <w:rFonts w:ascii="Times New Roman" w:hAnsi="Times New Roman" w:cs="Times New Roman"/>
          <w:sz w:val="20"/>
          <w:szCs w:val="20"/>
        </w:rPr>
        <w:t xml:space="preserve">, MA). The blocked </w:t>
      </w:r>
      <w:r w:rsidRPr="008C3637">
        <w:rPr>
          <w:rFonts w:ascii="Times New Roman" w:hAnsi="Times New Roman" w:cs="Times New Roman"/>
          <w:sz w:val="20"/>
          <w:szCs w:val="20"/>
        </w:rPr>
        <w:lastRenderedPageBreak/>
        <w:t xml:space="preserve">membranes were probed with 0.5 µg/ml of the anti-FLAG M2 mouse monoclonal (Sigma-Aldrich, St. Louis, MO) diluted to in TBST with 5% bovine serum albumin (Sigma-Aldrich, St Louis, MO), washed with TBST and detected with an anti-mouse monoclonal conjugated to horse radish peroxidase (GE Healthcare, Pittsburgh, PA) diluted 1:20,000 in TBST with 5% milk. Membranes were developed with </w:t>
      </w:r>
      <w:proofErr w:type="spellStart"/>
      <w:r w:rsidRPr="008C3637">
        <w:rPr>
          <w:rFonts w:ascii="Times New Roman" w:hAnsi="Times New Roman" w:cs="Times New Roman"/>
          <w:sz w:val="20"/>
          <w:szCs w:val="20"/>
        </w:rPr>
        <w:t>SuperSignal</w:t>
      </w:r>
      <w:proofErr w:type="spellEnd"/>
      <w:r w:rsidRPr="008C3637">
        <w:rPr>
          <w:rFonts w:ascii="Times New Roman" w:hAnsi="Times New Roman" w:cs="Times New Roman"/>
          <w:sz w:val="20"/>
          <w:szCs w:val="20"/>
        </w:rPr>
        <w:t xml:space="preserve"> West Dura </w:t>
      </w:r>
      <w:proofErr w:type="spellStart"/>
      <w:r w:rsidRPr="008C3637">
        <w:rPr>
          <w:rFonts w:ascii="Times New Roman" w:hAnsi="Times New Roman" w:cs="Times New Roman"/>
          <w:sz w:val="20"/>
          <w:szCs w:val="20"/>
        </w:rPr>
        <w:t>chemiluminescent</w:t>
      </w:r>
      <w:proofErr w:type="spellEnd"/>
      <w:r w:rsidRPr="008C3637">
        <w:rPr>
          <w:rFonts w:ascii="Times New Roman" w:hAnsi="Times New Roman" w:cs="Times New Roman"/>
          <w:sz w:val="20"/>
          <w:szCs w:val="20"/>
        </w:rPr>
        <w:t xml:space="preserve"> substrate (Thermo Scientific, Rockford, IL) and imaged using a Fujifilm LAS-3000 digital darkroom.</w:t>
      </w:r>
    </w:p>
    <w:p w:rsidR="002757CF" w:rsidRPr="008C3637" w:rsidRDefault="002757CF" w:rsidP="002757CF">
      <w:pPr>
        <w:spacing w:line="480" w:lineRule="auto"/>
        <w:rPr>
          <w:rFonts w:ascii="Times New Roman" w:hAnsi="Times New Roman" w:cs="Times New Roman"/>
          <w:sz w:val="20"/>
          <w:szCs w:val="20"/>
        </w:rPr>
      </w:pPr>
      <w:proofErr w:type="gramStart"/>
      <w:r w:rsidRPr="008C3637">
        <w:rPr>
          <w:rFonts w:ascii="Times New Roman" w:hAnsi="Times New Roman" w:cs="Times New Roman"/>
          <w:b/>
          <w:sz w:val="20"/>
          <w:szCs w:val="20"/>
        </w:rPr>
        <w:t>Animal Serum Samples.</w:t>
      </w:r>
      <w:proofErr w:type="gramEnd"/>
      <w:r w:rsidRPr="008C3637">
        <w:rPr>
          <w:rFonts w:ascii="Times New Roman" w:hAnsi="Times New Roman" w:cs="Times New Roman"/>
          <w:b/>
          <w:sz w:val="20"/>
          <w:szCs w:val="20"/>
        </w:rPr>
        <w:t xml:space="preserve"> </w:t>
      </w:r>
      <w:r>
        <w:rPr>
          <w:rFonts w:ascii="Times New Roman" w:hAnsi="Times New Roman" w:cs="Times New Roman"/>
          <w:sz w:val="20"/>
          <w:szCs w:val="20"/>
        </w:rPr>
        <w:t>Nine to ten</w:t>
      </w:r>
      <w:r w:rsidRPr="00C4524E">
        <w:rPr>
          <w:rFonts w:ascii="Times New Roman" w:hAnsi="Times New Roman" w:cs="Times New Roman"/>
          <w:sz w:val="20"/>
          <w:szCs w:val="20"/>
        </w:rPr>
        <w:t xml:space="preserve"> week old</w:t>
      </w:r>
      <w:r>
        <w:rPr>
          <w:rFonts w:ascii="Times New Roman" w:hAnsi="Times New Roman" w:cs="Times New Roman"/>
          <w:b/>
          <w:sz w:val="20"/>
          <w:szCs w:val="20"/>
        </w:rPr>
        <w:t xml:space="preserve"> </w:t>
      </w:r>
      <w:r w:rsidRPr="008C3637">
        <w:rPr>
          <w:rFonts w:ascii="Times New Roman" w:hAnsi="Times New Roman" w:cs="Times New Roman"/>
          <w:sz w:val="20"/>
          <w:szCs w:val="20"/>
        </w:rPr>
        <w:t>C57BL/10ScSn-Dmd</w:t>
      </w:r>
      <w:r w:rsidRPr="008C3637">
        <w:rPr>
          <w:rFonts w:ascii="Times New Roman" w:hAnsi="Times New Roman" w:cs="Times New Roman"/>
          <w:sz w:val="20"/>
          <w:szCs w:val="20"/>
          <w:vertAlign w:val="superscript"/>
        </w:rPr>
        <w:t>mdx</w:t>
      </w:r>
      <w:r w:rsidRPr="008C3637">
        <w:rPr>
          <w:rFonts w:ascii="Times New Roman" w:hAnsi="Times New Roman" w:cs="Times New Roman"/>
          <w:sz w:val="20"/>
          <w:szCs w:val="20"/>
        </w:rPr>
        <w:t>/J and C57BL/10 mice were obtained from Jackson Laboratories (Bar Harbor, Maine). Serum from the Golden Retriever Muscular Dystrophy canine model</w:t>
      </w:r>
      <w:r>
        <w:rPr>
          <w:rFonts w:ascii="Times New Roman" w:hAnsi="Times New Roman" w:cs="Times New Roman"/>
          <w:sz w:val="20"/>
          <w:szCs w:val="20"/>
        </w:rPr>
        <w:t xml:space="preserve"> ages two weeks (N=3), five months (N=1) and 18 months (N=1)</w:t>
      </w:r>
      <w:r w:rsidRPr="008C3637">
        <w:rPr>
          <w:rFonts w:ascii="Times New Roman" w:hAnsi="Times New Roman" w:cs="Times New Roman"/>
          <w:sz w:val="20"/>
          <w:szCs w:val="20"/>
        </w:rPr>
        <w:t xml:space="preserve"> were a gift from Dr. H. Lee Sweeney at the University of Pennsylvania.</w:t>
      </w:r>
      <w:r>
        <w:rPr>
          <w:rFonts w:ascii="Times New Roman" w:hAnsi="Times New Roman" w:cs="Times New Roman"/>
          <w:sz w:val="20"/>
          <w:szCs w:val="20"/>
        </w:rPr>
        <w:t xml:space="preserve"> Serum from unaffected dogs from the same colony ages 12-18 months (N=2), four to five years (N=4)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nine years (N=1) were also provided. </w:t>
      </w:r>
      <w:r w:rsidRPr="008C3637">
        <w:rPr>
          <w:rFonts w:ascii="Times New Roman" w:hAnsi="Times New Roman" w:cs="Times New Roman"/>
          <w:sz w:val="20"/>
          <w:szCs w:val="20"/>
        </w:rPr>
        <w:t xml:space="preserve"> All animals were handled in compliance with the NIH and institutional guidelines that were approved by the Institutional Animal Care and Use Committee of the University of Pennsylvania</w:t>
      </w:r>
      <w:r>
        <w:rPr>
          <w:rFonts w:ascii="Times New Roman" w:hAnsi="Times New Roman" w:cs="Times New Roman"/>
          <w:sz w:val="20"/>
          <w:szCs w:val="20"/>
        </w:rPr>
        <w:t xml:space="preserve"> or Pfizer, </w:t>
      </w:r>
      <w:proofErr w:type="spellStart"/>
      <w:r>
        <w:rPr>
          <w:rFonts w:ascii="Times New Roman" w:hAnsi="Times New Roman" w:cs="Times New Roman"/>
          <w:sz w:val="20"/>
          <w:szCs w:val="20"/>
        </w:rPr>
        <w:t>Inc</w:t>
      </w:r>
      <w:proofErr w:type="spellEnd"/>
      <w:r>
        <w:rPr>
          <w:rFonts w:ascii="Times New Roman" w:hAnsi="Times New Roman" w:cs="Times New Roman"/>
          <w:sz w:val="20"/>
          <w:szCs w:val="20"/>
        </w:rPr>
        <w:t xml:space="preserve"> (Groton, CT)</w:t>
      </w:r>
      <w:r w:rsidRPr="008C3637">
        <w:rPr>
          <w:rFonts w:ascii="Times New Roman" w:hAnsi="Times New Roman" w:cs="Times New Roman"/>
          <w:sz w:val="20"/>
          <w:szCs w:val="20"/>
        </w:rPr>
        <w:t>.</w:t>
      </w:r>
    </w:p>
    <w:p w:rsidR="002757CF" w:rsidRDefault="002757CF" w:rsidP="002757CF">
      <w:pPr>
        <w:spacing w:line="480" w:lineRule="auto"/>
        <w:rPr>
          <w:rFonts w:ascii="Times New Roman" w:eastAsia="Calibri" w:hAnsi="Times New Roman" w:cs="Times New Roman"/>
          <w:sz w:val="20"/>
          <w:szCs w:val="20"/>
        </w:rPr>
      </w:pPr>
      <w:r w:rsidRPr="008C3637">
        <w:rPr>
          <w:rFonts w:ascii="Times New Roman" w:eastAsia="Times New Roman" w:hAnsi="Times New Roman" w:cs="Times New Roman"/>
          <w:b/>
          <w:sz w:val="20"/>
          <w:szCs w:val="20"/>
        </w:rPr>
        <w:t>Muscle protein immunoassay.</w:t>
      </w:r>
      <w:r w:rsidRPr="008C3637">
        <w:rPr>
          <w:rFonts w:ascii="Times New Roman" w:eastAsia="Times New Roman" w:hAnsi="Times New Roman" w:cs="Times New Roman"/>
          <w:sz w:val="20"/>
          <w:szCs w:val="20"/>
        </w:rPr>
        <w:t xml:space="preserve"> The </w:t>
      </w:r>
      <w:r w:rsidRPr="008C3637">
        <w:rPr>
          <w:rFonts w:ascii="Times New Roman" w:eastAsia="Times New Roman" w:hAnsi="Times New Roman" w:cs="Times New Roman"/>
          <w:i/>
          <w:sz w:val="20"/>
          <w:szCs w:val="20"/>
        </w:rPr>
        <w:t>mdx</w:t>
      </w:r>
      <w:r w:rsidRPr="008C3637">
        <w:rPr>
          <w:rFonts w:ascii="Times New Roman" w:eastAsia="Times New Roman" w:hAnsi="Times New Roman" w:cs="Times New Roman"/>
          <w:sz w:val="20"/>
          <w:szCs w:val="20"/>
        </w:rPr>
        <w:t xml:space="preserve"> mouse serum samples for </w:t>
      </w:r>
      <w:proofErr w:type="spellStart"/>
      <w:r w:rsidRPr="008C3637">
        <w:rPr>
          <w:rFonts w:ascii="Times New Roman" w:eastAsia="Times New Roman" w:hAnsi="Times New Roman" w:cs="Times New Roman"/>
          <w:sz w:val="20"/>
          <w:szCs w:val="20"/>
        </w:rPr>
        <w:t>sTnI</w:t>
      </w:r>
      <w:proofErr w:type="spellEnd"/>
      <w:r w:rsidRPr="008C3637">
        <w:rPr>
          <w:rFonts w:ascii="Times New Roman" w:eastAsia="Times New Roman" w:hAnsi="Times New Roman" w:cs="Times New Roman"/>
          <w:sz w:val="20"/>
          <w:szCs w:val="20"/>
        </w:rPr>
        <w:t>, FABP3, Myl3</w:t>
      </w:r>
      <w:r w:rsidRPr="008C3637">
        <w:rPr>
          <w:rFonts w:ascii="Times New Roman" w:eastAsia="Calibri" w:hAnsi="Times New Roman" w:cs="Times New Roman"/>
          <w:sz w:val="20"/>
          <w:szCs w:val="20"/>
        </w:rPr>
        <w:t xml:space="preserve"> were quantified using the </w:t>
      </w:r>
      <w:proofErr w:type="spellStart"/>
      <w:r w:rsidRPr="008C3637">
        <w:rPr>
          <w:rFonts w:ascii="Times New Roman" w:eastAsia="Calibri" w:hAnsi="Times New Roman" w:cs="Times New Roman"/>
          <w:sz w:val="20"/>
          <w:szCs w:val="20"/>
        </w:rPr>
        <w:t>Meso</w:t>
      </w:r>
      <w:proofErr w:type="spellEnd"/>
      <w:r w:rsidRPr="008C3637">
        <w:rPr>
          <w:rFonts w:ascii="Times New Roman" w:eastAsia="Calibri" w:hAnsi="Times New Roman" w:cs="Times New Roman"/>
          <w:sz w:val="20"/>
          <w:szCs w:val="20"/>
        </w:rPr>
        <w:t xml:space="preserve"> Scale Discovery (MSD, Rockville, MD) Muscle Injury Panel 3 reagent kit (catalog # </w:t>
      </w:r>
      <w:r w:rsidRPr="008C3637">
        <w:rPr>
          <w:rFonts w:ascii="Times New Roman" w:eastAsia="Times New Roman" w:hAnsi="Times New Roman" w:cs="Times New Roman"/>
          <w:sz w:val="20"/>
          <w:szCs w:val="20"/>
        </w:rPr>
        <w:t>K15186C</w:t>
      </w:r>
      <w:r w:rsidRPr="008C3637">
        <w:rPr>
          <w:rFonts w:ascii="Times New Roman" w:eastAsia="Calibri" w:hAnsi="Times New Roman" w:cs="Times New Roman"/>
          <w:sz w:val="20"/>
          <w:szCs w:val="20"/>
        </w:rPr>
        <w:t xml:space="preserve">) as per the manufacturer’s instructions. The GRMD serum samples and purified proteins were quantified as described in the Materials and Methods section. </w:t>
      </w:r>
      <w:r w:rsidRPr="008C3637">
        <w:rPr>
          <w:rFonts w:ascii="Times New Roman" w:hAnsi="Times New Roman" w:cs="Times New Roman"/>
          <w:sz w:val="20"/>
          <w:szCs w:val="20"/>
        </w:rPr>
        <w:t xml:space="preserve">All analyses and graphs were generated with </w:t>
      </w:r>
      <w:proofErr w:type="spellStart"/>
      <w:r w:rsidRPr="008C3637">
        <w:rPr>
          <w:rFonts w:ascii="Times New Roman" w:hAnsi="Times New Roman" w:cs="Times New Roman"/>
          <w:sz w:val="20"/>
          <w:szCs w:val="20"/>
        </w:rPr>
        <w:t>Graphpad</w:t>
      </w:r>
      <w:proofErr w:type="spellEnd"/>
      <w:r w:rsidRPr="008C3637">
        <w:rPr>
          <w:rFonts w:ascii="Times New Roman" w:hAnsi="Times New Roman" w:cs="Times New Roman"/>
          <w:sz w:val="20"/>
          <w:szCs w:val="20"/>
        </w:rPr>
        <w:t xml:space="preserve"> Prism version 6.03. </w:t>
      </w:r>
      <w:r w:rsidRPr="008C3637">
        <w:rPr>
          <w:rFonts w:ascii="Times New Roman" w:eastAsia="Calibri" w:hAnsi="Times New Roman" w:cs="Times New Roman"/>
          <w:sz w:val="20"/>
          <w:szCs w:val="20"/>
        </w:rPr>
        <w:t>Comparisons between gr</w:t>
      </w:r>
      <w:r>
        <w:rPr>
          <w:rFonts w:ascii="Times New Roman" w:eastAsia="Calibri" w:hAnsi="Times New Roman" w:cs="Times New Roman"/>
          <w:sz w:val="20"/>
          <w:szCs w:val="20"/>
        </w:rPr>
        <w:t>oups were made using the</w:t>
      </w:r>
      <w:r w:rsidRPr="008C3637">
        <w:rPr>
          <w:rFonts w:ascii="Times New Roman" w:eastAsia="Calibri" w:hAnsi="Times New Roman" w:cs="Times New Roman"/>
          <w:sz w:val="20"/>
          <w:szCs w:val="20"/>
        </w:rPr>
        <w:t xml:space="preserve"> t-test after log transformation of the data or the Mann-Whitney Test. </w:t>
      </w:r>
    </w:p>
    <w:p w:rsidR="002757CF" w:rsidRDefault="002757CF" w:rsidP="002757CF">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rsidR="002757CF" w:rsidRPr="008B0F8C" w:rsidRDefault="002757CF" w:rsidP="002757CF">
      <w:pPr>
        <w:rPr>
          <w:rFonts w:ascii="Times New Roman" w:hAnsi="Times New Roman" w:cs="Times New Roman"/>
          <w:sz w:val="20"/>
          <w:szCs w:val="20"/>
        </w:rPr>
      </w:pPr>
      <w:r w:rsidRPr="008B0F8C">
        <w:rPr>
          <w:rFonts w:ascii="Times New Roman" w:hAnsi="Times New Roman" w:cs="Times New Roman"/>
          <w:b/>
          <w:sz w:val="20"/>
          <w:szCs w:val="20"/>
        </w:rPr>
        <w:lastRenderedPageBreak/>
        <w:t>Supplementary Figures:</w:t>
      </w:r>
    </w:p>
    <w:p w:rsidR="002757CF" w:rsidRPr="0071198E" w:rsidRDefault="002757CF" w:rsidP="002757CF">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9D6BA98" wp14:editId="0DC10967">
            <wp:extent cx="4755515" cy="58102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5515" cy="5810250"/>
                    </a:xfrm>
                    <a:prstGeom prst="rect">
                      <a:avLst/>
                    </a:prstGeom>
                    <a:noFill/>
                  </pic:spPr>
                </pic:pic>
              </a:graphicData>
            </a:graphic>
          </wp:inline>
        </w:drawing>
      </w:r>
    </w:p>
    <w:p w:rsidR="002757CF" w:rsidRDefault="002757CF" w:rsidP="002757CF">
      <w:pPr>
        <w:rPr>
          <w:rFonts w:ascii="Times New Roman" w:hAnsi="Times New Roman" w:cs="Times New Roman"/>
          <w:sz w:val="20"/>
          <w:szCs w:val="20"/>
        </w:rPr>
      </w:pPr>
      <w:proofErr w:type="gramStart"/>
      <w:r>
        <w:rPr>
          <w:rFonts w:ascii="Times New Roman" w:hAnsi="Times New Roman" w:cs="Times New Roman"/>
          <w:b/>
          <w:sz w:val="20"/>
          <w:szCs w:val="20"/>
        </w:rPr>
        <w:t>Fig.</w:t>
      </w:r>
      <w:proofErr w:type="gramEnd"/>
      <w:r>
        <w:rPr>
          <w:rFonts w:ascii="Times New Roman" w:hAnsi="Times New Roman" w:cs="Times New Roman"/>
          <w:b/>
          <w:sz w:val="20"/>
          <w:szCs w:val="20"/>
        </w:rPr>
        <w:t xml:space="preserve"> S1</w:t>
      </w:r>
      <w:r w:rsidRPr="008C3637">
        <w:rPr>
          <w:rFonts w:ascii="Times New Roman" w:hAnsi="Times New Roman" w:cs="Times New Roman"/>
          <w:b/>
          <w:sz w:val="20"/>
          <w:szCs w:val="20"/>
        </w:rPr>
        <w:t xml:space="preserve"> </w:t>
      </w:r>
      <w:r w:rsidRPr="00A64BEC">
        <w:rPr>
          <w:rFonts w:ascii="Times New Roman" w:hAnsi="Times New Roman" w:cs="Times New Roman"/>
          <w:sz w:val="20"/>
          <w:szCs w:val="20"/>
        </w:rPr>
        <w:t>Characterization of the assay using purified human proteins.</w:t>
      </w:r>
      <w:r w:rsidRPr="008C3637">
        <w:rPr>
          <w:rFonts w:ascii="Times New Roman" w:hAnsi="Times New Roman" w:cs="Times New Roman"/>
          <w:b/>
          <w:sz w:val="20"/>
          <w:szCs w:val="20"/>
        </w:rPr>
        <w:t xml:space="preserve"> </w:t>
      </w:r>
      <w:r w:rsidRPr="008C3637">
        <w:rPr>
          <w:rFonts w:ascii="Times New Roman" w:hAnsi="Times New Roman" w:cs="Times New Roman"/>
          <w:sz w:val="20"/>
          <w:szCs w:val="20"/>
        </w:rPr>
        <w:t xml:space="preserve">(A) Ten </w:t>
      </w:r>
      <w:proofErr w:type="spellStart"/>
      <w:r w:rsidRPr="008C3637">
        <w:rPr>
          <w:rFonts w:ascii="Times New Roman" w:hAnsi="Times New Roman" w:cs="Times New Roman"/>
          <w:sz w:val="20"/>
          <w:szCs w:val="20"/>
        </w:rPr>
        <w:t>nanograms</w:t>
      </w:r>
      <w:proofErr w:type="spellEnd"/>
      <w:r w:rsidRPr="008C3637">
        <w:rPr>
          <w:rFonts w:ascii="Times New Roman" w:hAnsi="Times New Roman" w:cs="Times New Roman"/>
          <w:sz w:val="20"/>
          <w:szCs w:val="20"/>
        </w:rPr>
        <w:t xml:space="preserve"> of each protein were resolved by SDS-PAGE and Silver stained.</w:t>
      </w:r>
      <w:r>
        <w:rPr>
          <w:rFonts w:ascii="Times New Roman" w:hAnsi="Times New Roman" w:cs="Times New Roman"/>
          <w:sz w:val="20"/>
          <w:szCs w:val="20"/>
        </w:rPr>
        <w:t xml:space="preserve"> The numbers on the left of the gel image are the molecular weight in </w:t>
      </w:r>
      <w:proofErr w:type="spellStart"/>
      <w:r>
        <w:rPr>
          <w:rFonts w:ascii="Times New Roman" w:hAnsi="Times New Roman" w:cs="Times New Roman"/>
          <w:sz w:val="20"/>
          <w:szCs w:val="20"/>
        </w:rPr>
        <w:t>kilodaltons</w:t>
      </w:r>
      <w:proofErr w:type="spellEnd"/>
      <w:r>
        <w:rPr>
          <w:rFonts w:ascii="Times New Roman" w:hAnsi="Times New Roman" w:cs="Times New Roman"/>
          <w:sz w:val="20"/>
          <w:szCs w:val="20"/>
        </w:rPr>
        <w:t xml:space="preserve"> corresponding to position of the protein standards that were resolved with the purified proteins</w:t>
      </w:r>
      <w:r w:rsidRPr="008C3637">
        <w:rPr>
          <w:rFonts w:ascii="Times New Roman" w:hAnsi="Times New Roman" w:cs="Times New Roman"/>
          <w:sz w:val="20"/>
          <w:szCs w:val="20"/>
        </w:rPr>
        <w:t xml:space="preserve"> (B) Twenty-five </w:t>
      </w:r>
      <w:proofErr w:type="spellStart"/>
      <w:r w:rsidRPr="008C3637">
        <w:rPr>
          <w:rFonts w:ascii="Times New Roman" w:hAnsi="Times New Roman" w:cs="Times New Roman"/>
          <w:sz w:val="20"/>
          <w:szCs w:val="20"/>
        </w:rPr>
        <w:t>nanograms</w:t>
      </w:r>
      <w:proofErr w:type="spellEnd"/>
      <w:r w:rsidRPr="008C3637">
        <w:rPr>
          <w:rFonts w:ascii="Times New Roman" w:hAnsi="Times New Roman" w:cs="Times New Roman"/>
          <w:sz w:val="20"/>
          <w:szCs w:val="20"/>
        </w:rPr>
        <w:t xml:space="preserve"> of each protein was resolved by SDS-PAGE followed by Western blotting. The blot was then probed with an anti-Flag antibody. (c) Representative dilution linearity results are shown. Serial dilutions of each purified protein were tested in duplicate and the concentration of each protein sample tested was plotted against the signal (relative light units) detected after</w:t>
      </w:r>
      <w:r>
        <w:rPr>
          <w:rFonts w:ascii="Times New Roman" w:hAnsi="Times New Roman" w:cs="Times New Roman"/>
          <w:sz w:val="20"/>
          <w:szCs w:val="20"/>
        </w:rPr>
        <w:t xml:space="preserve"> log transformation of the data</w:t>
      </w:r>
    </w:p>
    <w:p w:rsidR="002757CF" w:rsidRDefault="002757CF" w:rsidP="002757CF">
      <w:pPr>
        <w:rPr>
          <w:rFonts w:ascii="Times New Roman" w:hAnsi="Times New Roman" w:cs="Times New Roman"/>
          <w:sz w:val="20"/>
          <w:szCs w:val="20"/>
        </w:rPr>
      </w:pPr>
      <w:r>
        <w:rPr>
          <w:rFonts w:ascii="Times New Roman" w:hAnsi="Times New Roman" w:cs="Times New Roman"/>
          <w:sz w:val="20"/>
          <w:szCs w:val="20"/>
        </w:rPr>
        <w:br w:type="page"/>
      </w:r>
    </w:p>
    <w:p w:rsidR="002757CF" w:rsidRPr="008C3637" w:rsidRDefault="002757CF" w:rsidP="002757CF">
      <w:pP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41926007" wp14:editId="277ABB72">
            <wp:extent cx="5943600" cy="52165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 FIg 2 mdx.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5216525"/>
                    </a:xfrm>
                    <a:prstGeom prst="rect">
                      <a:avLst/>
                    </a:prstGeom>
                  </pic:spPr>
                </pic:pic>
              </a:graphicData>
            </a:graphic>
          </wp:inline>
        </w:drawing>
      </w:r>
    </w:p>
    <w:p w:rsidR="002757CF" w:rsidRDefault="002757CF" w:rsidP="002757CF">
      <w:pPr>
        <w:rPr>
          <w:rFonts w:ascii="Times New Roman" w:hAnsi="Times New Roman" w:cs="Times New Roman"/>
          <w:sz w:val="20"/>
          <w:szCs w:val="20"/>
        </w:rPr>
      </w:pPr>
      <w:proofErr w:type="gramStart"/>
      <w:r>
        <w:rPr>
          <w:rFonts w:ascii="Times New Roman" w:hAnsi="Times New Roman" w:cs="Times New Roman"/>
          <w:b/>
          <w:sz w:val="20"/>
          <w:szCs w:val="20"/>
        </w:rPr>
        <w:t>Fig.</w:t>
      </w:r>
      <w:proofErr w:type="gramEnd"/>
      <w:r w:rsidRPr="008C3637">
        <w:rPr>
          <w:rFonts w:ascii="Times New Roman" w:hAnsi="Times New Roman" w:cs="Times New Roman"/>
          <w:b/>
          <w:sz w:val="20"/>
          <w:szCs w:val="20"/>
        </w:rPr>
        <w:t xml:space="preserve"> </w:t>
      </w:r>
      <w:proofErr w:type="gramStart"/>
      <w:r>
        <w:rPr>
          <w:rFonts w:ascii="Times New Roman" w:hAnsi="Times New Roman" w:cs="Times New Roman"/>
          <w:b/>
          <w:sz w:val="20"/>
          <w:szCs w:val="20"/>
        </w:rPr>
        <w:t>S2</w:t>
      </w:r>
      <w:r w:rsidRPr="008C3637">
        <w:rPr>
          <w:rFonts w:ascii="Times New Roman" w:hAnsi="Times New Roman" w:cs="Times New Roman"/>
          <w:b/>
          <w:sz w:val="20"/>
          <w:szCs w:val="20"/>
        </w:rPr>
        <w:t xml:space="preserve"> </w:t>
      </w:r>
      <w:r w:rsidRPr="00A64BEC">
        <w:rPr>
          <w:rFonts w:ascii="Times New Roman" w:hAnsi="Times New Roman" w:cs="Times New Roman"/>
          <w:sz w:val="20"/>
          <w:szCs w:val="20"/>
        </w:rPr>
        <w:t xml:space="preserve">Serum biomarker concentrations in </w:t>
      </w:r>
      <w:r w:rsidRPr="00A64BEC">
        <w:rPr>
          <w:rFonts w:ascii="Times New Roman" w:hAnsi="Times New Roman" w:cs="Times New Roman"/>
          <w:i/>
          <w:sz w:val="20"/>
          <w:szCs w:val="20"/>
        </w:rPr>
        <w:t>mdx</w:t>
      </w:r>
      <w:r w:rsidRPr="00A64BEC">
        <w:rPr>
          <w:rFonts w:ascii="Times New Roman" w:hAnsi="Times New Roman" w:cs="Times New Roman"/>
          <w:sz w:val="20"/>
          <w:szCs w:val="20"/>
        </w:rPr>
        <w:t xml:space="preserve"> mice.</w:t>
      </w:r>
      <w:proofErr w:type="gramEnd"/>
      <w:r w:rsidRPr="008C3637">
        <w:rPr>
          <w:rFonts w:ascii="Times New Roman" w:hAnsi="Times New Roman" w:cs="Times New Roman"/>
          <w:b/>
          <w:sz w:val="20"/>
          <w:szCs w:val="20"/>
        </w:rPr>
        <w:t xml:space="preserve"> </w:t>
      </w:r>
      <w:r w:rsidRPr="008C3637">
        <w:rPr>
          <w:rFonts w:ascii="Times New Roman" w:hAnsi="Times New Roman" w:cs="Times New Roman"/>
          <w:sz w:val="20"/>
          <w:szCs w:val="20"/>
        </w:rPr>
        <w:t xml:space="preserve">Serum biomarker protein concentrations for C57Bl/10 healthy control and </w:t>
      </w:r>
      <w:r w:rsidRPr="008C3637">
        <w:rPr>
          <w:rFonts w:ascii="Times New Roman" w:hAnsi="Times New Roman" w:cs="Times New Roman"/>
          <w:i/>
          <w:sz w:val="20"/>
          <w:szCs w:val="20"/>
        </w:rPr>
        <w:t>mdx</w:t>
      </w:r>
      <w:r w:rsidRPr="008C3637">
        <w:rPr>
          <w:rFonts w:ascii="Times New Roman" w:hAnsi="Times New Roman" w:cs="Times New Roman"/>
          <w:sz w:val="20"/>
          <w:szCs w:val="20"/>
        </w:rPr>
        <w:t xml:space="preserve"> mice are shown. The serum concentrations measured for individual mice are shown with the line and error bars showing the mean and standard deviation of the group for each biomarker. *** </w:t>
      </w:r>
      <w:proofErr w:type="gramStart"/>
      <w:r>
        <w:rPr>
          <w:rFonts w:ascii="Times New Roman" w:hAnsi="Times New Roman" w:cs="Times New Roman"/>
          <w:sz w:val="20"/>
          <w:szCs w:val="20"/>
        </w:rPr>
        <w:t>p</w:t>
      </w:r>
      <w:proofErr w:type="gramEnd"/>
      <w:r>
        <w:rPr>
          <w:rFonts w:ascii="Times New Roman" w:hAnsi="Times New Roman" w:cs="Times New Roman"/>
          <w:sz w:val="20"/>
          <w:szCs w:val="20"/>
        </w:rPr>
        <w:t>&lt;</w:t>
      </w:r>
      <w:r w:rsidRPr="008C3637">
        <w:rPr>
          <w:rFonts w:ascii="Times New Roman" w:hAnsi="Times New Roman" w:cs="Times New Roman"/>
          <w:sz w:val="20"/>
          <w:szCs w:val="20"/>
        </w:rPr>
        <w:t xml:space="preserve"> 0.001; **** </w:t>
      </w:r>
      <w:r>
        <w:rPr>
          <w:rFonts w:ascii="Times New Roman" w:hAnsi="Times New Roman" w:cs="Times New Roman"/>
          <w:sz w:val="20"/>
          <w:szCs w:val="20"/>
        </w:rPr>
        <w:t>p&lt; 0.0001</w:t>
      </w:r>
    </w:p>
    <w:p w:rsidR="002757CF" w:rsidRDefault="002757CF" w:rsidP="002757CF">
      <w:pPr>
        <w:rPr>
          <w:rFonts w:ascii="Times New Roman" w:hAnsi="Times New Roman" w:cs="Times New Roman"/>
          <w:sz w:val="20"/>
          <w:szCs w:val="20"/>
        </w:rPr>
      </w:pPr>
      <w:r>
        <w:rPr>
          <w:rFonts w:ascii="Times New Roman" w:hAnsi="Times New Roman" w:cs="Times New Roman"/>
          <w:sz w:val="20"/>
          <w:szCs w:val="20"/>
        </w:rPr>
        <w:br w:type="page"/>
      </w:r>
    </w:p>
    <w:p w:rsidR="002757CF" w:rsidRPr="008C3637" w:rsidRDefault="002757CF" w:rsidP="002757CF">
      <w:pP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2A75C228" wp14:editId="02A645C9">
            <wp:extent cx="5943600" cy="55784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 Fig 3 GRMD.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578475"/>
                    </a:xfrm>
                    <a:prstGeom prst="rect">
                      <a:avLst/>
                    </a:prstGeom>
                  </pic:spPr>
                </pic:pic>
              </a:graphicData>
            </a:graphic>
          </wp:inline>
        </w:drawing>
      </w:r>
    </w:p>
    <w:p w:rsidR="002757CF" w:rsidRDefault="002757CF" w:rsidP="002757CF">
      <w:pPr>
        <w:rPr>
          <w:rFonts w:ascii="Times New Roman" w:hAnsi="Times New Roman" w:cs="Times New Roman"/>
          <w:sz w:val="20"/>
          <w:szCs w:val="20"/>
        </w:rPr>
      </w:pPr>
      <w:proofErr w:type="gramStart"/>
      <w:r>
        <w:rPr>
          <w:rFonts w:ascii="Times New Roman" w:hAnsi="Times New Roman" w:cs="Times New Roman"/>
          <w:b/>
          <w:sz w:val="20"/>
          <w:szCs w:val="20"/>
        </w:rPr>
        <w:t>Fig.</w:t>
      </w:r>
      <w:proofErr w:type="gramEnd"/>
      <w:r w:rsidRPr="008C3637">
        <w:rPr>
          <w:rFonts w:ascii="Times New Roman" w:hAnsi="Times New Roman" w:cs="Times New Roman"/>
          <w:b/>
          <w:sz w:val="20"/>
          <w:szCs w:val="20"/>
        </w:rPr>
        <w:t xml:space="preserve"> </w:t>
      </w:r>
      <w:r>
        <w:rPr>
          <w:rFonts w:ascii="Times New Roman" w:hAnsi="Times New Roman" w:cs="Times New Roman"/>
          <w:b/>
          <w:sz w:val="20"/>
          <w:szCs w:val="20"/>
        </w:rPr>
        <w:t>S</w:t>
      </w:r>
      <w:r w:rsidRPr="008C3637">
        <w:rPr>
          <w:rFonts w:ascii="Times New Roman" w:hAnsi="Times New Roman" w:cs="Times New Roman"/>
          <w:b/>
          <w:sz w:val="20"/>
          <w:szCs w:val="20"/>
        </w:rPr>
        <w:t xml:space="preserve">3. </w:t>
      </w:r>
      <w:proofErr w:type="gramStart"/>
      <w:r w:rsidRPr="002655A3">
        <w:rPr>
          <w:rFonts w:ascii="Times New Roman" w:hAnsi="Times New Roman" w:cs="Times New Roman"/>
          <w:sz w:val="20"/>
          <w:szCs w:val="20"/>
        </w:rPr>
        <w:t>Serum biomarke</w:t>
      </w:r>
      <w:r>
        <w:rPr>
          <w:rFonts w:ascii="Times New Roman" w:hAnsi="Times New Roman" w:cs="Times New Roman"/>
          <w:sz w:val="20"/>
          <w:szCs w:val="20"/>
        </w:rPr>
        <w:t>r concentrations in GRMD dogs</w:t>
      </w:r>
      <w:r w:rsidRPr="002655A3">
        <w:rPr>
          <w:rFonts w:ascii="Times New Roman" w:hAnsi="Times New Roman" w:cs="Times New Roman"/>
          <w:sz w:val="20"/>
          <w:szCs w:val="20"/>
        </w:rPr>
        <w:t>.</w:t>
      </w:r>
      <w:proofErr w:type="gramEnd"/>
      <w:r w:rsidRPr="008C3637">
        <w:rPr>
          <w:rFonts w:ascii="Times New Roman" w:hAnsi="Times New Roman" w:cs="Times New Roman"/>
          <w:b/>
          <w:sz w:val="20"/>
          <w:szCs w:val="20"/>
        </w:rPr>
        <w:t xml:space="preserve"> </w:t>
      </w:r>
      <w:r w:rsidRPr="008C3637">
        <w:rPr>
          <w:rFonts w:ascii="Times New Roman" w:hAnsi="Times New Roman" w:cs="Times New Roman"/>
          <w:sz w:val="20"/>
          <w:szCs w:val="20"/>
        </w:rPr>
        <w:t xml:space="preserve">Serum biomarker protein concentrations for GRMD dogs and healthy littermate controls are shown. The serum concentrations measured for individual dogs are shown with the line and error bars showing the mean and standard deviation of the group for each biomarker. **** </w:t>
      </w:r>
      <w:r>
        <w:rPr>
          <w:rFonts w:ascii="Times New Roman" w:hAnsi="Times New Roman" w:cs="Times New Roman"/>
          <w:sz w:val="20"/>
          <w:szCs w:val="20"/>
        </w:rPr>
        <w:t>P&lt; 0.0001</w:t>
      </w:r>
    </w:p>
    <w:p w:rsidR="002757CF" w:rsidRPr="008C3637" w:rsidRDefault="002757CF" w:rsidP="002757CF">
      <w:pPr>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3FCFEDE9" wp14:editId="26E6DED6">
            <wp:extent cx="2266950" cy="681030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 Fig 4 Steroid us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0539" cy="6821090"/>
                    </a:xfrm>
                    <a:prstGeom prst="rect">
                      <a:avLst/>
                    </a:prstGeom>
                  </pic:spPr>
                </pic:pic>
              </a:graphicData>
            </a:graphic>
          </wp:inline>
        </w:drawing>
      </w:r>
    </w:p>
    <w:p w:rsidR="002757CF" w:rsidRDefault="002757CF" w:rsidP="002757CF">
      <w:pPr>
        <w:rPr>
          <w:rFonts w:ascii="Times New Roman" w:hAnsi="Times New Roman" w:cs="Times New Roman"/>
          <w:sz w:val="20"/>
          <w:szCs w:val="20"/>
        </w:rPr>
      </w:pPr>
      <w:proofErr w:type="gramStart"/>
      <w:r>
        <w:rPr>
          <w:rFonts w:ascii="Times New Roman" w:hAnsi="Times New Roman" w:cs="Times New Roman"/>
          <w:b/>
          <w:sz w:val="20"/>
          <w:szCs w:val="20"/>
        </w:rPr>
        <w:t>Fig.</w:t>
      </w:r>
      <w:proofErr w:type="gramEnd"/>
      <w:r>
        <w:rPr>
          <w:rFonts w:ascii="Times New Roman" w:hAnsi="Times New Roman" w:cs="Times New Roman"/>
          <w:b/>
          <w:sz w:val="20"/>
          <w:szCs w:val="20"/>
        </w:rPr>
        <w:t xml:space="preserve"> S4</w:t>
      </w:r>
      <w:r w:rsidRPr="008C3637">
        <w:rPr>
          <w:rFonts w:ascii="Times New Roman" w:hAnsi="Times New Roman" w:cs="Times New Roman"/>
          <w:b/>
          <w:sz w:val="20"/>
          <w:szCs w:val="20"/>
        </w:rPr>
        <w:t xml:space="preserve"> </w:t>
      </w:r>
      <w:r w:rsidRPr="002655A3">
        <w:rPr>
          <w:rFonts w:ascii="Times New Roman" w:hAnsi="Times New Roman" w:cs="Times New Roman"/>
          <w:sz w:val="20"/>
          <w:szCs w:val="20"/>
        </w:rPr>
        <w:t>Serum biomarker leve</w:t>
      </w:r>
      <w:r>
        <w:rPr>
          <w:rFonts w:ascii="Times New Roman" w:hAnsi="Times New Roman" w:cs="Times New Roman"/>
          <w:sz w:val="20"/>
          <w:szCs w:val="20"/>
        </w:rPr>
        <w:t>ls are not significantly different</w:t>
      </w:r>
      <w:r w:rsidRPr="002655A3">
        <w:rPr>
          <w:rFonts w:ascii="Times New Roman" w:hAnsi="Times New Roman" w:cs="Times New Roman"/>
          <w:sz w:val="20"/>
          <w:szCs w:val="20"/>
        </w:rPr>
        <w:t xml:space="preserve"> in DMD patients treated</w:t>
      </w:r>
      <w:r>
        <w:rPr>
          <w:rFonts w:ascii="Times New Roman" w:hAnsi="Times New Roman" w:cs="Times New Roman"/>
          <w:sz w:val="20"/>
          <w:szCs w:val="20"/>
        </w:rPr>
        <w:t xml:space="preserve"> and not treated</w:t>
      </w:r>
      <w:r w:rsidRPr="002655A3">
        <w:rPr>
          <w:rFonts w:ascii="Times New Roman" w:hAnsi="Times New Roman" w:cs="Times New Roman"/>
          <w:sz w:val="20"/>
          <w:szCs w:val="20"/>
        </w:rPr>
        <w:t xml:space="preserve"> with corticosteroids</w:t>
      </w:r>
      <w:r w:rsidRPr="008C3637">
        <w:rPr>
          <w:rFonts w:ascii="Times New Roman" w:hAnsi="Times New Roman" w:cs="Times New Roman"/>
          <w:b/>
          <w:sz w:val="20"/>
          <w:szCs w:val="20"/>
        </w:rPr>
        <w:t>.</w:t>
      </w:r>
      <w:r w:rsidRPr="008C3637">
        <w:rPr>
          <w:rFonts w:ascii="Times New Roman" w:hAnsi="Times New Roman" w:cs="Times New Roman"/>
          <w:sz w:val="20"/>
          <w:szCs w:val="20"/>
        </w:rPr>
        <w:t xml:space="preserve"> Serum concentrations of </w:t>
      </w:r>
      <w:proofErr w:type="spellStart"/>
      <w:r w:rsidRPr="008C3637">
        <w:rPr>
          <w:rFonts w:ascii="Times New Roman" w:hAnsi="Times New Roman" w:cs="Times New Roman"/>
          <w:sz w:val="20"/>
          <w:szCs w:val="20"/>
        </w:rPr>
        <w:t>sTnI</w:t>
      </w:r>
      <w:proofErr w:type="spellEnd"/>
      <w:r w:rsidRPr="008C3637">
        <w:rPr>
          <w:rFonts w:ascii="Times New Roman" w:hAnsi="Times New Roman" w:cs="Times New Roman"/>
          <w:sz w:val="20"/>
          <w:szCs w:val="20"/>
        </w:rPr>
        <w:t xml:space="preserve">, Myl3, FABP3, CKM and total CK activity in DMD patients treated (N=64) and not treated (N=11) with corticosteroids is shown. For each box and whisker plot the line inside the box represents the median of the group, the bottom and top of the box represents the first and third quartiles, and the whiskers denote the minimum and </w:t>
      </w:r>
      <w:r>
        <w:rPr>
          <w:rFonts w:ascii="Times New Roman" w:hAnsi="Times New Roman" w:cs="Times New Roman"/>
          <w:sz w:val="20"/>
          <w:szCs w:val="20"/>
        </w:rPr>
        <w:t>maximum values in each data set</w:t>
      </w:r>
    </w:p>
    <w:p w:rsidR="002757CF" w:rsidRPr="008C3637" w:rsidRDefault="002757CF" w:rsidP="002757CF">
      <w:pPr>
        <w:rPr>
          <w:rFonts w:ascii="Times New Roman" w:hAnsi="Times New Roman" w:cs="Times New Roman"/>
          <w:sz w:val="20"/>
          <w:szCs w:val="20"/>
        </w:rPr>
      </w:pPr>
    </w:p>
    <w:p w:rsidR="002757CF" w:rsidRDefault="002757CF" w:rsidP="002757CF">
      <w:pPr>
        <w:jc w:val="center"/>
        <w:rPr>
          <w:rFonts w:ascii="Times New Roman" w:hAnsi="Times New Roman" w:cs="Times New Roman"/>
          <w:b/>
          <w:sz w:val="20"/>
          <w:szCs w:val="20"/>
        </w:rPr>
      </w:pPr>
      <w:r>
        <w:rPr>
          <w:rFonts w:ascii="Times New Roman" w:hAnsi="Times New Roman" w:cs="Times New Roman"/>
          <w:b/>
          <w:noProof/>
          <w:sz w:val="20"/>
          <w:szCs w:val="20"/>
        </w:rPr>
        <w:lastRenderedPageBreak/>
        <w:drawing>
          <wp:inline distT="0" distB="0" distL="0" distR="0" wp14:anchorId="01FF8466" wp14:editId="4286E990">
            <wp:extent cx="2482851" cy="7251590"/>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 Fig 6 Log scale DMD NSAA Zeros.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3455" cy="7253353"/>
                    </a:xfrm>
                    <a:prstGeom prst="rect">
                      <a:avLst/>
                    </a:prstGeom>
                  </pic:spPr>
                </pic:pic>
              </a:graphicData>
            </a:graphic>
          </wp:inline>
        </w:drawing>
      </w:r>
    </w:p>
    <w:p w:rsidR="002757CF" w:rsidRDefault="002757CF" w:rsidP="002757CF">
      <w:pPr>
        <w:rPr>
          <w:rFonts w:ascii="Times New Roman" w:hAnsi="Times New Roman" w:cs="Times New Roman"/>
          <w:sz w:val="20"/>
          <w:szCs w:val="20"/>
        </w:rPr>
      </w:pPr>
      <w:proofErr w:type="gramStart"/>
      <w:r>
        <w:rPr>
          <w:rFonts w:ascii="Times New Roman" w:hAnsi="Times New Roman" w:cs="Times New Roman"/>
          <w:b/>
          <w:sz w:val="20"/>
          <w:szCs w:val="20"/>
        </w:rPr>
        <w:t>Fig.</w:t>
      </w:r>
      <w:proofErr w:type="gramEnd"/>
      <w:r>
        <w:rPr>
          <w:rFonts w:ascii="Times New Roman" w:hAnsi="Times New Roman" w:cs="Times New Roman"/>
          <w:b/>
          <w:sz w:val="20"/>
          <w:szCs w:val="20"/>
        </w:rPr>
        <w:t xml:space="preserve"> S5 </w:t>
      </w:r>
      <w:r w:rsidRPr="007D3A7E">
        <w:rPr>
          <w:rFonts w:ascii="Times New Roman" w:hAnsi="Times New Roman" w:cs="Times New Roman"/>
          <w:sz w:val="20"/>
          <w:szCs w:val="20"/>
        </w:rPr>
        <w:t>Scatterplots of serum biomarker concentration correlations with NSAA in DMD patients.</w:t>
      </w:r>
      <w:r w:rsidRPr="008C3637">
        <w:rPr>
          <w:rFonts w:ascii="Times New Roman" w:hAnsi="Times New Roman" w:cs="Times New Roman"/>
          <w:sz w:val="20"/>
          <w:szCs w:val="20"/>
        </w:rPr>
        <w:t xml:space="preserve"> NSAA score with non-ambulant DMD patients assigned a NSAA score of zero included in the analysis was graphed versus the serum concentrations of </w:t>
      </w:r>
      <w:proofErr w:type="spellStart"/>
      <w:r w:rsidRPr="008C3637">
        <w:rPr>
          <w:rFonts w:ascii="Times New Roman" w:hAnsi="Times New Roman" w:cs="Times New Roman"/>
          <w:sz w:val="20"/>
          <w:szCs w:val="20"/>
        </w:rPr>
        <w:t>sTnI</w:t>
      </w:r>
      <w:proofErr w:type="spellEnd"/>
      <w:r w:rsidRPr="008C3637">
        <w:rPr>
          <w:rFonts w:ascii="Times New Roman" w:hAnsi="Times New Roman" w:cs="Times New Roman"/>
          <w:sz w:val="20"/>
          <w:szCs w:val="20"/>
        </w:rPr>
        <w:t>, Myl3, FABP3, CKM and total serum CK. The Spearman’s correlation coefficient (r), P value (p) and number of patients in the sample set</w:t>
      </w:r>
      <w:r>
        <w:rPr>
          <w:rFonts w:ascii="Times New Roman" w:hAnsi="Times New Roman" w:cs="Times New Roman"/>
          <w:sz w:val="20"/>
          <w:szCs w:val="20"/>
        </w:rPr>
        <w:t xml:space="preserve"> (n) is shown for each analysis</w:t>
      </w:r>
    </w:p>
    <w:p w:rsidR="002757CF" w:rsidRDefault="002757CF" w:rsidP="002757CF">
      <w:pPr>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4CBB0F1B" wp14:editId="3F3F6ED4">
            <wp:extent cx="2231692" cy="6724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5.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7152" cy="6741103"/>
                    </a:xfrm>
                    <a:prstGeom prst="rect">
                      <a:avLst/>
                    </a:prstGeom>
                  </pic:spPr>
                </pic:pic>
              </a:graphicData>
            </a:graphic>
          </wp:inline>
        </w:drawing>
      </w:r>
    </w:p>
    <w:p w:rsidR="002757CF" w:rsidRPr="00593EA1" w:rsidRDefault="002757CF" w:rsidP="002757CF">
      <w:pPr>
        <w:spacing w:after="0" w:line="480" w:lineRule="auto"/>
        <w:rPr>
          <w:rFonts w:ascii="Times New Roman" w:hAnsi="Times New Roman" w:cs="Times New Roman"/>
          <w:sz w:val="20"/>
          <w:szCs w:val="20"/>
        </w:rPr>
      </w:pPr>
      <w:proofErr w:type="gramStart"/>
      <w:r>
        <w:rPr>
          <w:rFonts w:ascii="Times New Roman" w:hAnsi="Times New Roman" w:cs="Times New Roman"/>
          <w:b/>
          <w:sz w:val="20"/>
          <w:szCs w:val="20"/>
        </w:rPr>
        <w:t>Fig.</w:t>
      </w:r>
      <w:proofErr w:type="gramEnd"/>
      <w:r w:rsidRPr="00593EA1">
        <w:rPr>
          <w:rFonts w:ascii="Times New Roman" w:hAnsi="Times New Roman" w:cs="Times New Roman"/>
          <w:b/>
          <w:sz w:val="20"/>
          <w:szCs w:val="20"/>
        </w:rPr>
        <w:t xml:space="preserve"> </w:t>
      </w:r>
      <w:r>
        <w:rPr>
          <w:rFonts w:ascii="Times New Roman" w:hAnsi="Times New Roman" w:cs="Times New Roman"/>
          <w:b/>
          <w:sz w:val="20"/>
          <w:szCs w:val="20"/>
        </w:rPr>
        <w:t>S6</w:t>
      </w:r>
      <w:r w:rsidRPr="00593EA1">
        <w:rPr>
          <w:rFonts w:ascii="Times New Roman" w:hAnsi="Times New Roman" w:cs="Times New Roman"/>
          <w:b/>
          <w:sz w:val="20"/>
          <w:szCs w:val="20"/>
        </w:rPr>
        <w:t xml:space="preserve"> </w:t>
      </w:r>
      <w:r w:rsidRPr="00C017AF">
        <w:rPr>
          <w:rFonts w:ascii="Times New Roman" w:hAnsi="Times New Roman" w:cs="Times New Roman"/>
          <w:sz w:val="20"/>
          <w:szCs w:val="20"/>
        </w:rPr>
        <w:t>Scatter</w:t>
      </w:r>
      <w:r>
        <w:rPr>
          <w:rFonts w:ascii="Times New Roman" w:hAnsi="Times New Roman" w:cs="Times New Roman"/>
          <w:sz w:val="20"/>
          <w:szCs w:val="20"/>
        </w:rPr>
        <w:t xml:space="preserve"> </w:t>
      </w:r>
      <w:r w:rsidRPr="00C017AF">
        <w:rPr>
          <w:rFonts w:ascii="Times New Roman" w:hAnsi="Times New Roman" w:cs="Times New Roman"/>
          <w:sz w:val="20"/>
          <w:szCs w:val="20"/>
        </w:rPr>
        <w:t>plot</w:t>
      </w:r>
      <w:r>
        <w:rPr>
          <w:rFonts w:ascii="Times New Roman" w:hAnsi="Times New Roman" w:cs="Times New Roman"/>
          <w:sz w:val="20"/>
          <w:szCs w:val="20"/>
        </w:rPr>
        <w:t>s of protein</w:t>
      </w:r>
      <w:r w:rsidRPr="00C017AF">
        <w:rPr>
          <w:rFonts w:ascii="Times New Roman" w:hAnsi="Times New Roman" w:cs="Times New Roman"/>
          <w:sz w:val="20"/>
          <w:szCs w:val="20"/>
        </w:rPr>
        <w:t xml:space="preserve"> </w:t>
      </w:r>
      <w:r>
        <w:rPr>
          <w:rFonts w:ascii="Times New Roman" w:hAnsi="Times New Roman" w:cs="Times New Roman"/>
          <w:sz w:val="20"/>
          <w:szCs w:val="20"/>
        </w:rPr>
        <w:t xml:space="preserve">serum </w:t>
      </w:r>
      <w:r w:rsidRPr="00C017AF">
        <w:rPr>
          <w:rFonts w:ascii="Times New Roman" w:hAnsi="Times New Roman" w:cs="Times New Roman"/>
          <w:sz w:val="20"/>
          <w:szCs w:val="20"/>
        </w:rPr>
        <w:t>concentration</w:t>
      </w:r>
      <w:r>
        <w:rPr>
          <w:rFonts w:ascii="Times New Roman" w:hAnsi="Times New Roman" w:cs="Times New Roman"/>
          <w:sz w:val="20"/>
          <w:szCs w:val="20"/>
        </w:rPr>
        <w:t>s and</w:t>
      </w:r>
      <w:r w:rsidRPr="00C017AF">
        <w:rPr>
          <w:rFonts w:ascii="Times New Roman" w:hAnsi="Times New Roman" w:cs="Times New Roman"/>
          <w:sz w:val="20"/>
          <w:szCs w:val="20"/>
        </w:rPr>
        <w:t xml:space="preserve"> FVC in BMD patients</w:t>
      </w:r>
      <w:r w:rsidRPr="00593EA1">
        <w:rPr>
          <w:rFonts w:ascii="Times New Roman" w:hAnsi="Times New Roman" w:cs="Times New Roman"/>
          <w:b/>
          <w:sz w:val="20"/>
          <w:szCs w:val="20"/>
        </w:rPr>
        <w:t>.</w:t>
      </w:r>
      <w:r w:rsidRPr="00593EA1">
        <w:rPr>
          <w:rFonts w:ascii="Times New Roman" w:hAnsi="Times New Roman" w:cs="Times New Roman"/>
          <w:sz w:val="20"/>
          <w:szCs w:val="20"/>
        </w:rPr>
        <w:t xml:space="preserve"> A graph of FVC measurements versus serum concentrations of </w:t>
      </w:r>
      <w:proofErr w:type="spellStart"/>
      <w:r w:rsidRPr="00593EA1">
        <w:rPr>
          <w:rFonts w:ascii="Times New Roman" w:hAnsi="Times New Roman" w:cs="Times New Roman"/>
          <w:sz w:val="20"/>
          <w:szCs w:val="20"/>
        </w:rPr>
        <w:t>sTnI</w:t>
      </w:r>
      <w:proofErr w:type="spellEnd"/>
      <w:r w:rsidRPr="00593EA1">
        <w:rPr>
          <w:rFonts w:ascii="Times New Roman" w:hAnsi="Times New Roman" w:cs="Times New Roman"/>
          <w:sz w:val="20"/>
          <w:szCs w:val="20"/>
        </w:rPr>
        <w:t>, Myl3, FABP3, CKM and total serum CK for each BMD is shown. The Spearman’s correlation coefficient (r), P value (p) and number of patients in the sample set</w:t>
      </w:r>
      <w:r>
        <w:rPr>
          <w:rFonts w:ascii="Times New Roman" w:hAnsi="Times New Roman" w:cs="Times New Roman"/>
          <w:sz w:val="20"/>
          <w:szCs w:val="20"/>
        </w:rPr>
        <w:t xml:space="preserve"> (n) is shown for each analysis</w:t>
      </w:r>
    </w:p>
    <w:p w:rsidR="002757CF" w:rsidRDefault="002757CF" w:rsidP="002757CF">
      <w:pPr>
        <w:rPr>
          <w:rFonts w:ascii="Times New Roman" w:hAnsi="Times New Roman" w:cs="Times New Roman"/>
          <w:sz w:val="20"/>
          <w:szCs w:val="20"/>
        </w:rPr>
      </w:pPr>
    </w:p>
    <w:p w:rsidR="002757CF" w:rsidRPr="003B026F" w:rsidRDefault="002757CF" w:rsidP="002757CF">
      <w:pPr>
        <w:rPr>
          <w:rFonts w:ascii="Times New Roman" w:hAnsi="Times New Roman" w:cs="Times New Roman"/>
          <w:b/>
          <w:sz w:val="20"/>
          <w:szCs w:val="20"/>
        </w:rPr>
      </w:pPr>
      <w:r w:rsidRPr="003B026F">
        <w:rPr>
          <w:rFonts w:ascii="Times New Roman" w:hAnsi="Times New Roman" w:cs="Times New Roman"/>
          <w:b/>
          <w:sz w:val="20"/>
          <w:szCs w:val="20"/>
        </w:rPr>
        <w:lastRenderedPageBreak/>
        <w:t>Supplementary Tables:</w:t>
      </w:r>
    </w:p>
    <w:p w:rsidR="002757CF" w:rsidRPr="008C3637" w:rsidRDefault="002757CF" w:rsidP="002757CF">
      <w:pPr>
        <w:rPr>
          <w:rFonts w:ascii="Times New Roman" w:hAnsi="Times New Roman" w:cs="Times New Roman"/>
          <w:b/>
          <w:sz w:val="20"/>
          <w:szCs w:val="20"/>
        </w:rPr>
      </w:pPr>
      <w:r>
        <w:rPr>
          <w:rFonts w:ascii="Times New Roman" w:hAnsi="Times New Roman" w:cs="Times New Roman"/>
          <w:b/>
          <w:sz w:val="20"/>
          <w:szCs w:val="20"/>
        </w:rPr>
        <w:t>Table S1</w:t>
      </w:r>
      <w:r w:rsidRPr="008C3637">
        <w:rPr>
          <w:rFonts w:ascii="Times New Roman" w:hAnsi="Times New Roman" w:cs="Times New Roman"/>
          <w:b/>
          <w:sz w:val="20"/>
          <w:szCs w:val="20"/>
        </w:rPr>
        <w:t xml:space="preserve"> </w:t>
      </w:r>
      <w:r>
        <w:rPr>
          <w:rFonts w:ascii="Times New Roman" w:hAnsi="Times New Roman" w:cs="Times New Roman"/>
          <w:sz w:val="20"/>
          <w:szCs w:val="20"/>
        </w:rPr>
        <w:t>Percent h</w:t>
      </w:r>
      <w:r w:rsidRPr="004E77A4">
        <w:rPr>
          <w:rFonts w:ascii="Times New Roman" w:hAnsi="Times New Roman" w:cs="Times New Roman"/>
          <w:sz w:val="20"/>
          <w:szCs w:val="20"/>
        </w:rPr>
        <w:t xml:space="preserve">omology of </w:t>
      </w:r>
      <w:r>
        <w:rPr>
          <w:rFonts w:ascii="Times New Roman" w:hAnsi="Times New Roman" w:cs="Times New Roman"/>
          <w:sz w:val="20"/>
          <w:szCs w:val="20"/>
        </w:rPr>
        <w:t>skeletal muscle</w:t>
      </w:r>
      <w:r w:rsidRPr="004E77A4">
        <w:rPr>
          <w:rFonts w:ascii="Times New Roman" w:hAnsi="Times New Roman" w:cs="Times New Roman"/>
          <w:sz w:val="20"/>
          <w:szCs w:val="20"/>
        </w:rPr>
        <w:t xml:space="preserve"> proteins in different species</w:t>
      </w:r>
      <w:r>
        <w:rPr>
          <w:rFonts w:ascii="Times New Roman" w:hAnsi="Times New Roman" w:cs="Times New Roman"/>
          <w:sz w:val="20"/>
          <w:szCs w:val="20"/>
        </w:rPr>
        <w:t xml:space="preserve"> compared to the rat proteins</w:t>
      </w:r>
      <w:r w:rsidRPr="004E77A4">
        <w:rPr>
          <w:rFonts w:ascii="Times New Roman" w:hAnsi="Times New Roman" w:cs="Times New Roman"/>
          <w:sz w:val="20"/>
          <w:szCs w:val="20"/>
        </w:rPr>
        <w:t>.</w:t>
      </w:r>
    </w:p>
    <w:tbl>
      <w:tblPr>
        <w:tblW w:w="7220" w:type="dxa"/>
        <w:tblCellMar>
          <w:left w:w="0" w:type="dxa"/>
          <w:right w:w="0" w:type="dxa"/>
        </w:tblCellMar>
        <w:tblLook w:val="0600" w:firstRow="0" w:lastRow="0" w:firstColumn="0" w:lastColumn="0" w:noHBand="1" w:noVBand="1"/>
      </w:tblPr>
      <w:tblGrid>
        <w:gridCol w:w="3150"/>
        <w:gridCol w:w="1356"/>
        <w:gridCol w:w="1357"/>
        <w:gridCol w:w="1357"/>
      </w:tblGrid>
      <w:tr w:rsidR="002757CF" w:rsidRPr="008C3637" w:rsidTr="00DA4871">
        <w:trPr>
          <w:trHeight w:val="262"/>
        </w:trPr>
        <w:tc>
          <w:tcPr>
            <w:tcW w:w="3150" w:type="dxa"/>
            <w:tcBorders>
              <w:top w:val="single" w:sz="4" w:space="0" w:color="auto"/>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240" w:lineRule="auto"/>
              <w:rPr>
                <w:rFonts w:ascii="Times New Roman" w:eastAsia="Times New Roman" w:hAnsi="Times New Roman" w:cs="Times New Roman"/>
                <w:b/>
                <w:sz w:val="20"/>
                <w:szCs w:val="20"/>
              </w:rPr>
            </w:pPr>
          </w:p>
        </w:tc>
        <w:tc>
          <w:tcPr>
            <w:tcW w:w="4070" w:type="dxa"/>
            <w:gridSpan w:val="3"/>
            <w:tcBorders>
              <w:top w:val="single" w:sz="4" w:space="0" w:color="auto"/>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jc w:val="center"/>
              <w:textAlignment w:val="bottom"/>
              <w:rPr>
                <w:rFonts w:ascii="Times New Roman" w:eastAsia="Times New Roman" w:hAnsi="Times New Roman" w:cs="Times New Roman"/>
                <w:b/>
                <w:sz w:val="20"/>
                <w:szCs w:val="20"/>
              </w:rPr>
            </w:pPr>
            <w:r w:rsidRPr="008C3637">
              <w:rPr>
                <w:rFonts w:ascii="Times New Roman" w:eastAsia="Times New Roman" w:hAnsi="Times New Roman" w:cs="Times New Roman"/>
                <w:b/>
                <w:color w:val="000000" w:themeColor="dark1"/>
                <w:kern w:val="24"/>
                <w:sz w:val="20"/>
                <w:szCs w:val="20"/>
              </w:rPr>
              <w:t>A</w:t>
            </w:r>
            <w:r>
              <w:rPr>
                <w:rFonts w:ascii="Times New Roman" w:eastAsia="Times New Roman" w:hAnsi="Times New Roman" w:cs="Times New Roman"/>
                <w:b/>
                <w:color w:val="000000" w:themeColor="dark1"/>
                <w:kern w:val="24"/>
                <w:sz w:val="20"/>
                <w:szCs w:val="20"/>
              </w:rPr>
              <w:t>mino acid identity compared to r</w:t>
            </w:r>
            <w:r w:rsidRPr="008C3637">
              <w:rPr>
                <w:rFonts w:ascii="Times New Roman" w:eastAsia="Times New Roman" w:hAnsi="Times New Roman" w:cs="Times New Roman"/>
                <w:b/>
                <w:color w:val="000000" w:themeColor="dark1"/>
                <w:kern w:val="24"/>
                <w:sz w:val="20"/>
                <w:szCs w:val="20"/>
              </w:rPr>
              <w:t>at (%)</w:t>
            </w:r>
          </w:p>
        </w:tc>
      </w:tr>
      <w:tr w:rsidR="002757CF" w:rsidRPr="008C3637" w:rsidTr="00DA4871">
        <w:trPr>
          <w:trHeight w:val="208"/>
        </w:trPr>
        <w:tc>
          <w:tcPr>
            <w:tcW w:w="3150" w:type="dxa"/>
            <w:tcBorders>
              <w:top w:val="single" w:sz="8" w:space="0" w:color="FFFFFF"/>
              <w:left w:val="single" w:sz="8" w:space="0" w:color="FFFFFF"/>
              <w:bottom w:val="single" w:sz="4" w:space="0" w:color="auto"/>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textAlignment w:val="bottom"/>
              <w:rPr>
                <w:rFonts w:ascii="Times New Roman" w:eastAsia="Times New Roman" w:hAnsi="Times New Roman" w:cs="Times New Roman"/>
                <w:b/>
                <w:sz w:val="20"/>
                <w:szCs w:val="20"/>
              </w:rPr>
            </w:pPr>
            <w:r w:rsidRPr="008C3637">
              <w:rPr>
                <w:rFonts w:ascii="Times New Roman" w:eastAsia="Times New Roman" w:hAnsi="Times New Roman" w:cs="Times New Roman"/>
                <w:b/>
                <w:color w:val="000000" w:themeColor="dark1"/>
                <w:kern w:val="24"/>
                <w:sz w:val="20"/>
                <w:szCs w:val="20"/>
              </w:rPr>
              <w:t>Protein</w:t>
            </w:r>
          </w:p>
        </w:tc>
        <w:tc>
          <w:tcPr>
            <w:tcW w:w="1356" w:type="dxa"/>
            <w:tcBorders>
              <w:top w:val="single" w:sz="8" w:space="0" w:color="FFFFFF"/>
              <w:left w:val="single" w:sz="8" w:space="0" w:color="FFFFFF"/>
              <w:bottom w:val="single" w:sz="4" w:space="0" w:color="auto"/>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jc w:val="center"/>
              <w:textAlignment w:val="bottom"/>
              <w:rPr>
                <w:rFonts w:ascii="Times New Roman" w:eastAsia="Times New Roman" w:hAnsi="Times New Roman" w:cs="Times New Roman"/>
                <w:b/>
                <w:sz w:val="20"/>
                <w:szCs w:val="20"/>
              </w:rPr>
            </w:pPr>
            <w:r w:rsidRPr="008C3637">
              <w:rPr>
                <w:rFonts w:ascii="Times New Roman" w:eastAsia="Times New Roman" w:hAnsi="Times New Roman" w:cs="Times New Roman"/>
                <w:b/>
                <w:color w:val="000000" w:themeColor="dark1"/>
                <w:kern w:val="24"/>
                <w:sz w:val="20"/>
                <w:szCs w:val="20"/>
              </w:rPr>
              <w:t>Human</w:t>
            </w:r>
          </w:p>
        </w:tc>
        <w:tc>
          <w:tcPr>
            <w:tcW w:w="1357" w:type="dxa"/>
            <w:tcBorders>
              <w:top w:val="single" w:sz="8" w:space="0" w:color="FFFFFF"/>
              <w:left w:val="single" w:sz="8" w:space="0" w:color="FFFFFF"/>
              <w:bottom w:val="single" w:sz="4" w:space="0" w:color="auto"/>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jc w:val="center"/>
              <w:textAlignment w:val="bottom"/>
              <w:rPr>
                <w:rFonts w:ascii="Times New Roman" w:eastAsia="Times New Roman" w:hAnsi="Times New Roman" w:cs="Times New Roman"/>
                <w:b/>
                <w:sz w:val="20"/>
                <w:szCs w:val="20"/>
              </w:rPr>
            </w:pPr>
            <w:r w:rsidRPr="008C3637">
              <w:rPr>
                <w:rFonts w:ascii="Times New Roman" w:eastAsia="Times New Roman" w:hAnsi="Times New Roman" w:cs="Times New Roman"/>
                <w:b/>
                <w:color w:val="000000" w:themeColor="dark1"/>
                <w:kern w:val="24"/>
                <w:sz w:val="20"/>
                <w:szCs w:val="20"/>
              </w:rPr>
              <w:t>Canine</w:t>
            </w:r>
          </w:p>
        </w:tc>
        <w:tc>
          <w:tcPr>
            <w:tcW w:w="1357" w:type="dxa"/>
            <w:tcBorders>
              <w:top w:val="single" w:sz="8" w:space="0" w:color="FFFFFF"/>
              <w:left w:val="single" w:sz="8" w:space="0" w:color="FFFFFF"/>
              <w:bottom w:val="single" w:sz="4" w:space="0" w:color="auto"/>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jc w:val="center"/>
              <w:textAlignment w:val="bottom"/>
              <w:rPr>
                <w:rFonts w:ascii="Times New Roman" w:eastAsia="Times New Roman" w:hAnsi="Times New Roman" w:cs="Times New Roman"/>
                <w:b/>
                <w:sz w:val="20"/>
                <w:szCs w:val="20"/>
              </w:rPr>
            </w:pPr>
            <w:r w:rsidRPr="008C3637">
              <w:rPr>
                <w:rFonts w:ascii="Times New Roman" w:eastAsia="Times New Roman" w:hAnsi="Times New Roman" w:cs="Times New Roman"/>
                <w:b/>
                <w:color w:val="000000" w:themeColor="dark1"/>
                <w:kern w:val="24"/>
                <w:sz w:val="20"/>
                <w:szCs w:val="20"/>
              </w:rPr>
              <w:t>Mouse</w:t>
            </w:r>
          </w:p>
        </w:tc>
      </w:tr>
      <w:tr w:rsidR="002757CF" w:rsidRPr="008C3637" w:rsidTr="00DA4871">
        <w:trPr>
          <w:trHeight w:val="300"/>
        </w:trPr>
        <w:tc>
          <w:tcPr>
            <w:tcW w:w="3150" w:type="dxa"/>
            <w:tcBorders>
              <w:top w:val="single" w:sz="4" w:space="0" w:color="auto"/>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textAlignment w:val="bottom"/>
              <w:rPr>
                <w:rFonts w:ascii="Times New Roman" w:hAnsi="Times New Roman" w:cs="Times New Roman"/>
                <w:sz w:val="20"/>
                <w:szCs w:val="20"/>
                <w:lang w:val="it-IT"/>
              </w:rPr>
            </w:pPr>
            <w:r w:rsidRPr="008C3637">
              <w:rPr>
                <w:rFonts w:ascii="Times New Roman" w:hAnsi="Times New Roman" w:cs="Times New Roman"/>
                <w:color w:val="000000" w:themeColor="dark1"/>
                <w:kern w:val="24"/>
                <w:sz w:val="20"/>
                <w:szCs w:val="20"/>
                <w:lang w:val="it-IT"/>
              </w:rPr>
              <w:t>Troponin I, fast skeletal muscle</w:t>
            </w:r>
          </w:p>
        </w:tc>
        <w:tc>
          <w:tcPr>
            <w:tcW w:w="1356" w:type="dxa"/>
            <w:tcBorders>
              <w:top w:val="single" w:sz="4" w:space="0" w:color="auto"/>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jc w:val="center"/>
              <w:textAlignment w:val="bottom"/>
              <w:rPr>
                <w:rFonts w:ascii="Times New Roman" w:eastAsia="Times New Roman" w:hAnsi="Times New Roman" w:cs="Times New Roman"/>
                <w:sz w:val="20"/>
                <w:szCs w:val="20"/>
              </w:rPr>
            </w:pPr>
            <w:r w:rsidRPr="008C3637">
              <w:rPr>
                <w:rFonts w:ascii="Times New Roman" w:eastAsia="Times New Roman" w:hAnsi="Times New Roman" w:cs="Times New Roman"/>
                <w:color w:val="000000" w:themeColor="dark1"/>
                <w:kern w:val="24"/>
                <w:sz w:val="20"/>
                <w:szCs w:val="20"/>
              </w:rPr>
              <w:t>96</w:t>
            </w:r>
          </w:p>
        </w:tc>
        <w:tc>
          <w:tcPr>
            <w:tcW w:w="1357" w:type="dxa"/>
            <w:tcBorders>
              <w:top w:val="single" w:sz="4" w:space="0" w:color="auto"/>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jc w:val="center"/>
              <w:textAlignment w:val="bottom"/>
              <w:rPr>
                <w:rFonts w:ascii="Times New Roman" w:eastAsia="Times New Roman" w:hAnsi="Times New Roman" w:cs="Times New Roman"/>
                <w:sz w:val="20"/>
                <w:szCs w:val="20"/>
              </w:rPr>
            </w:pPr>
            <w:r w:rsidRPr="008C3637">
              <w:rPr>
                <w:rFonts w:ascii="Times New Roman" w:eastAsia="Times New Roman" w:hAnsi="Times New Roman" w:cs="Times New Roman"/>
                <w:color w:val="000000" w:themeColor="dark1"/>
                <w:kern w:val="24"/>
                <w:sz w:val="20"/>
                <w:szCs w:val="20"/>
              </w:rPr>
              <w:t>94</w:t>
            </w:r>
          </w:p>
        </w:tc>
        <w:tc>
          <w:tcPr>
            <w:tcW w:w="1357" w:type="dxa"/>
            <w:tcBorders>
              <w:top w:val="single" w:sz="4" w:space="0" w:color="auto"/>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jc w:val="center"/>
              <w:textAlignment w:val="bottom"/>
              <w:rPr>
                <w:rFonts w:ascii="Times New Roman" w:eastAsia="Times New Roman" w:hAnsi="Times New Roman" w:cs="Times New Roman"/>
                <w:sz w:val="20"/>
                <w:szCs w:val="20"/>
              </w:rPr>
            </w:pPr>
            <w:r w:rsidRPr="008C3637">
              <w:rPr>
                <w:rFonts w:ascii="Times New Roman" w:eastAsia="Times New Roman" w:hAnsi="Times New Roman" w:cs="Times New Roman"/>
                <w:color w:val="000000" w:themeColor="dark1"/>
                <w:kern w:val="24"/>
                <w:sz w:val="20"/>
                <w:szCs w:val="20"/>
              </w:rPr>
              <w:t>99</w:t>
            </w:r>
          </w:p>
        </w:tc>
      </w:tr>
      <w:tr w:rsidR="002757CF" w:rsidRPr="008C3637" w:rsidTr="00DA4871">
        <w:trPr>
          <w:trHeight w:val="300"/>
        </w:trPr>
        <w:tc>
          <w:tcPr>
            <w:tcW w:w="3150"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textAlignment w:val="bottom"/>
              <w:rPr>
                <w:rFonts w:ascii="Times New Roman" w:eastAsia="Times New Roman" w:hAnsi="Times New Roman" w:cs="Times New Roman"/>
                <w:sz w:val="20"/>
                <w:szCs w:val="20"/>
              </w:rPr>
            </w:pPr>
            <w:r w:rsidRPr="008C3637">
              <w:rPr>
                <w:rFonts w:ascii="Times New Roman" w:eastAsia="Times New Roman" w:hAnsi="Times New Roman" w:cs="Times New Roman"/>
                <w:color w:val="000000" w:themeColor="dark1"/>
                <w:kern w:val="24"/>
                <w:sz w:val="20"/>
                <w:szCs w:val="20"/>
              </w:rPr>
              <w:t>FABP3</w:t>
            </w:r>
          </w:p>
        </w:tc>
        <w:tc>
          <w:tcPr>
            <w:tcW w:w="1356"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jc w:val="center"/>
              <w:textAlignment w:val="bottom"/>
              <w:rPr>
                <w:rFonts w:ascii="Times New Roman" w:eastAsia="Times New Roman" w:hAnsi="Times New Roman" w:cs="Times New Roman"/>
                <w:sz w:val="20"/>
                <w:szCs w:val="20"/>
              </w:rPr>
            </w:pPr>
            <w:r w:rsidRPr="008C3637">
              <w:rPr>
                <w:rFonts w:ascii="Times New Roman" w:eastAsia="Times New Roman" w:hAnsi="Times New Roman" w:cs="Times New Roman"/>
                <w:color w:val="000000" w:themeColor="dark1"/>
                <w:kern w:val="24"/>
                <w:sz w:val="20"/>
                <w:szCs w:val="20"/>
              </w:rPr>
              <w:t>89</w:t>
            </w:r>
          </w:p>
        </w:tc>
        <w:tc>
          <w:tcPr>
            <w:tcW w:w="1357"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jc w:val="center"/>
              <w:textAlignment w:val="bottom"/>
              <w:rPr>
                <w:rFonts w:ascii="Times New Roman" w:eastAsia="Times New Roman" w:hAnsi="Times New Roman" w:cs="Times New Roman"/>
                <w:sz w:val="20"/>
                <w:szCs w:val="20"/>
              </w:rPr>
            </w:pPr>
            <w:r w:rsidRPr="008C3637">
              <w:rPr>
                <w:rFonts w:ascii="Times New Roman" w:eastAsia="Times New Roman" w:hAnsi="Times New Roman" w:cs="Times New Roman"/>
                <w:color w:val="000000" w:themeColor="dark1"/>
                <w:kern w:val="24"/>
                <w:sz w:val="20"/>
                <w:szCs w:val="20"/>
              </w:rPr>
              <w:t>89</w:t>
            </w:r>
          </w:p>
        </w:tc>
        <w:tc>
          <w:tcPr>
            <w:tcW w:w="1357"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jc w:val="center"/>
              <w:textAlignment w:val="bottom"/>
              <w:rPr>
                <w:rFonts w:ascii="Times New Roman" w:eastAsia="Times New Roman" w:hAnsi="Times New Roman" w:cs="Times New Roman"/>
                <w:sz w:val="20"/>
                <w:szCs w:val="20"/>
              </w:rPr>
            </w:pPr>
            <w:r w:rsidRPr="008C3637">
              <w:rPr>
                <w:rFonts w:ascii="Times New Roman" w:eastAsia="Times New Roman" w:hAnsi="Times New Roman" w:cs="Times New Roman"/>
                <w:color w:val="000000" w:themeColor="dark1"/>
                <w:kern w:val="24"/>
                <w:sz w:val="20"/>
                <w:szCs w:val="20"/>
              </w:rPr>
              <w:t>94</w:t>
            </w:r>
          </w:p>
        </w:tc>
      </w:tr>
      <w:tr w:rsidR="002757CF" w:rsidRPr="008C3637" w:rsidTr="00DA4871">
        <w:trPr>
          <w:trHeight w:val="300"/>
        </w:trPr>
        <w:tc>
          <w:tcPr>
            <w:tcW w:w="3150"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textAlignment w:val="bottom"/>
              <w:rPr>
                <w:rFonts w:ascii="Times New Roman" w:eastAsia="Times New Roman" w:hAnsi="Times New Roman" w:cs="Times New Roman"/>
                <w:sz w:val="20"/>
                <w:szCs w:val="20"/>
              </w:rPr>
            </w:pPr>
            <w:r w:rsidRPr="008C3637">
              <w:rPr>
                <w:rFonts w:ascii="Times New Roman" w:eastAsia="Times New Roman" w:hAnsi="Times New Roman" w:cs="Times New Roman"/>
                <w:color w:val="000000" w:themeColor="dark1"/>
                <w:kern w:val="24"/>
                <w:sz w:val="20"/>
                <w:szCs w:val="20"/>
              </w:rPr>
              <w:t>Myl3</w:t>
            </w:r>
          </w:p>
        </w:tc>
        <w:tc>
          <w:tcPr>
            <w:tcW w:w="1356"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jc w:val="center"/>
              <w:textAlignment w:val="bottom"/>
              <w:rPr>
                <w:rFonts w:ascii="Times New Roman" w:eastAsia="Times New Roman" w:hAnsi="Times New Roman" w:cs="Times New Roman"/>
                <w:sz w:val="20"/>
                <w:szCs w:val="20"/>
              </w:rPr>
            </w:pPr>
            <w:r w:rsidRPr="008C3637">
              <w:rPr>
                <w:rFonts w:ascii="Times New Roman" w:eastAsia="Times New Roman" w:hAnsi="Times New Roman" w:cs="Times New Roman"/>
                <w:color w:val="000000" w:themeColor="dark1"/>
                <w:kern w:val="24"/>
                <w:sz w:val="20"/>
                <w:szCs w:val="20"/>
              </w:rPr>
              <w:t>87</w:t>
            </w:r>
          </w:p>
        </w:tc>
        <w:tc>
          <w:tcPr>
            <w:tcW w:w="1357"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jc w:val="center"/>
              <w:textAlignment w:val="bottom"/>
              <w:rPr>
                <w:rFonts w:ascii="Times New Roman" w:eastAsia="Times New Roman" w:hAnsi="Times New Roman" w:cs="Times New Roman"/>
                <w:sz w:val="20"/>
                <w:szCs w:val="20"/>
              </w:rPr>
            </w:pPr>
            <w:r w:rsidRPr="008C3637">
              <w:rPr>
                <w:rFonts w:ascii="Times New Roman" w:eastAsia="Times New Roman" w:hAnsi="Times New Roman" w:cs="Times New Roman"/>
                <w:color w:val="000000" w:themeColor="dark1"/>
                <w:kern w:val="24"/>
                <w:sz w:val="20"/>
                <w:szCs w:val="20"/>
              </w:rPr>
              <w:t>87</w:t>
            </w:r>
          </w:p>
        </w:tc>
        <w:tc>
          <w:tcPr>
            <w:tcW w:w="1357"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jc w:val="center"/>
              <w:textAlignment w:val="bottom"/>
              <w:rPr>
                <w:rFonts w:ascii="Times New Roman" w:eastAsia="Times New Roman" w:hAnsi="Times New Roman" w:cs="Times New Roman"/>
                <w:sz w:val="20"/>
                <w:szCs w:val="20"/>
              </w:rPr>
            </w:pPr>
            <w:r w:rsidRPr="008C3637">
              <w:rPr>
                <w:rFonts w:ascii="Times New Roman" w:eastAsia="Times New Roman" w:hAnsi="Times New Roman" w:cs="Times New Roman"/>
                <w:color w:val="000000" w:themeColor="dark1"/>
                <w:kern w:val="24"/>
                <w:sz w:val="20"/>
                <w:szCs w:val="20"/>
              </w:rPr>
              <w:t>97</w:t>
            </w:r>
          </w:p>
        </w:tc>
      </w:tr>
      <w:tr w:rsidR="002757CF" w:rsidRPr="008C3637" w:rsidTr="00DA4871">
        <w:trPr>
          <w:trHeight w:val="300"/>
        </w:trPr>
        <w:tc>
          <w:tcPr>
            <w:tcW w:w="3150" w:type="dxa"/>
            <w:tcBorders>
              <w:top w:val="single" w:sz="8" w:space="0" w:color="FFFFFF"/>
              <w:left w:val="single" w:sz="8" w:space="0" w:color="FFFFFF"/>
              <w:bottom w:val="single" w:sz="4" w:space="0" w:color="auto"/>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textAlignment w:val="bottom"/>
              <w:rPr>
                <w:rFonts w:ascii="Times New Roman" w:eastAsia="Times New Roman" w:hAnsi="Times New Roman" w:cs="Times New Roman"/>
                <w:sz w:val="20"/>
                <w:szCs w:val="20"/>
              </w:rPr>
            </w:pPr>
            <w:proofErr w:type="spellStart"/>
            <w:r w:rsidRPr="008C3637">
              <w:rPr>
                <w:rFonts w:ascii="Times New Roman" w:eastAsia="Times New Roman" w:hAnsi="Times New Roman" w:cs="Times New Roman"/>
                <w:color w:val="000000" w:themeColor="dark1"/>
                <w:kern w:val="24"/>
                <w:sz w:val="20"/>
                <w:szCs w:val="20"/>
              </w:rPr>
              <w:t>Creatine</w:t>
            </w:r>
            <w:proofErr w:type="spellEnd"/>
            <w:r w:rsidRPr="008C3637">
              <w:rPr>
                <w:rFonts w:ascii="Times New Roman" w:eastAsia="Times New Roman" w:hAnsi="Times New Roman" w:cs="Times New Roman"/>
                <w:color w:val="000000" w:themeColor="dark1"/>
                <w:kern w:val="24"/>
                <w:sz w:val="20"/>
                <w:szCs w:val="20"/>
              </w:rPr>
              <w:t xml:space="preserve"> kinase-M type</w:t>
            </w:r>
          </w:p>
        </w:tc>
        <w:tc>
          <w:tcPr>
            <w:tcW w:w="1356" w:type="dxa"/>
            <w:tcBorders>
              <w:top w:val="single" w:sz="8" w:space="0" w:color="FFFFFF"/>
              <w:left w:val="single" w:sz="8" w:space="0" w:color="FFFFFF"/>
              <w:bottom w:val="single" w:sz="4" w:space="0" w:color="auto"/>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jc w:val="center"/>
              <w:textAlignment w:val="bottom"/>
              <w:rPr>
                <w:rFonts w:ascii="Times New Roman" w:eastAsia="Times New Roman" w:hAnsi="Times New Roman" w:cs="Times New Roman"/>
                <w:sz w:val="20"/>
                <w:szCs w:val="20"/>
              </w:rPr>
            </w:pPr>
            <w:r w:rsidRPr="008C3637">
              <w:rPr>
                <w:rFonts w:ascii="Times New Roman" w:eastAsia="Times New Roman" w:hAnsi="Times New Roman" w:cs="Times New Roman"/>
                <w:color w:val="000000" w:themeColor="dark1"/>
                <w:kern w:val="24"/>
                <w:sz w:val="20"/>
                <w:szCs w:val="20"/>
              </w:rPr>
              <w:t>96</w:t>
            </w:r>
          </w:p>
        </w:tc>
        <w:tc>
          <w:tcPr>
            <w:tcW w:w="1357" w:type="dxa"/>
            <w:tcBorders>
              <w:top w:val="single" w:sz="8" w:space="0" w:color="FFFFFF"/>
              <w:left w:val="single" w:sz="8" w:space="0" w:color="FFFFFF"/>
              <w:bottom w:val="single" w:sz="4" w:space="0" w:color="auto"/>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jc w:val="center"/>
              <w:textAlignment w:val="bottom"/>
              <w:rPr>
                <w:rFonts w:ascii="Times New Roman" w:eastAsia="Times New Roman" w:hAnsi="Times New Roman" w:cs="Times New Roman"/>
                <w:sz w:val="20"/>
                <w:szCs w:val="20"/>
              </w:rPr>
            </w:pPr>
            <w:r w:rsidRPr="008C3637">
              <w:rPr>
                <w:rFonts w:ascii="Times New Roman" w:eastAsia="Times New Roman" w:hAnsi="Times New Roman" w:cs="Times New Roman"/>
                <w:color w:val="000000" w:themeColor="dark1"/>
                <w:kern w:val="24"/>
                <w:sz w:val="20"/>
                <w:szCs w:val="20"/>
              </w:rPr>
              <w:t>96</w:t>
            </w:r>
          </w:p>
        </w:tc>
        <w:tc>
          <w:tcPr>
            <w:tcW w:w="1357" w:type="dxa"/>
            <w:tcBorders>
              <w:top w:val="single" w:sz="8" w:space="0" w:color="FFFFFF"/>
              <w:left w:val="single" w:sz="8" w:space="0" w:color="FFFFFF"/>
              <w:bottom w:val="single" w:sz="4" w:space="0" w:color="auto"/>
              <w:right w:val="single" w:sz="8" w:space="0" w:color="FFFFFF"/>
            </w:tcBorders>
            <w:shd w:val="clear" w:color="auto" w:fill="FFFFFF" w:themeFill="background1"/>
            <w:tcMar>
              <w:top w:w="15" w:type="dxa"/>
              <w:left w:w="15" w:type="dxa"/>
              <w:bottom w:w="0" w:type="dxa"/>
              <w:right w:w="15" w:type="dxa"/>
            </w:tcMar>
            <w:vAlign w:val="bottom"/>
            <w:hideMark/>
          </w:tcPr>
          <w:p w:rsidR="002757CF" w:rsidRPr="008C3637" w:rsidRDefault="002757CF" w:rsidP="00DA4871">
            <w:pPr>
              <w:spacing w:after="0" w:line="300" w:lineRule="atLeast"/>
              <w:jc w:val="center"/>
              <w:textAlignment w:val="bottom"/>
              <w:rPr>
                <w:rFonts w:ascii="Times New Roman" w:eastAsia="Times New Roman" w:hAnsi="Times New Roman" w:cs="Times New Roman"/>
                <w:sz w:val="20"/>
                <w:szCs w:val="20"/>
              </w:rPr>
            </w:pPr>
            <w:r w:rsidRPr="008C3637">
              <w:rPr>
                <w:rFonts w:ascii="Times New Roman" w:eastAsia="Times New Roman" w:hAnsi="Times New Roman" w:cs="Times New Roman"/>
                <w:color w:val="000000" w:themeColor="dark1"/>
                <w:kern w:val="24"/>
                <w:sz w:val="20"/>
                <w:szCs w:val="20"/>
              </w:rPr>
              <w:t>99</w:t>
            </w:r>
          </w:p>
        </w:tc>
      </w:tr>
    </w:tbl>
    <w:p w:rsidR="002757CF" w:rsidRDefault="002757CF" w:rsidP="002757CF">
      <w:pPr>
        <w:rPr>
          <w:rFonts w:ascii="Times New Roman" w:hAnsi="Times New Roman" w:cs="Times New Roman"/>
          <w:sz w:val="20"/>
          <w:szCs w:val="20"/>
        </w:rPr>
      </w:pPr>
      <w:r w:rsidRPr="008C3637">
        <w:rPr>
          <w:rFonts w:ascii="Times New Roman" w:hAnsi="Times New Roman" w:cs="Times New Roman"/>
          <w:sz w:val="20"/>
          <w:szCs w:val="20"/>
        </w:rPr>
        <w:t xml:space="preserve">The NCBI reference protein amino acid sequences of rat </w:t>
      </w:r>
      <w:proofErr w:type="spellStart"/>
      <w:r w:rsidRPr="008C3637">
        <w:rPr>
          <w:rFonts w:ascii="Times New Roman" w:hAnsi="Times New Roman" w:cs="Times New Roman"/>
          <w:sz w:val="20"/>
          <w:szCs w:val="20"/>
        </w:rPr>
        <w:t>sTnI</w:t>
      </w:r>
      <w:proofErr w:type="spellEnd"/>
      <w:r w:rsidRPr="008C3637">
        <w:rPr>
          <w:rFonts w:ascii="Times New Roman" w:hAnsi="Times New Roman" w:cs="Times New Roman"/>
          <w:sz w:val="20"/>
          <w:szCs w:val="20"/>
        </w:rPr>
        <w:t>, FABP3, Myl3 and CK-M were aligned to the human, canine and mouse proteins and the perce</w:t>
      </w:r>
      <w:r>
        <w:rPr>
          <w:rFonts w:ascii="Times New Roman" w:hAnsi="Times New Roman" w:cs="Times New Roman"/>
          <w:sz w:val="20"/>
          <w:szCs w:val="20"/>
        </w:rPr>
        <w:t>nt identity of each is reported</w:t>
      </w:r>
    </w:p>
    <w:p w:rsidR="002757CF" w:rsidRPr="008C3637" w:rsidRDefault="002757CF" w:rsidP="002757CF">
      <w:pPr>
        <w:rPr>
          <w:rFonts w:ascii="Times New Roman" w:hAnsi="Times New Roman" w:cs="Times New Roman"/>
          <w:sz w:val="20"/>
          <w:szCs w:val="20"/>
        </w:rPr>
      </w:pPr>
    </w:p>
    <w:p w:rsidR="002757CF" w:rsidRPr="008C3637" w:rsidRDefault="002757CF" w:rsidP="002757CF">
      <w:pPr>
        <w:rPr>
          <w:rFonts w:ascii="Times New Roman" w:hAnsi="Times New Roman" w:cs="Times New Roman"/>
          <w:sz w:val="20"/>
          <w:szCs w:val="20"/>
        </w:rPr>
      </w:pPr>
      <w:proofErr w:type="gramStart"/>
      <w:r>
        <w:rPr>
          <w:rFonts w:ascii="Times New Roman" w:hAnsi="Times New Roman" w:cs="Times New Roman"/>
          <w:b/>
          <w:sz w:val="20"/>
          <w:szCs w:val="20"/>
        </w:rPr>
        <w:t>Table S2</w:t>
      </w:r>
      <w:r w:rsidRPr="008C3637">
        <w:rPr>
          <w:rFonts w:ascii="Times New Roman" w:hAnsi="Times New Roman" w:cs="Times New Roman"/>
          <w:b/>
          <w:sz w:val="20"/>
          <w:szCs w:val="20"/>
        </w:rPr>
        <w:t xml:space="preserve"> </w:t>
      </w:r>
      <w:r w:rsidRPr="004E77A4">
        <w:rPr>
          <w:rFonts w:ascii="Times New Roman" w:hAnsi="Times New Roman" w:cs="Times New Roman"/>
          <w:sz w:val="20"/>
          <w:szCs w:val="20"/>
        </w:rPr>
        <w:t>Comparison of the serum biomarker concentrations in the different types of muscular dystrophy.</w:t>
      </w:r>
      <w:proofErr w:type="gramEnd"/>
    </w:p>
    <w:tbl>
      <w:tblPr>
        <w:tblStyle w:val="TableGrid1"/>
        <w:tblW w:w="4891" w:type="dxa"/>
        <w:tblLook w:val="04A0" w:firstRow="1" w:lastRow="0" w:firstColumn="1" w:lastColumn="0" w:noHBand="0" w:noVBand="1"/>
      </w:tblPr>
      <w:tblGrid>
        <w:gridCol w:w="1252"/>
        <w:gridCol w:w="1362"/>
        <w:gridCol w:w="1131"/>
        <w:gridCol w:w="1146"/>
      </w:tblGrid>
      <w:tr w:rsidR="002757CF" w:rsidRPr="008C3637" w:rsidTr="00DA4871">
        <w:tc>
          <w:tcPr>
            <w:tcW w:w="1252" w:type="dxa"/>
            <w:vAlign w:val="bottom"/>
          </w:tcPr>
          <w:p w:rsidR="002757CF" w:rsidRPr="008C3637" w:rsidRDefault="002757CF" w:rsidP="00DA4871">
            <w:pPr>
              <w:rPr>
                <w:rFonts w:ascii="Times New Roman" w:hAnsi="Times New Roman" w:cs="Times New Roman"/>
                <w:sz w:val="20"/>
                <w:szCs w:val="20"/>
              </w:rPr>
            </w:pPr>
            <w:r w:rsidRPr="008C3637">
              <w:rPr>
                <w:rFonts w:ascii="Times New Roman" w:hAnsi="Times New Roman" w:cs="Times New Roman"/>
                <w:sz w:val="20"/>
                <w:szCs w:val="20"/>
              </w:rPr>
              <w:t>Biomarker</w:t>
            </w:r>
          </w:p>
        </w:tc>
        <w:tc>
          <w:tcPr>
            <w:tcW w:w="1362" w:type="dxa"/>
            <w:vAlign w:val="bottom"/>
          </w:tcPr>
          <w:p w:rsidR="002757CF" w:rsidRPr="008C3637" w:rsidRDefault="002757CF" w:rsidP="00DA4871">
            <w:pPr>
              <w:rPr>
                <w:rFonts w:ascii="Times New Roman" w:hAnsi="Times New Roman" w:cs="Times New Roman"/>
                <w:sz w:val="20"/>
                <w:szCs w:val="20"/>
              </w:rPr>
            </w:pPr>
            <w:r w:rsidRPr="008C3637">
              <w:rPr>
                <w:rFonts w:ascii="Times New Roman" w:hAnsi="Times New Roman" w:cs="Times New Roman"/>
                <w:sz w:val="20"/>
                <w:szCs w:val="20"/>
              </w:rPr>
              <w:t xml:space="preserve">DMD </w:t>
            </w:r>
          </w:p>
          <w:p w:rsidR="002757CF" w:rsidRPr="008C3637" w:rsidRDefault="002757CF" w:rsidP="00DA4871">
            <w:pPr>
              <w:rPr>
                <w:rFonts w:ascii="Times New Roman" w:hAnsi="Times New Roman" w:cs="Times New Roman"/>
                <w:sz w:val="20"/>
                <w:szCs w:val="20"/>
              </w:rPr>
            </w:pPr>
            <w:proofErr w:type="spellStart"/>
            <w:r w:rsidRPr="008C3637">
              <w:rPr>
                <w:rFonts w:ascii="Times New Roman" w:hAnsi="Times New Roman" w:cs="Times New Roman"/>
                <w:sz w:val="20"/>
                <w:szCs w:val="20"/>
              </w:rPr>
              <w:t>vs</w:t>
            </w:r>
            <w:proofErr w:type="spellEnd"/>
            <w:r w:rsidRPr="008C3637">
              <w:rPr>
                <w:rFonts w:ascii="Times New Roman" w:hAnsi="Times New Roman" w:cs="Times New Roman"/>
                <w:sz w:val="20"/>
                <w:szCs w:val="20"/>
              </w:rPr>
              <w:t xml:space="preserve"> BMD</w:t>
            </w:r>
          </w:p>
        </w:tc>
        <w:tc>
          <w:tcPr>
            <w:tcW w:w="1131" w:type="dxa"/>
            <w:vAlign w:val="bottom"/>
          </w:tcPr>
          <w:p w:rsidR="002757CF" w:rsidRPr="008C3637" w:rsidRDefault="002757CF" w:rsidP="00DA4871">
            <w:pPr>
              <w:rPr>
                <w:rFonts w:ascii="Times New Roman" w:hAnsi="Times New Roman" w:cs="Times New Roman"/>
                <w:sz w:val="20"/>
                <w:szCs w:val="20"/>
              </w:rPr>
            </w:pPr>
            <w:r w:rsidRPr="008C3637">
              <w:rPr>
                <w:rFonts w:ascii="Times New Roman" w:hAnsi="Times New Roman" w:cs="Times New Roman"/>
                <w:sz w:val="20"/>
                <w:szCs w:val="20"/>
              </w:rPr>
              <w:t xml:space="preserve">DMD </w:t>
            </w:r>
            <w:proofErr w:type="spellStart"/>
            <w:r w:rsidRPr="008C3637">
              <w:rPr>
                <w:rFonts w:ascii="Times New Roman" w:hAnsi="Times New Roman" w:cs="Times New Roman"/>
                <w:sz w:val="20"/>
                <w:szCs w:val="20"/>
              </w:rPr>
              <w:t>vs</w:t>
            </w:r>
            <w:proofErr w:type="spellEnd"/>
          </w:p>
          <w:p w:rsidR="002757CF" w:rsidRPr="008C3637" w:rsidRDefault="002757CF" w:rsidP="00DA4871">
            <w:pPr>
              <w:rPr>
                <w:rFonts w:ascii="Times New Roman" w:hAnsi="Times New Roman" w:cs="Times New Roman"/>
                <w:sz w:val="20"/>
                <w:szCs w:val="20"/>
              </w:rPr>
            </w:pPr>
            <w:r w:rsidRPr="008C3637">
              <w:rPr>
                <w:rFonts w:ascii="Times New Roman" w:hAnsi="Times New Roman" w:cs="Times New Roman"/>
                <w:sz w:val="20"/>
                <w:szCs w:val="20"/>
              </w:rPr>
              <w:t>LGMD2B</w:t>
            </w:r>
          </w:p>
        </w:tc>
        <w:tc>
          <w:tcPr>
            <w:tcW w:w="1146" w:type="dxa"/>
            <w:vAlign w:val="bottom"/>
          </w:tcPr>
          <w:p w:rsidR="002757CF" w:rsidRPr="008C3637" w:rsidRDefault="002757CF" w:rsidP="00DA4871">
            <w:pPr>
              <w:rPr>
                <w:rFonts w:ascii="Times New Roman" w:hAnsi="Times New Roman" w:cs="Times New Roman"/>
                <w:sz w:val="20"/>
                <w:szCs w:val="20"/>
              </w:rPr>
            </w:pPr>
            <w:r w:rsidRPr="008C3637">
              <w:rPr>
                <w:rFonts w:ascii="Times New Roman" w:hAnsi="Times New Roman" w:cs="Times New Roman"/>
                <w:sz w:val="20"/>
                <w:szCs w:val="20"/>
              </w:rPr>
              <w:t>LGMD2B</w:t>
            </w:r>
          </w:p>
          <w:p w:rsidR="002757CF" w:rsidRPr="008C3637" w:rsidRDefault="002757CF" w:rsidP="00DA4871">
            <w:pPr>
              <w:rPr>
                <w:rFonts w:ascii="Times New Roman" w:hAnsi="Times New Roman" w:cs="Times New Roman"/>
                <w:sz w:val="20"/>
                <w:szCs w:val="20"/>
              </w:rPr>
            </w:pPr>
            <w:proofErr w:type="spellStart"/>
            <w:r w:rsidRPr="008C3637">
              <w:rPr>
                <w:rFonts w:ascii="Times New Roman" w:hAnsi="Times New Roman" w:cs="Times New Roman"/>
                <w:sz w:val="20"/>
                <w:szCs w:val="20"/>
              </w:rPr>
              <w:t>vs</w:t>
            </w:r>
            <w:proofErr w:type="spellEnd"/>
            <w:r w:rsidRPr="008C3637">
              <w:rPr>
                <w:rFonts w:ascii="Times New Roman" w:hAnsi="Times New Roman" w:cs="Times New Roman"/>
                <w:sz w:val="20"/>
                <w:szCs w:val="20"/>
              </w:rPr>
              <w:t xml:space="preserve"> BMD</w:t>
            </w:r>
          </w:p>
        </w:tc>
      </w:tr>
      <w:tr w:rsidR="002757CF" w:rsidRPr="008C3637" w:rsidTr="00DA4871">
        <w:tc>
          <w:tcPr>
            <w:tcW w:w="1252" w:type="dxa"/>
          </w:tcPr>
          <w:p w:rsidR="002757CF" w:rsidRPr="008C3637" w:rsidRDefault="002757CF" w:rsidP="00DA4871">
            <w:pPr>
              <w:rPr>
                <w:rFonts w:ascii="Times New Roman" w:hAnsi="Times New Roman" w:cs="Times New Roman"/>
                <w:sz w:val="20"/>
                <w:szCs w:val="20"/>
              </w:rPr>
            </w:pPr>
            <w:proofErr w:type="spellStart"/>
            <w:r w:rsidRPr="008C3637">
              <w:rPr>
                <w:rFonts w:ascii="Times New Roman" w:hAnsi="Times New Roman" w:cs="Times New Roman"/>
                <w:sz w:val="20"/>
                <w:szCs w:val="20"/>
              </w:rPr>
              <w:t>sTnI</w:t>
            </w:r>
            <w:proofErr w:type="spellEnd"/>
          </w:p>
        </w:tc>
        <w:tc>
          <w:tcPr>
            <w:tcW w:w="1362" w:type="dxa"/>
            <w:shd w:val="clear" w:color="auto" w:fill="00B050"/>
            <w:vAlign w:val="center"/>
          </w:tcPr>
          <w:p w:rsidR="002757CF" w:rsidRPr="008C3637" w:rsidRDefault="002757CF" w:rsidP="00DA4871">
            <w:pPr>
              <w:jc w:val="center"/>
              <w:rPr>
                <w:rFonts w:ascii="Times New Roman" w:hAnsi="Times New Roman" w:cs="Times New Roman"/>
                <w:sz w:val="20"/>
                <w:szCs w:val="20"/>
              </w:rPr>
            </w:pPr>
            <w:r w:rsidRPr="008C3637">
              <w:rPr>
                <w:rFonts w:ascii="Times New Roman" w:hAnsi="Times New Roman" w:cs="Times New Roman"/>
                <w:sz w:val="20"/>
                <w:szCs w:val="20"/>
              </w:rPr>
              <w:t>****</w:t>
            </w:r>
          </w:p>
        </w:tc>
        <w:tc>
          <w:tcPr>
            <w:tcW w:w="1131" w:type="dxa"/>
            <w:shd w:val="clear" w:color="auto" w:fill="00B050"/>
            <w:vAlign w:val="center"/>
          </w:tcPr>
          <w:p w:rsidR="002757CF" w:rsidRPr="008C3637" w:rsidRDefault="002757CF" w:rsidP="00DA4871">
            <w:pPr>
              <w:jc w:val="center"/>
              <w:rPr>
                <w:rFonts w:ascii="Times New Roman" w:hAnsi="Times New Roman" w:cs="Times New Roman"/>
                <w:sz w:val="20"/>
                <w:szCs w:val="20"/>
              </w:rPr>
            </w:pPr>
            <w:r w:rsidRPr="008C3637">
              <w:rPr>
                <w:rFonts w:ascii="Times New Roman" w:hAnsi="Times New Roman" w:cs="Times New Roman"/>
                <w:sz w:val="20"/>
                <w:szCs w:val="20"/>
              </w:rPr>
              <w:t>*</w:t>
            </w:r>
          </w:p>
        </w:tc>
        <w:tc>
          <w:tcPr>
            <w:tcW w:w="1146" w:type="dxa"/>
            <w:shd w:val="clear" w:color="auto" w:fill="00B050"/>
            <w:vAlign w:val="center"/>
          </w:tcPr>
          <w:p w:rsidR="002757CF" w:rsidRPr="008C3637" w:rsidRDefault="002757CF" w:rsidP="00DA4871">
            <w:pPr>
              <w:jc w:val="center"/>
              <w:rPr>
                <w:rFonts w:ascii="Times New Roman" w:hAnsi="Times New Roman" w:cs="Times New Roman"/>
                <w:sz w:val="20"/>
                <w:szCs w:val="20"/>
              </w:rPr>
            </w:pPr>
            <w:r w:rsidRPr="008C3637">
              <w:rPr>
                <w:rFonts w:ascii="Times New Roman" w:hAnsi="Times New Roman" w:cs="Times New Roman"/>
                <w:sz w:val="20"/>
                <w:szCs w:val="20"/>
              </w:rPr>
              <w:t>*</w:t>
            </w:r>
          </w:p>
        </w:tc>
      </w:tr>
      <w:tr w:rsidR="002757CF" w:rsidRPr="008C3637" w:rsidTr="00DA4871">
        <w:tc>
          <w:tcPr>
            <w:tcW w:w="1252" w:type="dxa"/>
          </w:tcPr>
          <w:p w:rsidR="002757CF" w:rsidRPr="008C3637" w:rsidRDefault="002757CF" w:rsidP="00DA4871">
            <w:pPr>
              <w:rPr>
                <w:rFonts w:ascii="Times New Roman" w:hAnsi="Times New Roman" w:cs="Times New Roman"/>
                <w:sz w:val="20"/>
                <w:szCs w:val="20"/>
              </w:rPr>
            </w:pPr>
            <w:r w:rsidRPr="008C3637">
              <w:rPr>
                <w:rFonts w:ascii="Times New Roman" w:hAnsi="Times New Roman" w:cs="Times New Roman"/>
                <w:sz w:val="20"/>
                <w:szCs w:val="20"/>
              </w:rPr>
              <w:t>Myl3</w:t>
            </w:r>
          </w:p>
        </w:tc>
        <w:tc>
          <w:tcPr>
            <w:tcW w:w="1362" w:type="dxa"/>
            <w:shd w:val="clear" w:color="auto" w:fill="FF0000"/>
            <w:vAlign w:val="center"/>
          </w:tcPr>
          <w:p w:rsidR="002757CF" w:rsidRPr="008C3637" w:rsidRDefault="002757CF" w:rsidP="00DA4871">
            <w:pPr>
              <w:jc w:val="center"/>
              <w:rPr>
                <w:rFonts w:ascii="Times New Roman" w:hAnsi="Times New Roman" w:cs="Times New Roman"/>
                <w:sz w:val="20"/>
                <w:szCs w:val="20"/>
              </w:rPr>
            </w:pPr>
            <w:r w:rsidRPr="008C3637">
              <w:rPr>
                <w:rFonts w:ascii="Times New Roman" w:hAnsi="Times New Roman" w:cs="Times New Roman"/>
                <w:sz w:val="20"/>
                <w:szCs w:val="20"/>
              </w:rPr>
              <w:t>ns</w:t>
            </w:r>
          </w:p>
        </w:tc>
        <w:tc>
          <w:tcPr>
            <w:tcW w:w="1131" w:type="dxa"/>
            <w:shd w:val="clear" w:color="auto" w:fill="FF0000"/>
            <w:vAlign w:val="center"/>
          </w:tcPr>
          <w:p w:rsidR="002757CF" w:rsidRPr="008C3637" w:rsidRDefault="002757CF" w:rsidP="00DA4871">
            <w:pPr>
              <w:jc w:val="center"/>
              <w:rPr>
                <w:rFonts w:ascii="Times New Roman" w:hAnsi="Times New Roman" w:cs="Times New Roman"/>
                <w:sz w:val="20"/>
                <w:szCs w:val="20"/>
              </w:rPr>
            </w:pPr>
            <w:r w:rsidRPr="008C3637">
              <w:rPr>
                <w:rFonts w:ascii="Times New Roman" w:hAnsi="Times New Roman" w:cs="Times New Roman"/>
                <w:sz w:val="20"/>
                <w:szCs w:val="20"/>
              </w:rPr>
              <w:t>ns</w:t>
            </w:r>
          </w:p>
        </w:tc>
        <w:tc>
          <w:tcPr>
            <w:tcW w:w="1146" w:type="dxa"/>
            <w:shd w:val="clear" w:color="auto" w:fill="FF0000"/>
            <w:vAlign w:val="center"/>
          </w:tcPr>
          <w:p w:rsidR="002757CF" w:rsidRPr="008C3637" w:rsidRDefault="002757CF" w:rsidP="00DA4871">
            <w:pPr>
              <w:jc w:val="center"/>
              <w:rPr>
                <w:rFonts w:ascii="Times New Roman" w:hAnsi="Times New Roman" w:cs="Times New Roman"/>
                <w:sz w:val="20"/>
                <w:szCs w:val="20"/>
              </w:rPr>
            </w:pPr>
            <w:r w:rsidRPr="008C3637">
              <w:rPr>
                <w:rFonts w:ascii="Times New Roman" w:hAnsi="Times New Roman" w:cs="Times New Roman"/>
                <w:sz w:val="20"/>
                <w:szCs w:val="20"/>
              </w:rPr>
              <w:t>ns</w:t>
            </w:r>
          </w:p>
        </w:tc>
      </w:tr>
      <w:tr w:rsidR="002757CF" w:rsidRPr="008C3637" w:rsidTr="00DA4871">
        <w:tc>
          <w:tcPr>
            <w:tcW w:w="1252" w:type="dxa"/>
          </w:tcPr>
          <w:p w:rsidR="002757CF" w:rsidRPr="008C3637" w:rsidRDefault="002757CF" w:rsidP="00DA4871">
            <w:pPr>
              <w:rPr>
                <w:rFonts w:ascii="Times New Roman" w:hAnsi="Times New Roman" w:cs="Times New Roman"/>
                <w:sz w:val="20"/>
                <w:szCs w:val="20"/>
              </w:rPr>
            </w:pPr>
            <w:r w:rsidRPr="008C3637">
              <w:rPr>
                <w:rFonts w:ascii="Times New Roman" w:hAnsi="Times New Roman" w:cs="Times New Roman"/>
                <w:sz w:val="20"/>
                <w:szCs w:val="20"/>
              </w:rPr>
              <w:t>FABP3</w:t>
            </w:r>
          </w:p>
        </w:tc>
        <w:tc>
          <w:tcPr>
            <w:tcW w:w="1362" w:type="dxa"/>
            <w:shd w:val="clear" w:color="auto" w:fill="FF0000"/>
            <w:vAlign w:val="center"/>
          </w:tcPr>
          <w:p w:rsidR="002757CF" w:rsidRPr="008C3637" w:rsidRDefault="002757CF" w:rsidP="00DA4871">
            <w:pPr>
              <w:jc w:val="center"/>
              <w:rPr>
                <w:rFonts w:ascii="Times New Roman" w:hAnsi="Times New Roman" w:cs="Times New Roman"/>
                <w:sz w:val="20"/>
                <w:szCs w:val="20"/>
              </w:rPr>
            </w:pPr>
            <w:r w:rsidRPr="008C3637">
              <w:rPr>
                <w:rFonts w:ascii="Times New Roman" w:hAnsi="Times New Roman" w:cs="Times New Roman"/>
                <w:sz w:val="20"/>
                <w:szCs w:val="20"/>
              </w:rPr>
              <w:t>ns</w:t>
            </w:r>
          </w:p>
        </w:tc>
        <w:tc>
          <w:tcPr>
            <w:tcW w:w="1131" w:type="dxa"/>
            <w:shd w:val="clear" w:color="auto" w:fill="FF0000"/>
            <w:vAlign w:val="center"/>
          </w:tcPr>
          <w:p w:rsidR="002757CF" w:rsidRPr="008C3637" w:rsidRDefault="002757CF" w:rsidP="00DA4871">
            <w:pPr>
              <w:jc w:val="center"/>
              <w:rPr>
                <w:rFonts w:ascii="Times New Roman" w:hAnsi="Times New Roman" w:cs="Times New Roman"/>
                <w:sz w:val="20"/>
                <w:szCs w:val="20"/>
              </w:rPr>
            </w:pPr>
            <w:r w:rsidRPr="008C3637">
              <w:rPr>
                <w:rFonts w:ascii="Times New Roman" w:hAnsi="Times New Roman" w:cs="Times New Roman"/>
                <w:sz w:val="20"/>
                <w:szCs w:val="20"/>
              </w:rPr>
              <w:t>ns</w:t>
            </w:r>
          </w:p>
        </w:tc>
        <w:tc>
          <w:tcPr>
            <w:tcW w:w="1146" w:type="dxa"/>
            <w:shd w:val="clear" w:color="auto" w:fill="00B050"/>
            <w:vAlign w:val="center"/>
          </w:tcPr>
          <w:p w:rsidR="002757CF" w:rsidRPr="008C3637" w:rsidRDefault="002757CF" w:rsidP="00DA4871">
            <w:pPr>
              <w:jc w:val="center"/>
              <w:rPr>
                <w:rFonts w:ascii="Times New Roman" w:hAnsi="Times New Roman" w:cs="Times New Roman"/>
                <w:sz w:val="20"/>
                <w:szCs w:val="20"/>
              </w:rPr>
            </w:pPr>
            <w:r w:rsidRPr="008C3637">
              <w:rPr>
                <w:rFonts w:ascii="Times New Roman" w:hAnsi="Times New Roman" w:cs="Times New Roman"/>
                <w:sz w:val="20"/>
                <w:szCs w:val="20"/>
              </w:rPr>
              <w:t>*</w:t>
            </w:r>
          </w:p>
        </w:tc>
      </w:tr>
      <w:tr w:rsidR="002757CF" w:rsidRPr="008C3637" w:rsidTr="00DA4871">
        <w:tc>
          <w:tcPr>
            <w:tcW w:w="1252" w:type="dxa"/>
          </w:tcPr>
          <w:p w:rsidR="002757CF" w:rsidRPr="008C3637" w:rsidRDefault="002757CF" w:rsidP="00DA4871">
            <w:pPr>
              <w:rPr>
                <w:rFonts w:ascii="Times New Roman" w:hAnsi="Times New Roman" w:cs="Times New Roman"/>
                <w:sz w:val="20"/>
                <w:szCs w:val="20"/>
              </w:rPr>
            </w:pPr>
            <w:r w:rsidRPr="008C3637">
              <w:rPr>
                <w:rFonts w:ascii="Times New Roman" w:hAnsi="Times New Roman" w:cs="Times New Roman"/>
                <w:sz w:val="20"/>
                <w:szCs w:val="20"/>
              </w:rPr>
              <w:t>CKM</w:t>
            </w:r>
          </w:p>
        </w:tc>
        <w:tc>
          <w:tcPr>
            <w:tcW w:w="1362" w:type="dxa"/>
            <w:shd w:val="clear" w:color="auto" w:fill="00B050"/>
            <w:vAlign w:val="center"/>
          </w:tcPr>
          <w:p w:rsidR="002757CF" w:rsidRPr="008C3637" w:rsidRDefault="002757CF" w:rsidP="00DA4871">
            <w:pPr>
              <w:jc w:val="center"/>
              <w:rPr>
                <w:rFonts w:ascii="Times New Roman" w:hAnsi="Times New Roman" w:cs="Times New Roman"/>
                <w:sz w:val="20"/>
                <w:szCs w:val="20"/>
              </w:rPr>
            </w:pPr>
            <w:r w:rsidRPr="008C3637">
              <w:rPr>
                <w:rFonts w:ascii="Times New Roman" w:hAnsi="Times New Roman" w:cs="Times New Roman"/>
                <w:sz w:val="20"/>
                <w:szCs w:val="20"/>
              </w:rPr>
              <w:t>**</w:t>
            </w:r>
          </w:p>
        </w:tc>
        <w:tc>
          <w:tcPr>
            <w:tcW w:w="1131" w:type="dxa"/>
            <w:shd w:val="clear" w:color="auto" w:fill="FF0000"/>
            <w:vAlign w:val="center"/>
          </w:tcPr>
          <w:p w:rsidR="002757CF" w:rsidRPr="008C3637" w:rsidRDefault="002757CF" w:rsidP="00DA4871">
            <w:pPr>
              <w:jc w:val="center"/>
              <w:rPr>
                <w:rFonts w:ascii="Times New Roman" w:hAnsi="Times New Roman" w:cs="Times New Roman"/>
                <w:sz w:val="20"/>
                <w:szCs w:val="20"/>
              </w:rPr>
            </w:pPr>
            <w:r w:rsidRPr="008C3637">
              <w:rPr>
                <w:rFonts w:ascii="Times New Roman" w:hAnsi="Times New Roman" w:cs="Times New Roman"/>
                <w:sz w:val="20"/>
                <w:szCs w:val="20"/>
              </w:rPr>
              <w:t>ns</w:t>
            </w:r>
          </w:p>
        </w:tc>
        <w:tc>
          <w:tcPr>
            <w:tcW w:w="1146" w:type="dxa"/>
            <w:shd w:val="clear" w:color="auto" w:fill="FF0000"/>
            <w:vAlign w:val="center"/>
          </w:tcPr>
          <w:p w:rsidR="002757CF" w:rsidRPr="008C3637" w:rsidRDefault="002757CF" w:rsidP="00DA4871">
            <w:pPr>
              <w:jc w:val="center"/>
              <w:rPr>
                <w:rFonts w:ascii="Times New Roman" w:hAnsi="Times New Roman" w:cs="Times New Roman"/>
                <w:sz w:val="20"/>
                <w:szCs w:val="20"/>
              </w:rPr>
            </w:pPr>
            <w:r w:rsidRPr="008C3637">
              <w:rPr>
                <w:rFonts w:ascii="Times New Roman" w:hAnsi="Times New Roman" w:cs="Times New Roman"/>
                <w:sz w:val="20"/>
                <w:szCs w:val="20"/>
              </w:rPr>
              <w:t>ns</w:t>
            </w:r>
          </w:p>
        </w:tc>
      </w:tr>
      <w:tr w:rsidR="002757CF" w:rsidRPr="008C3637" w:rsidTr="00DA4871">
        <w:tc>
          <w:tcPr>
            <w:tcW w:w="1252" w:type="dxa"/>
          </w:tcPr>
          <w:p w:rsidR="002757CF" w:rsidRPr="008C3637" w:rsidRDefault="002757CF" w:rsidP="00DA4871">
            <w:pPr>
              <w:rPr>
                <w:rFonts w:ascii="Times New Roman" w:hAnsi="Times New Roman" w:cs="Times New Roman"/>
                <w:sz w:val="20"/>
                <w:szCs w:val="20"/>
              </w:rPr>
            </w:pPr>
            <w:r w:rsidRPr="008C3637">
              <w:rPr>
                <w:rFonts w:ascii="Times New Roman" w:hAnsi="Times New Roman" w:cs="Times New Roman"/>
                <w:sz w:val="20"/>
                <w:szCs w:val="20"/>
              </w:rPr>
              <w:t>CK activity</w:t>
            </w:r>
          </w:p>
        </w:tc>
        <w:tc>
          <w:tcPr>
            <w:tcW w:w="1362" w:type="dxa"/>
            <w:shd w:val="clear" w:color="auto" w:fill="00B050"/>
            <w:vAlign w:val="center"/>
          </w:tcPr>
          <w:p w:rsidR="002757CF" w:rsidRPr="008C3637" w:rsidRDefault="002757CF" w:rsidP="00DA4871">
            <w:pPr>
              <w:jc w:val="center"/>
              <w:rPr>
                <w:rFonts w:ascii="Times New Roman" w:hAnsi="Times New Roman" w:cs="Times New Roman"/>
                <w:sz w:val="20"/>
                <w:szCs w:val="20"/>
              </w:rPr>
            </w:pPr>
            <w:r w:rsidRPr="008C3637">
              <w:rPr>
                <w:rFonts w:ascii="Times New Roman" w:hAnsi="Times New Roman" w:cs="Times New Roman"/>
                <w:sz w:val="20"/>
                <w:szCs w:val="20"/>
              </w:rPr>
              <w:t>**</w:t>
            </w:r>
          </w:p>
        </w:tc>
        <w:tc>
          <w:tcPr>
            <w:tcW w:w="1131" w:type="dxa"/>
            <w:shd w:val="clear" w:color="auto" w:fill="FF0000"/>
            <w:vAlign w:val="center"/>
          </w:tcPr>
          <w:p w:rsidR="002757CF" w:rsidRPr="008C3637" w:rsidRDefault="002757CF" w:rsidP="00DA4871">
            <w:pPr>
              <w:jc w:val="center"/>
              <w:rPr>
                <w:rFonts w:ascii="Times New Roman" w:hAnsi="Times New Roman" w:cs="Times New Roman"/>
                <w:sz w:val="20"/>
                <w:szCs w:val="20"/>
              </w:rPr>
            </w:pPr>
            <w:r w:rsidRPr="008C3637">
              <w:rPr>
                <w:rFonts w:ascii="Times New Roman" w:hAnsi="Times New Roman" w:cs="Times New Roman"/>
                <w:sz w:val="20"/>
                <w:szCs w:val="20"/>
              </w:rPr>
              <w:t>ns</w:t>
            </w:r>
          </w:p>
        </w:tc>
        <w:tc>
          <w:tcPr>
            <w:tcW w:w="1146" w:type="dxa"/>
            <w:shd w:val="clear" w:color="auto" w:fill="FF0000"/>
            <w:vAlign w:val="center"/>
          </w:tcPr>
          <w:p w:rsidR="002757CF" w:rsidRPr="008C3637" w:rsidRDefault="002757CF" w:rsidP="00DA4871">
            <w:pPr>
              <w:jc w:val="center"/>
              <w:rPr>
                <w:rFonts w:ascii="Times New Roman" w:hAnsi="Times New Roman" w:cs="Times New Roman"/>
                <w:sz w:val="20"/>
                <w:szCs w:val="20"/>
              </w:rPr>
            </w:pPr>
            <w:r w:rsidRPr="008C3637">
              <w:rPr>
                <w:rFonts w:ascii="Times New Roman" w:hAnsi="Times New Roman" w:cs="Times New Roman"/>
                <w:sz w:val="20"/>
                <w:szCs w:val="20"/>
              </w:rPr>
              <w:t>ns</w:t>
            </w:r>
          </w:p>
        </w:tc>
      </w:tr>
    </w:tbl>
    <w:p w:rsidR="002757CF" w:rsidRDefault="002757CF" w:rsidP="002757CF">
      <w:pPr>
        <w:rPr>
          <w:rFonts w:ascii="Times New Roman" w:hAnsi="Times New Roman" w:cs="Times New Roman"/>
          <w:sz w:val="20"/>
          <w:szCs w:val="20"/>
        </w:rPr>
      </w:pPr>
      <w:r w:rsidRPr="008C3637">
        <w:rPr>
          <w:rFonts w:ascii="Times New Roman" w:hAnsi="Times New Roman" w:cs="Times New Roman"/>
          <w:sz w:val="20"/>
          <w:szCs w:val="20"/>
        </w:rPr>
        <w:t xml:space="preserve">The level of statistical significance for the comparisons of the serum biomarker concentrations or total </w:t>
      </w:r>
      <w:r>
        <w:rPr>
          <w:rFonts w:ascii="Times New Roman" w:hAnsi="Times New Roman" w:cs="Times New Roman"/>
          <w:sz w:val="20"/>
          <w:szCs w:val="20"/>
        </w:rPr>
        <w:t xml:space="preserve">serum </w:t>
      </w:r>
      <w:r w:rsidRPr="008C3637">
        <w:rPr>
          <w:rFonts w:ascii="Times New Roman" w:hAnsi="Times New Roman" w:cs="Times New Roman"/>
          <w:sz w:val="20"/>
          <w:szCs w:val="20"/>
        </w:rPr>
        <w:t xml:space="preserve">CK activity between the three types of muscular dystrophy was determined. Green denotes that there was and red denotes that there was not a statistically significant difference observed. Note that in cases of statistical significance the muscular dystrophy type listed first in the column title had </w:t>
      </w:r>
      <w:r>
        <w:rPr>
          <w:rFonts w:ascii="Times New Roman" w:hAnsi="Times New Roman" w:cs="Times New Roman"/>
          <w:sz w:val="20"/>
          <w:szCs w:val="20"/>
        </w:rPr>
        <w:t>the greater average serum concentration</w:t>
      </w:r>
      <w:r w:rsidRPr="008C3637">
        <w:rPr>
          <w:rFonts w:ascii="Times New Roman" w:hAnsi="Times New Roman" w:cs="Times New Roman"/>
          <w:sz w:val="20"/>
          <w:szCs w:val="20"/>
        </w:rPr>
        <w:t xml:space="preserve">.  * </w:t>
      </w:r>
      <w:proofErr w:type="gramStart"/>
      <w:r>
        <w:rPr>
          <w:rFonts w:ascii="Times New Roman" w:hAnsi="Times New Roman" w:cs="Times New Roman"/>
          <w:sz w:val="20"/>
          <w:szCs w:val="20"/>
        </w:rPr>
        <w:t>p</w:t>
      </w:r>
      <w:proofErr w:type="gramEnd"/>
      <w:r>
        <w:rPr>
          <w:rFonts w:ascii="Times New Roman" w:hAnsi="Times New Roman" w:cs="Times New Roman"/>
          <w:sz w:val="20"/>
          <w:szCs w:val="20"/>
        </w:rPr>
        <w:t xml:space="preserve">&lt; 0.05, </w:t>
      </w:r>
      <w:r w:rsidRPr="008C3637">
        <w:rPr>
          <w:rFonts w:ascii="Times New Roman" w:hAnsi="Times New Roman" w:cs="Times New Roman"/>
          <w:sz w:val="20"/>
          <w:szCs w:val="20"/>
        </w:rPr>
        <w:t xml:space="preserve">** </w:t>
      </w:r>
      <w:r>
        <w:rPr>
          <w:rFonts w:ascii="Times New Roman" w:hAnsi="Times New Roman" w:cs="Times New Roman"/>
          <w:sz w:val="20"/>
          <w:szCs w:val="20"/>
        </w:rPr>
        <w:t>p&lt;</w:t>
      </w:r>
      <w:r w:rsidRPr="008C3637">
        <w:rPr>
          <w:rFonts w:ascii="Times New Roman" w:hAnsi="Times New Roman" w:cs="Times New Roman"/>
          <w:sz w:val="20"/>
          <w:szCs w:val="20"/>
        </w:rPr>
        <w:t xml:space="preserve"> 0.01, **** </w:t>
      </w:r>
      <w:r>
        <w:rPr>
          <w:rFonts w:ascii="Times New Roman" w:hAnsi="Times New Roman" w:cs="Times New Roman"/>
          <w:sz w:val="20"/>
          <w:szCs w:val="20"/>
        </w:rPr>
        <w:t>p&lt;</w:t>
      </w:r>
      <w:r w:rsidRPr="008C3637">
        <w:rPr>
          <w:rFonts w:ascii="Times New Roman" w:hAnsi="Times New Roman" w:cs="Times New Roman"/>
          <w:sz w:val="20"/>
          <w:szCs w:val="20"/>
        </w:rPr>
        <w:t xml:space="preserve"> </w:t>
      </w:r>
      <w:r>
        <w:rPr>
          <w:rFonts w:ascii="Times New Roman" w:hAnsi="Times New Roman" w:cs="Times New Roman"/>
          <w:sz w:val="20"/>
          <w:szCs w:val="20"/>
        </w:rPr>
        <w:t>0.0001 and ns = not significant</w:t>
      </w:r>
    </w:p>
    <w:p w:rsidR="002757CF" w:rsidRPr="008C3637" w:rsidRDefault="002757CF" w:rsidP="002757CF">
      <w:pPr>
        <w:rPr>
          <w:rFonts w:ascii="Times New Roman" w:hAnsi="Times New Roman" w:cs="Times New Roman"/>
          <w:sz w:val="20"/>
          <w:szCs w:val="20"/>
        </w:rPr>
      </w:pPr>
    </w:p>
    <w:p w:rsidR="002757CF" w:rsidRPr="003B026F" w:rsidRDefault="002757CF" w:rsidP="002757CF">
      <w:pPr>
        <w:rPr>
          <w:rFonts w:ascii="Times New Roman" w:hAnsi="Times New Roman" w:cs="Times New Roman"/>
          <w:sz w:val="20"/>
          <w:szCs w:val="20"/>
        </w:rPr>
      </w:pPr>
      <w:proofErr w:type="gramStart"/>
      <w:r w:rsidRPr="008C3637">
        <w:rPr>
          <w:rFonts w:ascii="Times New Roman" w:hAnsi="Times New Roman" w:cs="Times New Roman"/>
          <w:b/>
          <w:sz w:val="20"/>
          <w:szCs w:val="20"/>
        </w:rPr>
        <w:t xml:space="preserve">Table </w:t>
      </w:r>
      <w:r>
        <w:rPr>
          <w:rFonts w:ascii="Times New Roman" w:hAnsi="Times New Roman" w:cs="Times New Roman"/>
          <w:b/>
          <w:sz w:val="20"/>
          <w:szCs w:val="20"/>
        </w:rPr>
        <w:t xml:space="preserve">S3 </w:t>
      </w:r>
      <w:r w:rsidRPr="003B026F">
        <w:rPr>
          <w:rFonts w:ascii="Times New Roman" w:hAnsi="Times New Roman" w:cs="Times New Roman"/>
          <w:sz w:val="20"/>
          <w:szCs w:val="20"/>
        </w:rPr>
        <w:t>Annual rate of decrease in serum protein concentrations in DMD, BMD and LGMD2B patients.</w:t>
      </w:r>
      <w:proofErr w:type="gram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596"/>
        <w:gridCol w:w="1596"/>
        <w:gridCol w:w="1596"/>
        <w:gridCol w:w="1596"/>
        <w:gridCol w:w="1596"/>
      </w:tblGrid>
      <w:tr w:rsidR="002757CF" w:rsidRPr="008C3637" w:rsidTr="00DA4871">
        <w:trPr>
          <w:trHeight w:val="300"/>
        </w:trPr>
        <w:tc>
          <w:tcPr>
            <w:tcW w:w="1596" w:type="dxa"/>
            <w:tcBorders>
              <w:top w:val="single" w:sz="4" w:space="0" w:color="auto"/>
              <w:bottom w:val="single" w:sz="4" w:space="0" w:color="auto"/>
            </w:tcBorders>
            <w:noWrap/>
            <w:hideMark/>
          </w:tcPr>
          <w:p w:rsidR="002757CF" w:rsidRPr="008C3637" w:rsidRDefault="002757CF" w:rsidP="00DA4871">
            <w:pPr>
              <w:rPr>
                <w:rFonts w:ascii="Times New Roman" w:eastAsia="Times New Roman" w:hAnsi="Times New Roman" w:cs="Times New Roman"/>
                <w:color w:val="000000"/>
                <w:sz w:val="20"/>
                <w:szCs w:val="20"/>
              </w:rPr>
            </w:pPr>
            <w:r w:rsidRPr="008C3637">
              <w:rPr>
                <w:rFonts w:ascii="Times New Roman" w:eastAsia="Times New Roman" w:hAnsi="Times New Roman" w:cs="Times New Roman"/>
                <w:color w:val="000000"/>
                <w:sz w:val="20"/>
                <w:szCs w:val="20"/>
              </w:rPr>
              <w:t>MD Type</w:t>
            </w:r>
          </w:p>
        </w:tc>
        <w:tc>
          <w:tcPr>
            <w:tcW w:w="1596" w:type="dxa"/>
            <w:tcBorders>
              <w:top w:val="single" w:sz="4" w:space="0" w:color="auto"/>
              <w:bottom w:val="single" w:sz="4" w:space="0" w:color="auto"/>
            </w:tcBorders>
            <w:noWrap/>
            <w:hideMark/>
          </w:tcPr>
          <w:p w:rsidR="002757CF" w:rsidRPr="008C3637" w:rsidRDefault="002757CF" w:rsidP="00DA4871">
            <w:pPr>
              <w:jc w:val="center"/>
              <w:rPr>
                <w:rFonts w:ascii="Times New Roman" w:eastAsia="Times New Roman" w:hAnsi="Times New Roman" w:cs="Times New Roman"/>
                <w:sz w:val="20"/>
                <w:szCs w:val="20"/>
              </w:rPr>
            </w:pPr>
            <w:r w:rsidRPr="008C3637">
              <w:rPr>
                <w:rFonts w:ascii="Times New Roman" w:eastAsia="Times New Roman" w:hAnsi="Times New Roman" w:cs="Times New Roman"/>
                <w:sz w:val="20"/>
                <w:szCs w:val="20"/>
              </w:rPr>
              <w:t>FABP3</w:t>
            </w:r>
          </w:p>
        </w:tc>
        <w:tc>
          <w:tcPr>
            <w:tcW w:w="1596" w:type="dxa"/>
            <w:tcBorders>
              <w:top w:val="single" w:sz="4" w:space="0" w:color="auto"/>
              <w:bottom w:val="single" w:sz="4" w:space="0" w:color="auto"/>
            </w:tcBorders>
            <w:noWrap/>
            <w:hideMark/>
          </w:tcPr>
          <w:p w:rsidR="002757CF" w:rsidRPr="008C3637" w:rsidRDefault="002757CF" w:rsidP="00DA4871">
            <w:pPr>
              <w:jc w:val="center"/>
              <w:rPr>
                <w:rFonts w:ascii="Times New Roman" w:eastAsia="Times New Roman" w:hAnsi="Times New Roman" w:cs="Times New Roman"/>
                <w:sz w:val="20"/>
                <w:szCs w:val="20"/>
              </w:rPr>
            </w:pPr>
            <w:r w:rsidRPr="008C3637">
              <w:rPr>
                <w:rFonts w:ascii="Times New Roman" w:eastAsia="Times New Roman" w:hAnsi="Times New Roman" w:cs="Times New Roman"/>
                <w:sz w:val="20"/>
                <w:szCs w:val="20"/>
              </w:rPr>
              <w:t>Myl3</w:t>
            </w:r>
          </w:p>
        </w:tc>
        <w:tc>
          <w:tcPr>
            <w:tcW w:w="1596" w:type="dxa"/>
            <w:tcBorders>
              <w:top w:val="single" w:sz="4" w:space="0" w:color="auto"/>
              <w:bottom w:val="single" w:sz="4" w:space="0" w:color="auto"/>
            </w:tcBorders>
            <w:noWrap/>
            <w:hideMark/>
          </w:tcPr>
          <w:p w:rsidR="002757CF" w:rsidRPr="008C3637" w:rsidRDefault="002757CF" w:rsidP="00DA4871">
            <w:pPr>
              <w:jc w:val="center"/>
              <w:rPr>
                <w:rFonts w:ascii="Times New Roman" w:eastAsia="Times New Roman" w:hAnsi="Times New Roman" w:cs="Times New Roman"/>
                <w:sz w:val="20"/>
                <w:szCs w:val="20"/>
              </w:rPr>
            </w:pPr>
            <w:proofErr w:type="spellStart"/>
            <w:r w:rsidRPr="008C3637">
              <w:rPr>
                <w:rFonts w:ascii="Times New Roman" w:eastAsia="Times New Roman" w:hAnsi="Times New Roman" w:cs="Times New Roman"/>
                <w:sz w:val="20"/>
                <w:szCs w:val="20"/>
              </w:rPr>
              <w:t>sTnI</w:t>
            </w:r>
            <w:proofErr w:type="spellEnd"/>
          </w:p>
        </w:tc>
        <w:tc>
          <w:tcPr>
            <w:tcW w:w="1596" w:type="dxa"/>
            <w:tcBorders>
              <w:top w:val="single" w:sz="4" w:space="0" w:color="auto"/>
              <w:bottom w:val="single" w:sz="4" w:space="0" w:color="auto"/>
            </w:tcBorders>
            <w:noWrap/>
            <w:hideMark/>
          </w:tcPr>
          <w:p w:rsidR="002757CF" w:rsidRPr="008C3637" w:rsidRDefault="002757CF" w:rsidP="00DA4871">
            <w:pPr>
              <w:jc w:val="center"/>
              <w:rPr>
                <w:rFonts w:ascii="Times New Roman" w:eastAsia="Times New Roman" w:hAnsi="Times New Roman" w:cs="Times New Roman"/>
                <w:sz w:val="20"/>
                <w:szCs w:val="20"/>
              </w:rPr>
            </w:pPr>
            <w:r w:rsidRPr="008C3637">
              <w:rPr>
                <w:rFonts w:ascii="Times New Roman" w:eastAsia="Times New Roman" w:hAnsi="Times New Roman" w:cs="Times New Roman"/>
                <w:sz w:val="20"/>
                <w:szCs w:val="20"/>
              </w:rPr>
              <w:t>CKM</w:t>
            </w:r>
          </w:p>
        </w:tc>
        <w:tc>
          <w:tcPr>
            <w:tcW w:w="1596" w:type="dxa"/>
            <w:tcBorders>
              <w:top w:val="single" w:sz="4" w:space="0" w:color="auto"/>
              <w:bottom w:val="single" w:sz="4" w:space="0" w:color="auto"/>
            </w:tcBorders>
            <w:noWrap/>
            <w:hideMark/>
          </w:tcPr>
          <w:p w:rsidR="002757CF" w:rsidRPr="008C3637" w:rsidRDefault="002757CF" w:rsidP="00DA4871">
            <w:pPr>
              <w:jc w:val="center"/>
              <w:rPr>
                <w:rFonts w:ascii="Times New Roman" w:eastAsia="Times New Roman" w:hAnsi="Times New Roman" w:cs="Times New Roman"/>
                <w:sz w:val="20"/>
                <w:szCs w:val="20"/>
              </w:rPr>
            </w:pPr>
            <w:r w:rsidRPr="008C3637">
              <w:rPr>
                <w:rFonts w:ascii="Times New Roman" w:eastAsia="Times New Roman" w:hAnsi="Times New Roman" w:cs="Times New Roman"/>
                <w:sz w:val="20"/>
                <w:szCs w:val="20"/>
              </w:rPr>
              <w:t>CK</w:t>
            </w:r>
          </w:p>
        </w:tc>
      </w:tr>
      <w:tr w:rsidR="002757CF" w:rsidRPr="008C3637" w:rsidTr="00DA4871">
        <w:trPr>
          <w:trHeight w:val="300"/>
        </w:trPr>
        <w:tc>
          <w:tcPr>
            <w:tcW w:w="1596" w:type="dxa"/>
            <w:tcBorders>
              <w:top w:val="single" w:sz="4" w:space="0" w:color="auto"/>
            </w:tcBorders>
            <w:noWrap/>
            <w:hideMark/>
          </w:tcPr>
          <w:p w:rsidR="002757CF" w:rsidRPr="008C3637" w:rsidRDefault="002757CF" w:rsidP="00DA4871">
            <w:pPr>
              <w:rPr>
                <w:rFonts w:ascii="Times New Roman" w:eastAsia="Times New Roman" w:hAnsi="Times New Roman" w:cs="Times New Roman"/>
                <w:color w:val="000000"/>
                <w:sz w:val="20"/>
                <w:szCs w:val="20"/>
              </w:rPr>
            </w:pPr>
            <w:r w:rsidRPr="008C3637">
              <w:rPr>
                <w:rFonts w:ascii="Times New Roman" w:eastAsia="Times New Roman" w:hAnsi="Times New Roman" w:cs="Times New Roman"/>
                <w:color w:val="000000"/>
                <w:sz w:val="20"/>
                <w:szCs w:val="20"/>
              </w:rPr>
              <w:t>DMD</w:t>
            </w:r>
          </w:p>
        </w:tc>
        <w:tc>
          <w:tcPr>
            <w:tcW w:w="1596" w:type="dxa"/>
            <w:tcBorders>
              <w:top w:val="single" w:sz="4" w:space="0" w:color="auto"/>
            </w:tcBorders>
            <w:noWrap/>
            <w:hideMark/>
          </w:tcPr>
          <w:p w:rsidR="002757CF" w:rsidRPr="008C3637" w:rsidRDefault="002757CF" w:rsidP="00DA4871">
            <w:pPr>
              <w:jc w:val="center"/>
              <w:rPr>
                <w:rFonts w:ascii="Times New Roman" w:hAnsi="Times New Roman" w:cs="Times New Roman"/>
                <w:sz w:val="20"/>
                <w:szCs w:val="20"/>
              </w:rPr>
            </w:pPr>
            <w:r w:rsidRPr="008C3637">
              <w:rPr>
                <w:rFonts w:ascii="Times New Roman" w:hAnsi="Times New Roman" w:cs="Times New Roman"/>
                <w:sz w:val="20"/>
                <w:szCs w:val="20"/>
              </w:rPr>
              <w:t>-0.102± 0.012</w:t>
            </w:r>
          </w:p>
        </w:tc>
        <w:tc>
          <w:tcPr>
            <w:tcW w:w="1596" w:type="dxa"/>
            <w:tcBorders>
              <w:top w:val="single" w:sz="4" w:space="0" w:color="auto"/>
            </w:tcBorders>
            <w:noWrap/>
            <w:hideMark/>
          </w:tcPr>
          <w:p w:rsidR="002757CF" w:rsidRPr="008C3637" w:rsidRDefault="002757CF" w:rsidP="00DA4871">
            <w:pPr>
              <w:rPr>
                <w:rFonts w:ascii="Times New Roman" w:eastAsia="Times New Roman" w:hAnsi="Times New Roman" w:cs="Times New Roman"/>
                <w:sz w:val="20"/>
                <w:szCs w:val="20"/>
              </w:rPr>
            </w:pPr>
            <w:r w:rsidRPr="008C3637">
              <w:rPr>
                <w:rFonts w:ascii="Times New Roman" w:eastAsia="Times New Roman" w:hAnsi="Times New Roman" w:cs="Times New Roman"/>
                <w:sz w:val="20"/>
                <w:szCs w:val="20"/>
              </w:rPr>
              <w:t>-0.146 ± 0.013</w:t>
            </w:r>
          </w:p>
        </w:tc>
        <w:tc>
          <w:tcPr>
            <w:tcW w:w="1596" w:type="dxa"/>
            <w:tcBorders>
              <w:top w:val="single" w:sz="4" w:space="0" w:color="auto"/>
            </w:tcBorders>
            <w:noWrap/>
            <w:hideMark/>
          </w:tcPr>
          <w:p w:rsidR="002757CF" w:rsidRPr="008C3637" w:rsidRDefault="002757CF" w:rsidP="00DA4871">
            <w:pPr>
              <w:rPr>
                <w:rFonts w:ascii="Times New Roman" w:eastAsia="Times New Roman" w:hAnsi="Times New Roman" w:cs="Times New Roman"/>
                <w:sz w:val="20"/>
                <w:szCs w:val="20"/>
              </w:rPr>
            </w:pPr>
            <w:r w:rsidRPr="008C3637">
              <w:rPr>
                <w:rFonts w:ascii="Times New Roman" w:eastAsia="Times New Roman" w:hAnsi="Times New Roman" w:cs="Times New Roman"/>
                <w:sz w:val="20"/>
                <w:szCs w:val="20"/>
              </w:rPr>
              <w:t>-0.146 ± 0.018</w:t>
            </w:r>
          </w:p>
        </w:tc>
        <w:tc>
          <w:tcPr>
            <w:tcW w:w="1596" w:type="dxa"/>
            <w:tcBorders>
              <w:top w:val="single" w:sz="4" w:space="0" w:color="auto"/>
            </w:tcBorders>
            <w:noWrap/>
            <w:hideMark/>
          </w:tcPr>
          <w:p w:rsidR="002757CF" w:rsidRPr="008C3637" w:rsidRDefault="002757CF" w:rsidP="00DA4871">
            <w:pPr>
              <w:rPr>
                <w:rFonts w:ascii="Times New Roman" w:eastAsia="Times New Roman" w:hAnsi="Times New Roman" w:cs="Times New Roman"/>
                <w:sz w:val="20"/>
                <w:szCs w:val="20"/>
              </w:rPr>
            </w:pPr>
            <w:r w:rsidRPr="008C3637">
              <w:rPr>
                <w:rFonts w:ascii="Times New Roman" w:eastAsia="Times New Roman" w:hAnsi="Times New Roman" w:cs="Times New Roman"/>
                <w:sz w:val="20"/>
                <w:szCs w:val="20"/>
              </w:rPr>
              <w:t>-0.186 ± 0.013</w:t>
            </w:r>
          </w:p>
        </w:tc>
        <w:tc>
          <w:tcPr>
            <w:tcW w:w="1596" w:type="dxa"/>
            <w:tcBorders>
              <w:top w:val="single" w:sz="4" w:space="0" w:color="auto"/>
            </w:tcBorders>
            <w:noWrap/>
            <w:hideMark/>
          </w:tcPr>
          <w:p w:rsidR="002757CF" w:rsidRPr="008C3637" w:rsidRDefault="002757CF" w:rsidP="00DA4871">
            <w:pPr>
              <w:rPr>
                <w:rFonts w:ascii="Times New Roman" w:eastAsia="Times New Roman" w:hAnsi="Times New Roman" w:cs="Times New Roman"/>
                <w:sz w:val="20"/>
                <w:szCs w:val="20"/>
              </w:rPr>
            </w:pPr>
            <w:r w:rsidRPr="008C3637">
              <w:rPr>
                <w:rFonts w:ascii="Times New Roman" w:eastAsia="Times New Roman" w:hAnsi="Times New Roman" w:cs="Times New Roman"/>
                <w:sz w:val="20"/>
                <w:szCs w:val="20"/>
              </w:rPr>
              <w:t>-0.182 ± 0.014</w:t>
            </w:r>
          </w:p>
        </w:tc>
      </w:tr>
      <w:tr w:rsidR="002757CF" w:rsidRPr="008C3637" w:rsidTr="00DA4871">
        <w:trPr>
          <w:trHeight w:val="300"/>
        </w:trPr>
        <w:tc>
          <w:tcPr>
            <w:tcW w:w="1596" w:type="dxa"/>
            <w:noWrap/>
            <w:hideMark/>
          </w:tcPr>
          <w:p w:rsidR="002757CF" w:rsidRPr="008C3637" w:rsidRDefault="002757CF" w:rsidP="00DA4871">
            <w:pPr>
              <w:rPr>
                <w:rFonts w:ascii="Times New Roman" w:eastAsia="Times New Roman" w:hAnsi="Times New Roman" w:cs="Times New Roman"/>
                <w:color w:val="000000"/>
                <w:sz w:val="20"/>
                <w:szCs w:val="20"/>
              </w:rPr>
            </w:pPr>
            <w:r w:rsidRPr="008C3637">
              <w:rPr>
                <w:rFonts w:ascii="Times New Roman" w:eastAsia="Times New Roman" w:hAnsi="Times New Roman" w:cs="Times New Roman"/>
                <w:color w:val="000000"/>
                <w:sz w:val="20"/>
                <w:szCs w:val="20"/>
              </w:rPr>
              <w:t>BMD</w:t>
            </w:r>
          </w:p>
        </w:tc>
        <w:tc>
          <w:tcPr>
            <w:tcW w:w="1596" w:type="dxa"/>
            <w:noWrap/>
            <w:hideMark/>
          </w:tcPr>
          <w:p w:rsidR="002757CF" w:rsidRPr="008C3637" w:rsidRDefault="002757CF" w:rsidP="00DA4871">
            <w:pPr>
              <w:rPr>
                <w:rFonts w:ascii="Times New Roman" w:eastAsia="Times New Roman" w:hAnsi="Times New Roman" w:cs="Times New Roman"/>
                <w:sz w:val="20"/>
                <w:szCs w:val="20"/>
              </w:rPr>
            </w:pPr>
            <w:r w:rsidRPr="008C3637">
              <w:rPr>
                <w:rFonts w:ascii="Times New Roman" w:eastAsia="Times New Roman" w:hAnsi="Times New Roman" w:cs="Times New Roman"/>
                <w:sz w:val="20"/>
                <w:szCs w:val="20"/>
              </w:rPr>
              <w:t xml:space="preserve"> - 0.001 ± 0.005</w:t>
            </w:r>
          </w:p>
        </w:tc>
        <w:tc>
          <w:tcPr>
            <w:tcW w:w="1596" w:type="dxa"/>
            <w:noWrap/>
            <w:hideMark/>
          </w:tcPr>
          <w:p w:rsidR="002757CF" w:rsidRPr="008C3637" w:rsidRDefault="002757CF" w:rsidP="00DA4871">
            <w:pPr>
              <w:rPr>
                <w:rFonts w:ascii="Times New Roman" w:eastAsia="Times New Roman" w:hAnsi="Times New Roman" w:cs="Times New Roman"/>
                <w:sz w:val="20"/>
                <w:szCs w:val="20"/>
              </w:rPr>
            </w:pPr>
            <w:r w:rsidRPr="008C3637">
              <w:rPr>
                <w:rFonts w:ascii="Times New Roman" w:eastAsia="Times New Roman" w:hAnsi="Times New Roman" w:cs="Times New Roman"/>
                <w:sz w:val="20"/>
                <w:szCs w:val="20"/>
              </w:rPr>
              <w:t>-0.005 ± 0.007</w:t>
            </w:r>
          </w:p>
        </w:tc>
        <w:tc>
          <w:tcPr>
            <w:tcW w:w="1596" w:type="dxa"/>
            <w:noWrap/>
            <w:hideMark/>
          </w:tcPr>
          <w:p w:rsidR="002757CF" w:rsidRPr="008C3637" w:rsidRDefault="002757CF" w:rsidP="00DA4871">
            <w:pPr>
              <w:rPr>
                <w:rFonts w:ascii="Times New Roman" w:eastAsia="Times New Roman" w:hAnsi="Times New Roman" w:cs="Times New Roman"/>
                <w:sz w:val="20"/>
                <w:szCs w:val="20"/>
              </w:rPr>
            </w:pPr>
            <w:r w:rsidRPr="008C3637">
              <w:rPr>
                <w:rFonts w:ascii="Times New Roman" w:eastAsia="Times New Roman" w:hAnsi="Times New Roman" w:cs="Times New Roman"/>
                <w:sz w:val="20"/>
                <w:szCs w:val="20"/>
              </w:rPr>
              <w:t>-0.028 ± 0.009</w:t>
            </w:r>
          </w:p>
        </w:tc>
        <w:tc>
          <w:tcPr>
            <w:tcW w:w="1596" w:type="dxa"/>
            <w:noWrap/>
            <w:hideMark/>
          </w:tcPr>
          <w:p w:rsidR="002757CF" w:rsidRPr="008C3637" w:rsidRDefault="002757CF" w:rsidP="00DA4871">
            <w:pPr>
              <w:rPr>
                <w:rFonts w:ascii="Times New Roman" w:eastAsia="Times New Roman" w:hAnsi="Times New Roman" w:cs="Times New Roman"/>
                <w:sz w:val="20"/>
                <w:szCs w:val="20"/>
              </w:rPr>
            </w:pPr>
            <w:r w:rsidRPr="008C3637">
              <w:rPr>
                <w:rFonts w:ascii="Times New Roman" w:eastAsia="Times New Roman" w:hAnsi="Times New Roman" w:cs="Times New Roman"/>
                <w:sz w:val="20"/>
                <w:szCs w:val="20"/>
              </w:rPr>
              <w:t>-0.040 ± 0.011</w:t>
            </w:r>
          </w:p>
        </w:tc>
        <w:tc>
          <w:tcPr>
            <w:tcW w:w="1596" w:type="dxa"/>
            <w:noWrap/>
            <w:hideMark/>
          </w:tcPr>
          <w:p w:rsidR="002757CF" w:rsidRPr="008C3637" w:rsidRDefault="002757CF" w:rsidP="00DA4871">
            <w:pPr>
              <w:rPr>
                <w:rFonts w:ascii="Times New Roman" w:eastAsia="Times New Roman" w:hAnsi="Times New Roman" w:cs="Times New Roman"/>
                <w:sz w:val="20"/>
                <w:szCs w:val="20"/>
              </w:rPr>
            </w:pPr>
            <w:r w:rsidRPr="008C3637">
              <w:rPr>
                <w:rFonts w:ascii="Times New Roman" w:eastAsia="Times New Roman" w:hAnsi="Times New Roman" w:cs="Times New Roman"/>
                <w:sz w:val="20"/>
                <w:szCs w:val="20"/>
              </w:rPr>
              <w:t>-0.031 ± 0.007</w:t>
            </w:r>
          </w:p>
        </w:tc>
      </w:tr>
      <w:tr w:rsidR="002757CF" w:rsidRPr="008C3637" w:rsidTr="00DA4871">
        <w:trPr>
          <w:trHeight w:val="300"/>
        </w:trPr>
        <w:tc>
          <w:tcPr>
            <w:tcW w:w="1596" w:type="dxa"/>
            <w:noWrap/>
            <w:hideMark/>
          </w:tcPr>
          <w:p w:rsidR="002757CF" w:rsidRPr="008C3637" w:rsidRDefault="002757CF" w:rsidP="00DA4871">
            <w:pPr>
              <w:rPr>
                <w:rFonts w:ascii="Times New Roman" w:eastAsia="Times New Roman" w:hAnsi="Times New Roman" w:cs="Times New Roman"/>
                <w:color w:val="000000"/>
                <w:sz w:val="20"/>
                <w:szCs w:val="20"/>
              </w:rPr>
            </w:pPr>
            <w:r w:rsidRPr="008C3637">
              <w:rPr>
                <w:rFonts w:ascii="Times New Roman" w:eastAsia="Times New Roman" w:hAnsi="Times New Roman" w:cs="Times New Roman"/>
                <w:color w:val="000000"/>
                <w:sz w:val="20"/>
                <w:szCs w:val="20"/>
              </w:rPr>
              <w:t>LGMD2B</w:t>
            </w:r>
          </w:p>
        </w:tc>
        <w:tc>
          <w:tcPr>
            <w:tcW w:w="1596" w:type="dxa"/>
            <w:noWrap/>
            <w:hideMark/>
          </w:tcPr>
          <w:p w:rsidR="002757CF" w:rsidRPr="008C3637" w:rsidRDefault="002757CF" w:rsidP="00DA4871">
            <w:pPr>
              <w:rPr>
                <w:rFonts w:ascii="Times New Roman" w:eastAsia="Times New Roman" w:hAnsi="Times New Roman" w:cs="Times New Roman"/>
                <w:sz w:val="20"/>
                <w:szCs w:val="20"/>
              </w:rPr>
            </w:pPr>
            <w:r w:rsidRPr="008C3637">
              <w:rPr>
                <w:rFonts w:ascii="Times New Roman" w:eastAsia="Times New Roman" w:hAnsi="Times New Roman" w:cs="Times New Roman"/>
                <w:sz w:val="20"/>
                <w:szCs w:val="20"/>
              </w:rPr>
              <w:t>-0.062 ± 0.009</w:t>
            </w:r>
          </w:p>
        </w:tc>
        <w:tc>
          <w:tcPr>
            <w:tcW w:w="1596" w:type="dxa"/>
            <w:noWrap/>
            <w:hideMark/>
          </w:tcPr>
          <w:p w:rsidR="002757CF" w:rsidRPr="008C3637" w:rsidRDefault="002757CF" w:rsidP="00DA4871">
            <w:pPr>
              <w:rPr>
                <w:rFonts w:ascii="Times New Roman" w:eastAsia="Times New Roman" w:hAnsi="Times New Roman" w:cs="Times New Roman"/>
                <w:sz w:val="20"/>
                <w:szCs w:val="20"/>
              </w:rPr>
            </w:pPr>
            <w:r w:rsidRPr="008C3637">
              <w:rPr>
                <w:rFonts w:ascii="Times New Roman" w:eastAsia="Times New Roman" w:hAnsi="Times New Roman" w:cs="Times New Roman"/>
                <w:sz w:val="20"/>
                <w:szCs w:val="20"/>
              </w:rPr>
              <w:t>-0.020 ± 0.005</w:t>
            </w:r>
          </w:p>
        </w:tc>
        <w:tc>
          <w:tcPr>
            <w:tcW w:w="1596" w:type="dxa"/>
            <w:noWrap/>
            <w:hideMark/>
          </w:tcPr>
          <w:p w:rsidR="002757CF" w:rsidRPr="008C3637" w:rsidRDefault="002757CF" w:rsidP="00DA4871">
            <w:pPr>
              <w:rPr>
                <w:rFonts w:ascii="Times New Roman" w:eastAsia="Times New Roman" w:hAnsi="Times New Roman" w:cs="Times New Roman"/>
                <w:sz w:val="20"/>
                <w:szCs w:val="20"/>
              </w:rPr>
            </w:pPr>
            <w:r w:rsidRPr="008C3637">
              <w:rPr>
                <w:rFonts w:ascii="Times New Roman" w:eastAsia="Times New Roman" w:hAnsi="Times New Roman" w:cs="Times New Roman"/>
                <w:sz w:val="20"/>
                <w:szCs w:val="20"/>
              </w:rPr>
              <w:t>-0.021 ± 0.004</w:t>
            </w:r>
          </w:p>
        </w:tc>
        <w:tc>
          <w:tcPr>
            <w:tcW w:w="1596" w:type="dxa"/>
            <w:noWrap/>
            <w:hideMark/>
          </w:tcPr>
          <w:p w:rsidR="002757CF" w:rsidRPr="008C3637" w:rsidRDefault="002757CF" w:rsidP="00DA4871">
            <w:pPr>
              <w:rPr>
                <w:rFonts w:ascii="Times New Roman" w:eastAsia="Times New Roman" w:hAnsi="Times New Roman" w:cs="Times New Roman"/>
                <w:sz w:val="20"/>
                <w:szCs w:val="20"/>
              </w:rPr>
            </w:pPr>
            <w:r w:rsidRPr="008C3637">
              <w:rPr>
                <w:rFonts w:ascii="Times New Roman" w:eastAsia="Times New Roman" w:hAnsi="Times New Roman" w:cs="Times New Roman"/>
                <w:sz w:val="20"/>
                <w:szCs w:val="20"/>
              </w:rPr>
              <w:t>-0.058 ± 0.009</w:t>
            </w:r>
          </w:p>
        </w:tc>
        <w:tc>
          <w:tcPr>
            <w:tcW w:w="1596" w:type="dxa"/>
            <w:noWrap/>
            <w:hideMark/>
          </w:tcPr>
          <w:p w:rsidR="002757CF" w:rsidRPr="008C3637" w:rsidRDefault="002757CF" w:rsidP="00DA4871">
            <w:pPr>
              <w:rPr>
                <w:rFonts w:ascii="Times New Roman" w:eastAsia="Times New Roman" w:hAnsi="Times New Roman" w:cs="Times New Roman"/>
                <w:sz w:val="20"/>
                <w:szCs w:val="20"/>
              </w:rPr>
            </w:pPr>
            <w:r w:rsidRPr="008C3637">
              <w:rPr>
                <w:rFonts w:ascii="Times New Roman" w:eastAsia="Times New Roman" w:hAnsi="Times New Roman" w:cs="Times New Roman"/>
                <w:sz w:val="20"/>
                <w:szCs w:val="20"/>
              </w:rPr>
              <w:t>-0.052 ± 0.008</w:t>
            </w:r>
          </w:p>
        </w:tc>
      </w:tr>
    </w:tbl>
    <w:p w:rsidR="002757CF" w:rsidRDefault="002757CF" w:rsidP="002757CF">
      <w:pPr>
        <w:rPr>
          <w:rFonts w:ascii="Times New Roman" w:hAnsi="Times New Roman" w:cs="Times New Roman"/>
          <w:sz w:val="20"/>
          <w:szCs w:val="20"/>
        </w:rPr>
      </w:pPr>
      <w:r w:rsidRPr="008C3637">
        <w:rPr>
          <w:rFonts w:ascii="Times New Roman" w:hAnsi="Times New Roman" w:cs="Times New Roman"/>
          <w:sz w:val="20"/>
          <w:szCs w:val="20"/>
        </w:rPr>
        <w:t>The age of each muscular dystrophy patient in years was plotted versus the serum biomarker concentration and total serum CK activity after natural log transformation. The data in the table is the slope of the line generated by linear regression analysis, which approximates the annual rate of decrease in the biomarker serum concen</w:t>
      </w:r>
      <w:r>
        <w:rPr>
          <w:rFonts w:ascii="Times New Roman" w:hAnsi="Times New Roman" w:cs="Times New Roman"/>
          <w:sz w:val="20"/>
          <w:szCs w:val="20"/>
        </w:rPr>
        <w:t>trations for each patient group</w:t>
      </w:r>
    </w:p>
    <w:p w:rsidR="004746EB" w:rsidRDefault="004746EB">
      <w:bookmarkStart w:id="0" w:name="_GoBack"/>
      <w:bookmarkEnd w:id="0"/>
    </w:p>
    <w:sectPr w:rsidR="00474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CF"/>
    <w:rsid w:val="002757CF"/>
    <w:rsid w:val="0047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7CF"/>
    <w:pPr>
      <w:spacing w:after="0" w:line="240" w:lineRule="auto"/>
    </w:pPr>
    <w:rPr>
      <w:rFonts w:eastAsiaTheme="minorEastAsia"/>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75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7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7CF"/>
    <w:pPr>
      <w:spacing w:after="0" w:line="240" w:lineRule="auto"/>
    </w:pPr>
    <w:rPr>
      <w:rFonts w:eastAsiaTheme="minorEastAsia"/>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75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image" Target="media/image3.tif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tif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tiff"/><Relationship Id="rId4" Type="http://schemas.openxmlformats.org/officeDocument/2006/relationships/webSettings" Target="webSettings.xml"/><Relationship Id="rId9"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1308</Words>
  <Characters>7458</Characters>
  <Application>Microsoft Office Word</Application>
  <DocSecurity>0</DocSecurity>
  <Lines>62</Lines>
  <Paragraphs>17</Paragraphs>
  <ScaleCrop>false</ScaleCrop>
  <Company>TD</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sgml</dc:creator>
  <cp:keywords/>
  <dc:description/>
  <cp:lastModifiedBy>sgml</cp:lastModifiedBy>
  <cp:revision>1</cp:revision>
  <dcterms:created xsi:type="dcterms:W3CDTF">2015-07-02T13:57:00Z</dcterms:created>
  <dcterms:modified xsi:type="dcterms:W3CDTF">2015-07-02T14:00:00Z</dcterms:modified>
</cp:coreProperties>
</file>